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52"/>
          <w:szCs w:val="52"/>
          <w:u w:val="dotted"/>
          <w:lang w:val="en-IN"/>
        </w:rPr>
      </w:pPr>
      <w:r>
        <w:rPr>
          <w:rFonts w:hint="default" w:ascii="Times New Roman" w:hAnsi="Times New Roman" w:cs="Times New Roman"/>
          <w:sz w:val="52"/>
          <w:szCs w:val="52"/>
          <w:u w:val="dotted"/>
          <w:lang w:val="en-IN"/>
        </w:rPr>
        <w:t>Vulnerability Analysis</w:t>
      </w:r>
    </w:p>
    <w:p>
      <w:pPr>
        <w:jc w:val="center"/>
        <w:rPr>
          <w:rFonts w:hint="default" w:ascii="Times New Roman" w:hAnsi="Times New Roman" w:cs="Times New Roman"/>
          <w:sz w:val="52"/>
          <w:szCs w:val="52"/>
          <w:u w:val="dotted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36"/>
          <w:szCs w:val="36"/>
          <w:u w:val="dotDotDash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36"/>
          <w:szCs w:val="36"/>
          <w:u w:val="dotDotDash"/>
          <w:lang w:val="en-IN"/>
        </w:rPr>
        <w:t>--Prepared by:- Samarth Dhol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36"/>
          <w:szCs w:val="36"/>
          <w:u w:val="dotDotDash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36"/>
          <w:szCs w:val="36"/>
          <w:u w:val="dotDotDash"/>
          <w:lang w:val="en-IN"/>
        </w:rPr>
        <w:t>--@InternshipSudio.com</w:t>
      </w:r>
    </w:p>
    <w:p>
      <w:pPr>
        <w:jc w:val="center"/>
        <w:rPr>
          <w:rFonts w:hint="default" w:ascii="Times New Roman" w:hAnsi="Times New Roman" w:cs="Times New Roman"/>
          <w:sz w:val="52"/>
          <w:szCs w:val="52"/>
          <w:u w:val="dotted"/>
          <w:lang w:val="en-IN"/>
        </w:rPr>
      </w:pPr>
    </w:p>
    <w:p>
      <w:pPr>
        <w:jc w:val="left"/>
        <w:rPr>
          <w:rFonts w:hint="default" w:ascii="Times New Roman" w:hAnsi="Times New Roman" w:eastAsiaTheme="minorEastAsia"/>
          <w:color w:val="C00000"/>
          <w:sz w:val="32"/>
          <w:szCs w:val="32"/>
          <w:highlight w:val="none"/>
          <w:u w:val="thick"/>
          <w:lang w:val="en-IN"/>
        </w:rPr>
      </w:pPr>
      <w:r>
        <w:rPr>
          <w:rFonts w:hint="default" w:ascii="Times New Roman" w:hAnsi="Times New Roman" w:eastAsiaTheme="minorEastAsia"/>
          <w:color w:val="C00000"/>
          <w:sz w:val="32"/>
          <w:szCs w:val="32"/>
          <w:highlight w:val="none"/>
          <w:u w:val="thick"/>
          <w:lang w:val="en-IN"/>
        </w:rPr>
        <w:t>1)Vulnerability Report: Boolean-Based SQL Injection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sz w:val="32"/>
          <w:szCs w:val="32"/>
          <w:u w:val="none"/>
          <w:lang w:val="en-IN"/>
        </w:rPr>
        <w:t xml:space="preserve">Severity: </w:t>
      </w:r>
      <w:r>
        <w:rPr>
          <w:rFonts w:hint="default" w:ascii="Times New Roman" w:hAnsi="Times New Roman"/>
          <w:sz w:val="32"/>
          <w:szCs w:val="32"/>
          <w:highlight w:val="red"/>
          <w:u w:val="none"/>
          <w:lang w:val="en-IN"/>
        </w:rPr>
        <w:t>Critical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i w:val="0"/>
          <w:iCs w:val="0"/>
          <w:sz w:val="32"/>
          <w:szCs w:val="32"/>
          <w:highlight w:val="none"/>
          <w:u w:val="none"/>
          <w:lang w:val="en-IN"/>
        </w:rPr>
      </w:pPr>
      <w:r>
        <w:rPr>
          <w:rFonts w:hint="default" w:ascii="Times New Roman" w:hAnsi="Times New Roman"/>
          <w:b/>
          <w:bCs/>
          <w:i w:val="0"/>
          <w:iCs w:val="0"/>
          <w:sz w:val="32"/>
          <w:szCs w:val="32"/>
          <w:highlight w:val="none"/>
          <w:u w:val="none"/>
          <w:lang w:val="en-IN"/>
        </w:rPr>
        <w:t>Summary: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 xml:space="preserve">Netsparker has detected a critical Boolean-Based SQL Injection vulnerability in the target website.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 xml:space="preserve">This type of vulnerability arises when user input is treated as a SQL command by the back-end database, rather than as regular data. 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Successful exploitation of this vulnerability can have severe consequences, potentially allowing unauthorized access to, manipulation of, or execution of commands on the back-end database.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Impact: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Depending on the back-end database, connection settings, and the operating system, an attacker could successfully execute the following types of attacks:</w:t>
      </w:r>
    </w:p>
    <w:p>
      <w:pPr>
        <w:numPr>
          <w:ilvl w:val="0"/>
          <w:numId w:val="3"/>
        </w:numPr>
        <w:ind w:left="84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Reading, updating, and deleting arbitrary data or tables from the database.</w:t>
      </w:r>
    </w:p>
    <w:p>
      <w:pPr>
        <w:numPr>
          <w:ilvl w:val="0"/>
          <w:numId w:val="3"/>
        </w:numPr>
        <w:ind w:left="84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Executing commands on the underlying operating system.</w:t>
      </w:r>
    </w:p>
    <w:p>
      <w:pPr>
        <w:numPr>
          <w:ilvl w:val="0"/>
          <w:numId w:val="0"/>
        </w:num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Proof of Exploit: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108902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096635" cy="2018665"/>
            <wp:effectExtent l="0" t="0" r="146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Request: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176010" cy="2517140"/>
            <wp:effectExtent l="0" t="0" r="1143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Response: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drawing>
          <wp:inline distT="0" distB="0" distL="114300" distR="114300">
            <wp:extent cx="5712460" cy="627697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Vulnerability Details:</w:t>
      </w:r>
    </w:p>
    <w:p>
      <w:pPr>
        <w:jc w:val="left"/>
        <w:rPr>
          <w:rFonts w:hint="default" w:ascii="Corbel" w:hAnsi="Corbel" w:cs="Corbel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b w:val="0"/>
          <w:bCs w:val="0"/>
          <w:sz w:val="32"/>
          <w:szCs w:val="32"/>
          <w:u w:val="none"/>
          <w:lang w:val="en-IN"/>
        </w:rPr>
        <w:t>Affected URL: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`http://testasp.vulnweb.com/Login.asp?RetURL=%2FDefault.asp%3F`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Corbel" w:hAnsi="Corbel" w:cs="Corbel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b w:val="0"/>
          <w:bCs w:val="0"/>
          <w:sz w:val="32"/>
          <w:szCs w:val="32"/>
          <w:u w:val="none"/>
          <w:lang w:val="en-IN"/>
        </w:rPr>
        <w:t>Method: POST</w:t>
      </w:r>
    </w:p>
    <w:p>
      <w:pPr>
        <w:jc w:val="left"/>
        <w:rPr>
          <w:rFonts w:hint="default" w:ascii="Corbel" w:hAnsi="Corbel" w:cs="Corbel"/>
          <w:b w:val="0"/>
          <w:bCs w:val="0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Corbel" w:hAnsi="Corbel" w:cs="Corbel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b w:val="0"/>
          <w:bCs w:val="0"/>
          <w:sz w:val="32"/>
          <w:szCs w:val="32"/>
          <w:u w:val="none"/>
          <w:lang w:val="en-IN"/>
        </w:rPr>
        <w:t>Parameters: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b w:val="0"/>
          <w:bCs w:val="0"/>
          <w:sz w:val="32"/>
          <w:szCs w:val="32"/>
          <w:u w:val="none"/>
          <w:lang w:val="en-IN"/>
        </w:rPr>
        <w:t>-</w:t>
      </w:r>
      <w:r>
        <w:rPr>
          <w:rFonts w:hint="default" w:ascii="Corbel" w:hAnsi="Corbel" w:cs="Corbel"/>
          <w:sz w:val="32"/>
          <w:szCs w:val="32"/>
          <w:u w:val="none"/>
          <w:lang w:val="en-IN"/>
        </w:rPr>
        <w:t>`tfUPass`: -1' OR 1=1 OR 'ns'='ns'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- `RetURL`: %2FDefault.asp%3F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- `tfUName`: Smith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Actions to Take: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Implement the recommended solutions provided in the 'Remedy' section.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Consider adopting a Database Access Layer (DAL) or Object-Relational Mapping (ORM) system to centralize and mitigate the issue.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Identify and convert all dynamically generated SQL queries to parameterized queries.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Review weblogs and application logs to identify any previous undetected attacks on the affected resource.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Remedy: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 xml:space="preserve">To safeguard your code against SQL injections, it is recommended to use parameterized queries.  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Avoid creating dynamic SQL queries or queries with string concatenation whenever possible.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Steps to Reproduce: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Navigate to the login page: `http://testasp.vulnweb.com/Login.asp?RetURL=%2FDefault.asp%3F`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Input the following values in the respective fields: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Username (`tfUName`): Smith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Password (`tfUPass`): -1' OR 1=1 OR 'ns'='ns'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Submit the form.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Observe the page's response and analyze if there are any unexpected behaviors or data displayed.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numPr>
          <w:ilvl w:val="0"/>
          <w:numId w:val="7"/>
        </w:numPr>
        <w:jc w:val="left"/>
        <w:rPr>
          <w:rFonts w:hint="default" w:ascii="Times New Roman" w:hAnsi="Times New Roman"/>
          <w:color w:val="FF0000"/>
          <w:sz w:val="32"/>
          <w:szCs w:val="32"/>
          <w:highlight w:val="none"/>
          <w:u w:val="thick"/>
          <w:lang w:val="en-IN"/>
        </w:rPr>
      </w:pPr>
      <w:r>
        <w:rPr>
          <w:rFonts w:hint="default" w:ascii="Times New Roman" w:hAnsi="Times New Roman"/>
          <w:color w:val="FF0000"/>
          <w:sz w:val="32"/>
          <w:szCs w:val="32"/>
          <w:highlight w:val="none"/>
          <w:u w:val="thick"/>
          <w:lang w:val="en-IN"/>
        </w:rPr>
        <w:t>Local File Inclusion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color w:val="FF0000"/>
          <w:sz w:val="32"/>
          <w:szCs w:val="32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color w:val="FF0000"/>
          <w:sz w:val="32"/>
          <w:szCs w:val="32"/>
          <w:highlight w:val="none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Severity:</w:t>
      </w:r>
      <w:r>
        <w:rPr>
          <w:rFonts w:hint="default" w:ascii="Times New Roman" w:hAnsi="Times New Roman"/>
          <w:sz w:val="32"/>
          <w:szCs w:val="32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 w:val="0"/>
          <w:sz w:val="32"/>
          <w:szCs w:val="32"/>
          <w:highlight w:val="red"/>
          <w:u w:val="none"/>
          <w:lang w:val="en-IN"/>
        </w:rPr>
        <w:t>High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Summary: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Netsparker detected an LFI vulnerability, wherein a file from the target system is injected into the attacked server page. This vulnerability was confirmed by reading files from the target web server.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 xml:space="preserve">This report provides a comprehensive analysis of identified vulnerabilities in the target web application as discovered by Netsparker. 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The primary focus is on a confirmed Local File Inclusion (LFI) vulnerability, its potential impact, and recommended remediation steps.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Vulnerability Details: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Confirmed Instances: 1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Method: GET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 xml:space="preserve">Parameter: 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id:-0 or 17-7=10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Affected URL: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[http://testasp.vulnweb.com/Templatize.asp?item=%2f..%2f..%2f..%2f..%2f..%2f..%2f..%2f..%2f..%2f..%2fwindows%2fwin.ini](http://testasp.vulnweb.com/Templatize.asp?item=%2f..%2f..%2f..%2f..%2f..%2f..%2f..%2f..%2f..%2f..%2fwindows%2fwin.ini)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Impact:</w:t>
      </w: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The severity of the impact depends on the exploitation and the read permissions of the web server user. Potential attacks include:</w:t>
      </w:r>
    </w:p>
    <w:p>
      <w:pPr>
        <w:numPr>
          <w:ilvl w:val="0"/>
          <w:numId w:val="10"/>
        </w:numPr>
        <w:ind w:left="84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- Gathering usernames via an "/etc/passwd" file.</w:t>
      </w:r>
    </w:p>
    <w:p>
      <w:pPr>
        <w:numPr>
          <w:ilvl w:val="0"/>
          <w:numId w:val="10"/>
        </w:numPr>
        <w:ind w:left="84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- Harvesting information from log files, such as "/apache/logs/error.log" or "/apache/logs/access.log."</w:t>
      </w:r>
    </w:p>
    <w:p>
      <w:pPr>
        <w:numPr>
          <w:ilvl w:val="0"/>
          <w:numId w:val="10"/>
        </w:numPr>
        <w:ind w:left="845" w:leftChars="0" w:hanging="425" w:firstLineChars="0"/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- Remote execution of commands, possibly in conjunction with other attack vectors like file upload vulnerability or log injection.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Proof of Exploit: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  <w:r>
        <w:drawing>
          <wp:inline distT="0" distB="0" distL="114300" distR="114300">
            <wp:extent cx="5911215" cy="3235325"/>
            <wp:effectExtent l="0" t="0" r="190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Request: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  <w:r>
        <w:drawing>
          <wp:inline distT="0" distB="0" distL="114300" distR="114300">
            <wp:extent cx="5869940" cy="1917700"/>
            <wp:effectExtent l="0" t="0" r="1270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Response: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  <w:r>
        <w:drawing>
          <wp:inline distT="0" distB="0" distL="114300" distR="114300">
            <wp:extent cx="5950585" cy="76047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Steps to Reproduce: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1. Access the vulnerable URL: [http://testasp.vulnweb.com/Templatize.asp?item=%2f..%2f..%2f..%2f..%2f..%2f..%2f..%2f..%2f..%2f..%2fwindows%2fwin.ini](http://testasp.vulnweb.com/Templatize.asp?item=%2f..%2f..%2f..%2f..%2f..%2f..%2f..%2f..%2f..%2f..%2fwindows%2fwin.ini)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2. Observe the proof of exploit confirming the presence of the vulnerability.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3. Note the details in the "Request" and "Response" sections for further analysis.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Remedy: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Avoid permitting direct appending of file paths. Prefer hard-coded paths or select paths from a limited, hard-coded list using an index variable.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If dynamic path concatenation is necessary, restrict accepted characters to "a-Z0-9" and disallow characters like ".." or "/" or "%00" (null byte) and other unexpected characters.</w:t>
      </w: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Limit API inclusion to directories and directories below it to prevent directory traversal attacks.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p>
      <w:pPr>
        <w:numPr>
          <w:ilvl w:val="0"/>
          <w:numId w:val="7"/>
        </w:numPr>
        <w:jc w:val="left"/>
        <w:rPr>
          <w:rFonts w:hint="default" w:ascii="Times New Roman" w:hAnsi="Times New Roman"/>
          <w:color w:val="FF0000"/>
          <w:sz w:val="32"/>
          <w:szCs w:val="32"/>
          <w:highlight w:val="none"/>
          <w:u w:val="thick"/>
          <w:lang w:val="en-IN"/>
        </w:rPr>
      </w:pPr>
      <w:r>
        <w:rPr>
          <w:rFonts w:hint="default" w:ascii="Times New Roman" w:hAnsi="Times New Roman"/>
          <w:color w:val="FF0000"/>
          <w:sz w:val="32"/>
          <w:szCs w:val="32"/>
          <w:highlight w:val="none"/>
          <w:u w:val="thick"/>
          <w:lang w:val="en-IN"/>
        </w:rPr>
        <w:t>Password Transmitted over HTTP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color w:val="FF0000"/>
          <w:sz w:val="32"/>
          <w:szCs w:val="32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color w:val="FF0000"/>
          <w:sz w:val="32"/>
          <w:szCs w:val="32"/>
          <w:highlight w:val="none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Severity:</w:t>
      </w:r>
      <w:r>
        <w:rPr>
          <w:rFonts w:hint="default" w:ascii="Times New Roman" w:hAnsi="Times New Roman"/>
          <w:sz w:val="32"/>
          <w:szCs w:val="32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 w:val="0"/>
          <w:sz w:val="32"/>
          <w:szCs w:val="32"/>
          <w:highlight w:val="red"/>
          <w:u w:val="none"/>
          <w:lang w:val="en-IN"/>
        </w:rPr>
        <w:t>High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Summary: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This report outlines the findings from a security assessment conducted on the website [http://testasp.vulnweb.com](http://testasp.vulnweb.com) using Netsparker. The assessment revealed a critical vulnerability related to the transmission of passwords over HTTP, posing a significant risk to user credentials.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Vulnerability Details: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Password Transmitted over HTTP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Status: Confirmed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Instances: 1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b w:val="0"/>
          <w:bCs w:val="0"/>
          <w:sz w:val="32"/>
          <w:szCs w:val="32"/>
          <w:u w:val="none"/>
          <w:lang w:val="en-IN"/>
        </w:rPr>
        <w:t>Affected URL:</w:t>
      </w:r>
      <w:r>
        <w:rPr>
          <w:rFonts w:hint="default" w:ascii="Corbel" w:hAnsi="Corbel" w:cs="Corbel"/>
          <w:b/>
          <w:bCs/>
          <w:sz w:val="32"/>
          <w:szCs w:val="32"/>
          <w:u w:val="none"/>
          <w:lang w:val="en-IN"/>
        </w:rPr>
        <w:t xml:space="preserve"> </w:t>
      </w:r>
      <w:r>
        <w:rPr>
          <w:rFonts w:hint="default" w:ascii="Corbel" w:hAnsi="Corbel" w:cs="Corbel"/>
          <w:sz w:val="32"/>
          <w:szCs w:val="32"/>
          <w:u w:val="none"/>
          <w:lang w:val="en-IN"/>
        </w:rPr>
        <w:t>[http://testasp.vulnweb.com/Register.asp](http://testasp.vulnweb.com/Register.asp)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HTTP Method: GET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Form Target Action: [http://testasp.vulnweb.com/Register.asp](http://testasp.vulnweb.com/Register.asp)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Form Name: frmRegister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Request:</w:t>
      </w:r>
    </w:p>
    <w:p>
      <w:pPr>
        <w:jc w:val="left"/>
      </w:pPr>
      <w:r>
        <w:drawing>
          <wp:inline distT="0" distB="0" distL="114300" distR="114300">
            <wp:extent cx="6122035" cy="2300605"/>
            <wp:effectExtent l="0" t="0" r="444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Response:</w:t>
      </w:r>
    </w:p>
    <w:p>
      <w:pPr>
        <w:jc w:val="left"/>
      </w:pPr>
      <w:r>
        <w:drawing>
          <wp:inline distT="0" distB="0" distL="114300" distR="114300">
            <wp:extent cx="5394325" cy="4452620"/>
            <wp:effectExtent l="0" t="0" r="63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Impact: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If an attacker can intercept network traffic, they can steal users' credentials, compromising the security and privacy of the affected users.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Steps to Reproduce: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Open a web browser and navigate to [http://testasp.vulnweb.com/Register.asp](http://testasp.vulnweb.com/Register.asp).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Inspect the network traffic using browser developer tools or a proxy tool.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Observe the transmission of password data over HTTP in the request/response.</w:t>
      </w: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>Remedy: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 xml:space="preserve">All sensitive data should be transferred over HTTPS rather than HTTP. 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 xml:space="preserve">Forms should be served over HTTPS. 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All aspects of the application that accept user input, starting from the login process, should only be served over HTTPS.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default" w:ascii="Corbel" w:hAnsi="Corbel" w:cs="Corbel"/>
          <w:sz w:val="32"/>
          <w:szCs w:val="32"/>
          <w:u w:val="none"/>
          <w:lang w:val="en-IN"/>
        </w:rPr>
      </w:pPr>
      <w:r>
        <w:rPr>
          <w:rFonts w:hint="default" w:ascii="Corbel" w:hAnsi="Corbel" w:cs="Corbel"/>
          <w:sz w:val="32"/>
          <w:szCs w:val="32"/>
          <w:u w:val="none"/>
          <w:lang w:val="en-IN"/>
        </w:rPr>
        <w:t>Move all critical forms and pages to HTTPS and do not serve them over HTTP.</w:t>
      </w: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4F763"/>
    <w:multiLevelType w:val="singleLevel"/>
    <w:tmpl w:val="8654F7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F14F5DE"/>
    <w:multiLevelType w:val="singleLevel"/>
    <w:tmpl w:val="CF14F5D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48EF256"/>
    <w:multiLevelType w:val="multilevel"/>
    <w:tmpl w:val="D48EF25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9EB35A8"/>
    <w:multiLevelType w:val="singleLevel"/>
    <w:tmpl w:val="D9EB35A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E98EDCCE"/>
    <w:multiLevelType w:val="singleLevel"/>
    <w:tmpl w:val="E98EDC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EFDE4D72"/>
    <w:multiLevelType w:val="singleLevel"/>
    <w:tmpl w:val="EFDE4D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F1C3C091"/>
    <w:multiLevelType w:val="singleLevel"/>
    <w:tmpl w:val="F1C3C0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249667D8"/>
    <w:multiLevelType w:val="multilevel"/>
    <w:tmpl w:val="249667D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43849F33"/>
    <w:multiLevelType w:val="singleLevel"/>
    <w:tmpl w:val="43849F3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4F173527"/>
    <w:multiLevelType w:val="singleLevel"/>
    <w:tmpl w:val="4F17352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1937DC8"/>
    <w:multiLevelType w:val="singleLevel"/>
    <w:tmpl w:val="51937DC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1">
    <w:nsid w:val="61930A11"/>
    <w:multiLevelType w:val="singleLevel"/>
    <w:tmpl w:val="61930A11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2">
    <w:nsid w:val="65A57E14"/>
    <w:multiLevelType w:val="singleLevel"/>
    <w:tmpl w:val="65A57E1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4"/>
  </w:num>
  <w:num w:numId="5">
    <w:abstractNumId w:val="6"/>
  </w:num>
  <w:num w:numId="6">
    <w:abstractNumId w:val="12"/>
  </w:num>
  <w:num w:numId="7">
    <w:abstractNumId w:val="11"/>
  </w:num>
  <w:num w:numId="8">
    <w:abstractNumId w:val="0"/>
  </w:num>
  <w:num w:numId="9">
    <w:abstractNumId w:val="2"/>
  </w:num>
  <w:num w:numId="10">
    <w:abstractNumId w:val="3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81B73"/>
    <w:rsid w:val="09732057"/>
    <w:rsid w:val="35780FC5"/>
    <w:rsid w:val="41881B73"/>
    <w:rsid w:val="4B523F80"/>
    <w:rsid w:val="4F477733"/>
    <w:rsid w:val="78252BF9"/>
    <w:rsid w:val="78D5224D"/>
    <w:rsid w:val="7CC3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2024-01-13T03:46:00Z</dcterms:created>
  <dc:creator>samar</dc:creator>
  <cp:lastModifiedBy>SAMARTH DHOL</cp:lastModifiedBy>
  <dcterms:modified xsi:type="dcterms:W3CDTF">2024-01-13T06:59:45Z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9AAFFBAF6CE84889969E451F9C2EBE77_11</vt:lpwstr>
  </property>
</Properties>
</file>