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AC9F17" w14:paraId="43421705" wp14:textId="2780547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Criterios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finales</w:t>
      </w:r>
    </w:p>
    <w:p xmlns:wp14="http://schemas.microsoft.com/office/word/2010/wordml" w14:paraId="448050EE" wp14:textId="3C88AC8D"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Por favor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responda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las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siguientes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preguntas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abiertas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P="6AAC9F17" w14:paraId="48EEDE26" wp14:textId="5069B11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A. ¿Cree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usted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puede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diseñar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casos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prueba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sin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tener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la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aplicación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? ¿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por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qué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?</w:t>
      </w:r>
    </w:p>
    <w:p xmlns:wp14="http://schemas.microsoft.com/office/word/2010/wordml" w:rsidP="6AAC9F17" w14:paraId="66E9CDC3" wp14:textId="752DAB30">
      <w:pPr>
        <w:jc w:val="both"/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Teniendo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cuenta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la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metodología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BCT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permite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acoplarse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al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producto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servicio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ofrece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cliente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las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diferentes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etapas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del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clico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vida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del software,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como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colaborador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estaría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la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capacidad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participar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inclusive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la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etapa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requisitos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planteando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casos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prueba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teniendo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cuenta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contexto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y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haciendo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la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experiencia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para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generar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valor.</w:t>
      </w:r>
    </w:p>
    <w:p xmlns:wp14="http://schemas.microsoft.com/office/word/2010/wordml" w:rsidP="6AAC9F17" w14:paraId="1A17644E" wp14:textId="29FB2F20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B. ¿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Qué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información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documentación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considera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importante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para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inicio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las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pruebas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?</w:t>
      </w:r>
    </w:p>
    <w:p xmlns:wp14="http://schemas.microsoft.com/office/word/2010/wordml" w:rsidP="6AAC9F17" w14:paraId="66E2B866" wp14:textId="3D9E31F3">
      <w:pPr>
        <w:jc w:val="both"/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Como primera medida tener un documento donde se plasme el objetivo del producto y se dé un entendimiento de los requerimientos, restricciones y consideraciones, así mismo es necesario contar las historias de usuario que permitan entender los criterios de aceptación para los cuales el producto es satisfactorio y de esta manera poder plantear un alcance de las pruebas, sí el proyecto no es nuevo solicitar el historial de pruebas y </w:t>
      </w:r>
      <w:r w:rsidRPr="6AAC9F17" w:rsidR="64D216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las indicaciones necesarias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para gestionar los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issues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 Teniendo en cuenta el alcance de las pruebas son necesarios:</w:t>
      </w:r>
    </w:p>
    <w:p xmlns:wp14="http://schemas.microsoft.com/office/word/2010/wordml" w:rsidP="6AAC9F17" w14:paraId="32E94AD6" wp14:textId="71765A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Plantear las estrategias de pruebas</w:t>
      </w:r>
    </w:p>
    <w:p xmlns:wp14="http://schemas.microsoft.com/office/word/2010/wordml" w:rsidP="6AAC9F17" w14:paraId="24B5AB04" wp14:textId="75DFA11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Determinar los riesgos del proyecto y producto</w:t>
      </w:r>
    </w:p>
    <w:p xmlns:wp14="http://schemas.microsoft.com/office/word/2010/wordml" w:rsidP="6AAC9F17" w14:paraId="0764C703" wp14:textId="7E249AC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Plantear la estimación del proceso de pruebas</w:t>
      </w:r>
    </w:p>
    <w:p xmlns:wp14="http://schemas.microsoft.com/office/word/2010/wordml" w:rsidP="6AAC9F17" w14:paraId="5111261A" wp14:textId="5B70CFA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C. ¿Si la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documentación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no es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clara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usted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haría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?</w:t>
      </w:r>
    </w:p>
    <w:p xmlns:wp14="http://schemas.microsoft.com/office/word/2010/wordml" w:rsidP="6AAC9F17" w14:paraId="3874479B" wp14:textId="409F4562">
      <w:pPr>
        <w:jc w:val="both"/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Definir un espacio con el Producto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Owner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para clarificar las necesidades del producto, en este espacio es necesario dejar constancia de los aspectos tratados, los puntos clave que determinan la necesidad a resolver y </w:t>
      </w:r>
      <w:r w:rsidRPr="6AAC9F17" w:rsidR="3A98F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las posibles modificaciones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deban realizarse al alcance, estrategia y estimación.</w:t>
      </w:r>
    </w:p>
    <w:p xmlns:wp14="http://schemas.microsoft.com/office/word/2010/wordml" w:rsidP="6AAC9F17" w14:paraId="7D12E3F5" wp14:textId="027C4A7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D. ¿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Quién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cree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es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responsable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que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usted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conozca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contexto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negocio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y la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aplicación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probar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?</w:t>
      </w:r>
    </w:p>
    <w:p xmlns:wp14="http://schemas.microsoft.com/office/word/2010/wordml" w:rsidP="6AAC9F17" w14:paraId="538B57A3" wp14:textId="4DA21CD5">
      <w:pPr>
        <w:jc w:val="both"/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En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primera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medida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independientemente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la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metodología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usada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por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la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organización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Gerente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Servicios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la mano con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Product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Owner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son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quienes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deben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contextualizar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lo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mejor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posible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al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colaborador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sobre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negocio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y la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necesidad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se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desea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resolver con la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aplicación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las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pruebas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6AAC9F17" w14:paraId="4CE1054D" wp14:textId="6FB17485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E. ¿Si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entregara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un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informe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avance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sus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pruebas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información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relacionaría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?</w:t>
      </w:r>
    </w:p>
    <w:p xmlns:wp14="http://schemas.microsoft.com/office/word/2010/wordml" w:rsidP="6AAC9F17" w14:paraId="4CAE0C65" wp14:textId="168A258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Módulos que ha sido probados</w:t>
      </w:r>
    </w:p>
    <w:p xmlns:wp14="http://schemas.microsoft.com/office/word/2010/wordml" w:rsidP="6AAC9F17" w14:paraId="62256AD2" wp14:textId="7A5CFE85">
      <w:pPr>
        <w:pStyle w:val="ListParagraph"/>
        <w:numPr>
          <w:ilvl w:val="0"/>
          <w:numId w:val="2"/>
        </w:numPr>
        <w:rPr/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Porcentajes de avance de los módulos que se están probando</w:t>
      </w:r>
    </w:p>
    <w:p xmlns:wp14="http://schemas.microsoft.com/office/word/2010/wordml" w:rsidP="6AAC9F17" w14:paraId="5DC87ECB" wp14:textId="7E251C2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Los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issues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encontrados durante los procesos de prueba</w:t>
      </w:r>
    </w:p>
    <w:p xmlns:wp14="http://schemas.microsoft.com/office/word/2010/wordml" w:rsidP="6AAC9F17" w14:paraId="7EB1EDF5" wp14:textId="695F4BC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F. ¿Si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tuviera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entregar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indicadores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del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proceso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pruebas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incluiría</w:t>
      </w:r>
      <w:r w:rsidRPr="6AAC9F17" w:rsidR="71B2B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?</w:t>
      </w:r>
    </w:p>
    <w:p xmlns:wp14="http://schemas.microsoft.com/office/word/2010/wordml" w:rsidP="6AAC9F17" w14:paraId="7D5B1E43" wp14:textId="5B4AE62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Cobertura de las pruebas</w:t>
      </w:r>
    </w:p>
    <w:p xmlns:wp14="http://schemas.microsoft.com/office/word/2010/wordml" w:rsidP="6AAC9F17" w14:paraId="6EEB752B" wp14:textId="429FA5AB">
      <w:pPr>
        <w:pStyle w:val="ListParagraph"/>
        <w:numPr>
          <w:ilvl w:val="0"/>
          <w:numId w:val="3"/>
        </w:numPr>
        <w:rPr/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Niveles de seguridad, performance, usabilidad, etc.</w:t>
      </w:r>
    </w:p>
    <w:p xmlns:wp14="http://schemas.microsoft.com/office/word/2010/wordml" w:rsidP="6AAC9F17" w14:paraId="34516BBA" wp14:textId="1D98687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Casos de prueba satisfactorio vs insatisfactorios</w:t>
      </w:r>
    </w:p>
    <w:p xmlns:wp14="http://schemas.microsoft.com/office/word/2010/wordml" w:rsidP="6AAC9F17" w14:paraId="04BAF3BD" wp14:textId="23FE05C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Cantidad de 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issues</w:t>
      </w: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encontrados</w:t>
      </w:r>
    </w:p>
    <w:p xmlns:wp14="http://schemas.microsoft.com/office/word/2010/wordml" w:rsidP="6AAC9F17" w14:paraId="462A24C5" wp14:textId="1834A74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AAC9F17" w:rsidR="71B2B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Tiempo estimado vs tiempo empleado</w:t>
      </w:r>
    </w:p>
    <w:p xmlns:wp14="http://schemas.microsoft.com/office/word/2010/wordml" w:rsidP="6AAC9F17" w14:paraId="2C078E63" wp14:textId="277837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AHFRq+h8wBpb" int2:id="7QBmzQyh">
      <int2:state int2:type="AugLoop_Text_Critique" int2:value="Rejected"/>
    </int2:textHash>
    <int2:textHash int2:hashCode="V5IzssR5JBUjy6" int2:id="AJ9GNvW9">
      <int2:state int2:type="AugLoop_Text_Critique" int2:value="Rejected"/>
    </int2:textHash>
    <int2:textHash int2:hashCode="iQxUDtGKDLjmbe" int2:id="lqvS3f6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f149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37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388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66EB6"/>
    <w:rsid w:val="10C0D4A0"/>
    <w:rsid w:val="18CBE685"/>
    <w:rsid w:val="35F66EB6"/>
    <w:rsid w:val="3A98F402"/>
    <w:rsid w:val="451D68DC"/>
    <w:rsid w:val="46FD013C"/>
    <w:rsid w:val="4FB80E15"/>
    <w:rsid w:val="64D21614"/>
    <w:rsid w:val="6AAC9F17"/>
    <w:rsid w:val="716EEB33"/>
    <w:rsid w:val="71B2B332"/>
    <w:rsid w:val="7F19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6EB6"/>
  <w15:chartTrackingRefBased/>
  <w15:docId w15:val="{0D8C2B0C-84A6-42B1-8C0E-9F22BADB69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AAC9F17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AAC9F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AAC9F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AAC9F1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AAC9F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AAC9F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AAC9F1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AAC9F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AAC9F1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AAC9F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AAC9F1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AAC9F1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AAC9F1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AAC9F1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AAC9F1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AAC9F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CO"/>
    </w:rPr>
  </w:style>
  <w:style w:type="character" w:styleId="Heading2Char" w:customStyle="true">
    <w:uiPriority w:val="9"/>
    <w:name w:val="Heading 2 Char"/>
    <w:basedOn w:val="DefaultParagraphFont"/>
    <w:link w:val="Heading2"/>
    <w:rsid w:val="6AAC9F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CO"/>
    </w:rPr>
  </w:style>
  <w:style w:type="character" w:styleId="Heading3Char" w:customStyle="true">
    <w:uiPriority w:val="9"/>
    <w:name w:val="Heading 3 Char"/>
    <w:basedOn w:val="DefaultParagraphFont"/>
    <w:link w:val="Heading3"/>
    <w:rsid w:val="6AAC9F1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CO"/>
    </w:rPr>
  </w:style>
  <w:style w:type="character" w:styleId="Heading4Char" w:customStyle="true">
    <w:uiPriority w:val="9"/>
    <w:name w:val="Heading 4 Char"/>
    <w:basedOn w:val="DefaultParagraphFont"/>
    <w:link w:val="Heading4"/>
    <w:rsid w:val="6AAC9F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CO"/>
    </w:rPr>
  </w:style>
  <w:style w:type="character" w:styleId="Heading5Char" w:customStyle="true">
    <w:uiPriority w:val="9"/>
    <w:name w:val="Heading 5 Char"/>
    <w:basedOn w:val="DefaultParagraphFont"/>
    <w:link w:val="Heading5"/>
    <w:rsid w:val="6AAC9F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CO"/>
    </w:rPr>
  </w:style>
  <w:style w:type="character" w:styleId="Heading6Char" w:customStyle="true">
    <w:uiPriority w:val="9"/>
    <w:name w:val="Heading 6 Char"/>
    <w:basedOn w:val="DefaultParagraphFont"/>
    <w:link w:val="Heading6"/>
    <w:rsid w:val="6AAC9F1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CO"/>
    </w:rPr>
  </w:style>
  <w:style w:type="character" w:styleId="Heading7Char" w:customStyle="true">
    <w:uiPriority w:val="9"/>
    <w:name w:val="Heading 7 Char"/>
    <w:basedOn w:val="DefaultParagraphFont"/>
    <w:link w:val="Heading7"/>
    <w:rsid w:val="6AAC9F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CO"/>
    </w:rPr>
  </w:style>
  <w:style w:type="character" w:styleId="Heading8Char" w:customStyle="true">
    <w:uiPriority w:val="9"/>
    <w:name w:val="Heading 8 Char"/>
    <w:basedOn w:val="DefaultParagraphFont"/>
    <w:link w:val="Heading8"/>
    <w:rsid w:val="6AAC9F1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true">
    <w:uiPriority w:val="9"/>
    <w:name w:val="Heading 9 Char"/>
    <w:basedOn w:val="DefaultParagraphFont"/>
    <w:link w:val="Heading9"/>
    <w:rsid w:val="6AAC9F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</w:style>
  <w:style w:type="character" w:styleId="TitleChar" w:customStyle="true">
    <w:uiPriority w:val="10"/>
    <w:name w:val="Title Char"/>
    <w:basedOn w:val="DefaultParagraphFont"/>
    <w:link w:val="Title"/>
    <w:rsid w:val="6AAC9F1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character" w:styleId="SubtitleChar" w:customStyle="true">
    <w:uiPriority w:val="11"/>
    <w:name w:val="Subtitle Char"/>
    <w:basedOn w:val="DefaultParagraphFont"/>
    <w:link w:val="Subtitle"/>
    <w:rsid w:val="6AAC9F1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CO"/>
    </w:rPr>
  </w:style>
  <w:style w:type="character" w:styleId="QuoteChar" w:customStyle="true">
    <w:uiPriority w:val="29"/>
    <w:name w:val="Quote Char"/>
    <w:basedOn w:val="DefaultParagraphFont"/>
    <w:link w:val="Quote"/>
    <w:rsid w:val="6AAC9F17"/>
    <w:rPr>
      <w:i w:val="1"/>
      <w:iCs w:val="1"/>
      <w:noProof w:val="0"/>
      <w:color w:val="404040" w:themeColor="text1" w:themeTint="BF" w:themeShade="FF"/>
      <w:lang w:val="es-C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AAC9F17"/>
    <w:rPr>
      <w:i w:val="1"/>
      <w:iCs w:val="1"/>
      <w:noProof w:val="0"/>
      <w:color w:val="4472C4" w:themeColor="accent1" w:themeTint="FF" w:themeShade="FF"/>
      <w:lang w:val="es-CO"/>
    </w:rPr>
  </w:style>
  <w:style w:type="paragraph" w:styleId="TOC1">
    <w:uiPriority w:val="39"/>
    <w:name w:val="toc 1"/>
    <w:basedOn w:val="Normal"/>
    <w:next w:val="Normal"/>
    <w:unhideWhenUsed/>
    <w:rsid w:val="6AAC9F1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AAC9F1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AAC9F1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AAC9F1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AAC9F1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AAC9F1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AAC9F1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AAC9F1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AAC9F1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AAC9F1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AAC9F17"/>
    <w:rPr>
      <w:noProof w:val="0"/>
      <w:sz w:val="20"/>
      <w:szCs w:val="20"/>
      <w:lang w:val="es-CO"/>
    </w:rPr>
  </w:style>
  <w:style w:type="paragraph" w:styleId="Footer">
    <w:uiPriority w:val="99"/>
    <w:name w:val="footer"/>
    <w:basedOn w:val="Normal"/>
    <w:unhideWhenUsed/>
    <w:link w:val="FooterChar"/>
    <w:rsid w:val="6AAC9F1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AAC9F17"/>
    <w:rPr>
      <w:noProof w:val="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AAC9F1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AAC9F17"/>
    <w:rPr>
      <w:noProof w:val="0"/>
      <w:sz w:val="20"/>
      <w:szCs w:val="20"/>
      <w:lang w:val="es-CO"/>
    </w:rPr>
  </w:style>
  <w:style w:type="paragraph" w:styleId="Header">
    <w:uiPriority w:val="99"/>
    <w:name w:val="header"/>
    <w:basedOn w:val="Normal"/>
    <w:unhideWhenUsed/>
    <w:link w:val="HeaderChar"/>
    <w:rsid w:val="6AAC9F1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AAC9F17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25006a60a14109" /><Relationship Type="http://schemas.openxmlformats.org/officeDocument/2006/relationships/numbering" Target="numbering.xml" Id="Ra2741fedd7eb4c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2023-02-23T22:05:32.5727336Z</dcterms:created>
  <dcterms:modified xsi:type="dcterms:W3CDTF">2023-02-23T22:10:54.0788986Z</dcterms:modified>
  <dc:creator>Andres Felipe Devia Muñoz</dc:creator>
  <lastModifiedBy>Andres Felipe Devia Muñoz</lastModifiedBy>
</coreProperties>
</file>