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BA567" w14:textId="46392128" w:rsidR="00103FC9" w:rsidRPr="00496062" w:rsidRDefault="002951B2" w:rsidP="00103FC9">
      <w:r w:rsidRPr="000A2DEF">
        <w:rPr>
          <w:b/>
          <w:bCs/>
          <w:noProof/>
          <w:color w:val="D4193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E3925" wp14:editId="61423A28">
                <wp:simplePos x="0" y="0"/>
                <wp:positionH relativeFrom="column">
                  <wp:posOffset>1434303</wp:posOffset>
                </wp:positionH>
                <wp:positionV relativeFrom="paragraph">
                  <wp:posOffset>31115</wp:posOffset>
                </wp:positionV>
                <wp:extent cx="0" cy="162560"/>
                <wp:effectExtent l="0" t="0" r="38100" b="27940"/>
                <wp:wrapNone/>
                <wp:docPr id="142117975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D41935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AF55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95pt,2.45pt" to="112.9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" strokecolor="#d41935" strokeweight="1.5pt">
                <v:stroke joinstyle="miter"/>
              </v:line>
            </w:pict>
          </mc:Fallback>
        </mc:AlternateContent>
      </w:r>
      <w:r w:rsidR="00103FC9" w:rsidRPr="00103FC9">
        <w:rPr>
          <w:b/>
          <w:bCs/>
          <w:sz w:val="28"/>
          <w:szCs w:val="28"/>
        </w:rPr>
        <w:t xml:space="preserve">August </w:t>
      </w:r>
      <w:r w:rsidR="002173E0">
        <w:rPr>
          <w:b/>
          <w:bCs/>
          <w:sz w:val="28"/>
          <w:szCs w:val="28"/>
        </w:rPr>
        <w:t>22</w:t>
      </w:r>
      <w:r w:rsidR="002173E0">
        <w:rPr>
          <w:b/>
          <w:bCs/>
          <w:sz w:val="28"/>
          <w:szCs w:val="28"/>
          <w:vertAlign w:val="superscript"/>
        </w:rPr>
        <w:t>nd</w:t>
      </w:r>
      <w:r w:rsidR="00103FC9" w:rsidRPr="00103FC9">
        <w:rPr>
          <w:b/>
          <w:bCs/>
          <w:sz w:val="28"/>
          <w:szCs w:val="28"/>
        </w:rPr>
        <w:t xml:space="preserve">, </w:t>
      </w:r>
      <w:proofErr w:type="gramStart"/>
      <w:r w:rsidR="00103FC9" w:rsidRPr="00103FC9">
        <w:rPr>
          <w:b/>
          <w:bCs/>
          <w:sz w:val="28"/>
          <w:szCs w:val="28"/>
        </w:rPr>
        <w:t>2024</w:t>
      </w:r>
      <w:proofErr w:type="gramEnd"/>
      <w:r w:rsidR="00347011">
        <w:rPr>
          <w:b/>
          <w:bCs/>
          <w:sz w:val="28"/>
          <w:szCs w:val="28"/>
        </w:rPr>
        <w:t xml:space="preserve"> </w:t>
      </w:r>
      <w:r w:rsidR="000A2DEF">
        <w:rPr>
          <w:b/>
          <w:bCs/>
          <w:sz w:val="28"/>
          <w:szCs w:val="28"/>
        </w:rPr>
        <w:t xml:space="preserve">  </w:t>
      </w:r>
      <w:r w:rsidR="00103FC9" w:rsidRPr="009D2D41">
        <w:rPr>
          <w:sz w:val="28"/>
          <w:szCs w:val="28"/>
        </w:rPr>
        <w:t>Simon Brown</w:t>
      </w:r>
    </w:p>
    <w:p w14:paraId="3AD97F07" w14:textId="2D70F930" w:rsidR="00186D2B" w:rsidRPr="005F65A2" w:rsidRDefault="002B6522">
      <w:pPr>
        <w:rPr>
          <w:b/>
          <w:bCs/>
          <w:color w:val="D41935"/>
          <w:sz w:val="36"/>
          <w:szCs w:val="36"/>
        </w:rPr>
      </w:pPr>
      <w:r w:rsidRPr="005F65A2">
        <w:rPr>
          <w:b/>
          <w:bCs/>
          <w:noProof/>
          <w:color w:val="D41935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0F9F0D" wp14:editId="261DABE9">
                <wp:simplePos x="0" y="0"/>
                <wp:positionH relativeFrom="margin">
                  <wp:posOffset>-180975</wp:posOffset>
                </wp:positionH>
                <wp:positionV relativeFrom="paragraph">
                  <wp:posOffset>298238</wp:posOffset>
                </wp:positionV>
                <wp:extent cx="7196667" cy="8890"/>
                <wp:effectExtent l="19050" t="19050" r="23495" b="29210"/>
                <wp:wrapNone/>
                <wp:docPr id="9653343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6667" cy="889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7AF38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4.25pt,23.5pt" to="552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1608F3" w:rsidRPr="005F65A2">
        <w:rPr>
          <w:b/>
          <w:bCs/>
          <w:color w:val="D41935"/>
          <w:sz w:val="36"/>
          <w:szCs w:val="36"/>
        </w:rPr>
        <w:t>lululemon athletica inc.</w:t>
      </w:r>
      <w:r w:rsidR="002173E0" w:rsidRPr="005F65A2">
        <w:rPr>
          <w:b/>
          <w:bCs/>
          <w:color w:val="D41935"/>
          <w:sz w:val="36"/>
          <w:szCs w:val="36"/>
        </w:rPr>
        <w:t xml:space="preserve"> (LULU)</w:t>
      </w:r>
    </w:p>
    <w:p w14:paraId="5D2740EB" w14:textId="1E39B515" w:rsidR="002173E0" w:rsidRPr="002173E0" w:rsidRDefault="002173E0">
      <w:pPr>
        <w:rPr>
          <w:b/>
          <w:bCs/>
          <w:color w:val="000000" w:themeColor="text1"/>
          <w:sz w:val="32"/>
          <w:szCs w:val="32"/>
        </w:rPr>
      </w:pPr>
      <w:r w:rsidRPr="002173E0">
        <w:rPr>
          <w:b/>
          <w:bCs/>
          <w:color w:val="000000" w:themeColor="text1"/>
          <w:sz w:val="32"/>
          <w:szCs w:val="32"/>
        </w:rPr>
        <w:t>Investment Thesis</w:t>
      </w:r>
    </w:p>
    <w:p w14:paraId="2B744341" w14:textId="0A1B1A77" w:rsidR="00186D2B" w:rsidRPr="00D13C7C" w:rsidRDefault="007745C8">
      <w:pPr>
        <w:rPr>
          <w:color w:val="000000" w:themeColor="text1"/>
          <w:sz w:val="23"/>
          <w:szCs w:val="23"/>
        </w:rPr>
      </w:pPr>
      <w:r w:rsidRPr="00D13C7C">
        <w:rPr>
          <w:b/>
          <w:bCs/>
          <w:noProof/>
          <w:color w:val="000000" w:themeColor="text1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F496B6" wp14:editId="3AF7591F">
                <wp:simplePos x="0" y="0"/>
                <wp:positionH relativeFrom="margin">
                  <wp:align>center</wp:align>
                </wp:positionH>
                <wp:positionV relativeFrom="paragraph">
                  <wp:posOffset>1972426</wp:posOffset>
                </wp:positionV>
                <wp:extent cx="7196667" cy="8890"/>
                <wp:effectExtent l="0" t="0" r="23495" b="29210"/>
                <wp:wrapNone/>
                <wp:docPr id="57147803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6667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AF0BC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5.3pt" to="566.6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" strokecolor="#e8e8e8 [3214]" strokeweight="1.5pt">
                <v:stroke joinstyle="miter"/>
                <w10:wrap anchorx="margin"/>
              </v:line>
            </w:pict>
          </mc:Fallback>
        </mc:AlternateContent>
      </w:r>
      <w:r w:rsidR="0009290A" w:rsidRPr="00D13C7C">
        <w:rPr>
          <w:color w:val="000000" w:themeColor="text1"/>
          <w:sz w:val="23"/>
          <w:szCs w:val="23"/>
        </w:rPr>
        <w:t>Following the release of</w:t>
      </w:r>
      <w:r w:rsidR="009432AA" w:rsidRPr="00D13C7C">
        <w:rPr>
          <w:color w:val="000000" w:themeColor="text1"/>
          <w:sz w:val="23"/>
          <w:szCs w:val="23"/>
        </w:rPr>
        <w:t xml:space="preserve"> </w:t>
      </w:r>
      <w:r w:rsidR="003113E7" w:rsidRPr="00D13C7C">
        <w:rPr>
          <w:color w:val="000000" w:themeColor="text1"/>
          <w:sz w:val="23"/>
          <w:szCs w:val="23"/>
        </w:rPr>
        <w:t>its</w:t>
      </w:r>
      <w:r w:rsidR="009432AA" w:rsidRPr="00D13C7C">
        <w:rPr>
          <w:color w:val="000000" w:themeColor="text1"/>
          <w:sz w:val="23"/>
          <w:szCs w:val="23"/>
        </w:rPr>
        <w:t xml:space="preserve"> March 21</w:t>
      </w:r>
      <w:r w:rsidR="009432AA" w:rsidRPr="00D13C7C">
        <w:rPr>
          <w:color w:val="000000" w:themeColor="text1"/>
          <w:sz w:val="23"/>
          <w:szCs w:val="23"/>
          <w:vertAlign w:val="superscript"/>
        </w:rPr>
        <w:t>st</w:t>
      </w:r>
      <w:r w:rsidR="009432AA" w:rsidRPr="00D13C7C">
        <w:rPr>
          <w:color w:val="000000" w:themeColor="text1"/>
          <w:sz w:val="23"/>
          <w:szCs w:val="23"/>
        </w:rPr>
        <w:t xml:space="preserve"> Q4 earnings, </w:t>
      </w:r>
      <w:r w:rsidR="00F36C59" w:rsidRPr="00D13C7C">
        <w:rPr>
          <w:color w:val="000000" w:themeColor="text1"/>
          <w:sz w:val="23"/>
          <w:szCs w:val="23"/>
        </w:rPr>
        <w:t>LULU’s share price has steadily dropped ~</w:t>
      </w:r>
      <w:r w:rsidR="00967CF6" w:rsidRPr="00D13C7C">
        <w:rPr>
          <w:color w:val="000000" w:themeColor="text1"/>
          <w:sz w:val="23"/>
          <w:szCs w:val="23"/>
        </w:rPr>
        <w:t>45%</w:t>
      </w:r>
      <w:r w:rsidR="008B66EA" w:rsidRPr="00D13C7C">
        <w:rPr>
          <w:color w:val="000000" w:themeColor="text1"/>
          <w:sz w:val="23"/>
          <w:szCs w:val="23"/>
        </w:rPr>
        <w:t xml:space="preserve"> </w:t>
      </w:r>
      <w:r w:rsidR="00967CF6" w:rsidRPr="00D13C7C">
        <w:rPr>
          <w:color w:val="000000" w:themeColor="text1"/>
          <w:sz w:val="23"/>
          <w:szCs w:val="23"/>
        </w:rPr>
        <w:t>as</w:t>
      </w:r>
      <w:r w:rsidR="008B66EA" w:rsidRPr="00D13C7C">
        <w:rPr>
          <w:color w:val="000000" w:themeColor="text1"/>
          <w:sz w:val="23"/>
          <w:szCs w:val="23"/>
        </w:rPr>
        <w:t xml:space="preserve"> </w:t>
      </w:r>
      <w:r w:rsidR="00C566AE" w:rsidRPr="00D13C7C">
        <w:rPr>
          <w:color w:val="000000" w:themeColor="text1"/>
          <w:sz w:val="23"/>
          <w:szCs w:val="23"/>
        </w:rPr>
        <w:t xml:space="preserve">investors weigh lululemon’s ability to </w:t>
      </w:r>
      <w:r w:rsidR="00123BBD" w:rsidRPr="00D13C7C">
        <w:rPr>
          <w:color w:val="000000" w:themeColor="text1"/>
          <w:sz w:val="23"/>
          <w:szCs w:val="23"/>
        </w:rPr>
        <w:t xml:space="preserve">fight shrinking consumer demand within the Americas with continued product innovation and </w:t>
      </w:r>
      <w:r w:rsidR="009528EF" w:rsidRPr="00D13C7C">
        <w:rPr>
          <w:color w:val="000000" w:themeColor="text1"/>
          <w:sz w:val="23"/>
          <w:szCs w:val="23"/>
        </w:rPr>
        <w:t xml:space="preserve">foreign market development. </w:t>
      </w:r>
      <w:r w:rsidR="00E5361D" w:rsidRPr="00D13C7C">
        <w:rPr>
          <w:color w:val="000000" w:themeColor="text1"/>
          <w:sz w:val="23"/>
          <w:szCs w:val="23"/>
        </w:rPr>
        <w:t xml:space="preserve">Currently, investor confidence remains slumped </w:t>
      </w:r>
      <w:r w:rsidR="00536017" w:rsidRPr="00D13C7C">
        <w:rPr>
          <w:color w:val="000000" w:themeColor="text1"/>
          <w:sz w:val="23"/>
          <w:szCs w:val="23"/>
        </w:rPr>
        <w:t xml:space="preserve">after a series of shortcomings within LULU’s product lines, such as </w:t>
      </w:r>
      <w:r w:rsidR="00003FF5" w:rsidRPr="00D13C7C">
        <w:rPr>
          <w:color w:val="000000" w:themeColor="text1"/>
          <w:sz w:val="23"/>
          <w:szCs w:val="23"/>
        </w:rPr>
        <w:t xml:space="preserve">reduced sales numbers </w:t>
      </w:r>
      <w:r w:rsidR="00301955" w:rsidRPr="00D13C7C">
        <w:rPr>
          <w:color w:val="000000" w:themeColor="text1"/>
          <w:sz w:val="23"/>
          <w:szCs w:val="23"/>
        </w:rPr>
        <w:t xml:space="preserve">from their lack of product color and size variation, and </w:t>
      </w:r>
      <w:r w:rsidR="003C044E" w:rsidRPr="00D13C7C">
        <w:rPr>
          <w:color w:val="000000" w:themeColor="text1"/>
          <w:sz w:val="23"/>
          <w:szCs w:val="23"/>
        </w:rPr>
        <w:t xml:space="preserve">the failure of the </w:t>
      </w:r>
      <w:proofErr w:type="spellStart"/>
      <w:r w:rsidR="003C044E" w:rsidRPr="00D13C7C">
        <w:rPr>
          <w:color w:val="000000" w:themeColor="text1"/>
          <w:sz w:val="23"/>
          <w:szCs w:val="23"/>
        </w:rPr>
        <w:t>Breezethrough</w:t>
      </w:r>
      <w:proofErr w:type="spellEnd"/>
      <w:r w:rsidR="003C044E" w:rsidRPr="00D13C7C">
        <w:rPr>
          <w:color w:val="000000" w:themeColor="text1"/>
          <w:sz w:val="23"/>
          <w:szCs w:val="23"/>
        </w:rPr>
        <w:t xml:space="preserve"> launch. </w:t>
      </w:r>
      <w:r w:rsidR="00C47407" w:rsidRPr="00D13C7C">
        <w:rPr>
          <w:color w:val="000000" w:themeColor="text1"/>
          <w:sz w:val="23"/>
          <w:szCs w:val="23"/>
        </w:rPr>
        <w:t>The continued downturn in consumer and business sentiment</w:t>
      </w:r>
      <w:r w:rsidR="00995A0A" w:rsidRPr="00D13C7C">
        <w:rPr>
          <w:color w:val="000000" w:themeColor="text1"/>
          <w:sz w:val="23"/>
          <w:szCs w:val="23"/>
        </w:rPr>
        <w:t xml:space="preserve"> paired with high </w:t>
      </w:r>
      <w:r w:rsidR="002A1787" w:rsidRPr="00D13C7C">
        <w:rPr>
          <w:color w:val="000000" w:themeColor="text1"/>
          <w:sz w:val="23"/>
          <w:szCs w:val="23"/>
        </w:rPr>
        <w:t>household savings rates</w:t>
      </w:r>
      <w:r w:rsidR="00C47407" w:rsidRPr="00D13C7C">
        <w:rPr>
          <w:color w:val="000000" w:themeColor="text1"/>
          <w:sz w:val="23"/>
          <w:szCs w:val="23"/>
        </w:rPr>
        <w:t xml:space="preserve"> within China, </w:t>
      </w:r>
      <w:r w:rsidR="00995A0A" w:rsidRPr="00D13C7C">
        <w:rPr>
          <w:color w:val="000000" w:themeColor="text1"/>
          <w:sz w:val="23"/>
          <w:szCs w:val="23"/>
        </w:rPr>
        <w:t xml:space="preserve">one of LULU’s largest foreign markets, </w:t>
      </w:r>
      <w:r w:rsidR="002A1787" w:rsidRPr="00D13C7C">
        <w:rPr>
          <w:color w:val="000000" w:themeColor="text1"/>
          <w:sz w:val="23"/>
          <w:szCs w:val="23"/>
        </w:rPr>
        <w:t>has</w:t>
      </w:r>
      <w:r w:rsidR="00A9166D" w:rsidRPr="00D13C7C">
        <w:rPr>
          <w:color w:val="000000" w:themeColor="text1"/>
          <w:sz w:val="23"/>
          <w:szCs w:val="23"/>
        </w:rPr>
        <w:t xml:space="preserve"> also</w:t>
      </w:r>
      <w:r w:rsidR="002A1787" w:rsidRPr="00D13C7C">
        <w:rPr>
          <w:color w:val="000000" w:themeColor="text1"/>
          <w:sz w:val="23"/>
          <w:szCs w:val="23"/>
        </w:rPr>
        <w:t xml:space="preserve"> </w:t>
      </w:r>
      <w:r w:rsidR="00E03735" w:rsidRPr="00D13C7C">
        <w:rPr>
          <w:color w:val="000000" w:themeColor="text1"/>
          <w:sz w:val="23"/>
          <w:szCs w:val="23"/>
        </w:rPr>
        <w:t>led</w:t>
      </w:r>
      <w:r w:rsidR="002A1787" w:rsidRPr="00D13C7C">
        <w:rPr>
          <w:color w:val="000000" w:themeColor="text1"/>
          <w:sz w:val="23"/>
          <w:szCs w:val="23"/>
        </w:rPr>
        <w:t xml:space="preserve"> to further depressed </w:t>
      </w:r>
      <w:r w:rsidR="00541E7F" w:rsidRPr="00D13C7C">
        <w:rPr>
          <w:color w:val="000000" w:themeColor="text1"/>
          <w:sz w:val="23"/>
          <w:szCs w:val="23"/>
        </w:rPr>
        <w:t xml:space="preserve">investor confidence. </w:t>
      </w:r>
      <w:r w:rsidR="00E66444" w:rsidRPr="00D13C7C">
        <w:rPr>
          <w:color w:val="000000" w:themeColor="text1"/>
          <w:sz w:val="23"/>
          <w:szCs w:val="23"/>
        </w:rPr>
        <w:t xml:space="preserve">However, </w:t>
      </w:r>
      <w:r w:rsidR="002E7C50" w:rsidRPr="00D13C7C">
        <w:rPr>
          <w:color w:val="000000" w:themeColor="text1"/>
          <w:sz w:val="23"/>
          <w:szCs w:val="23"/>
        </w:rPr>
        <w:t>th</w:t>
      </w:r>
      <w:r w:rsidR="0007475E" w:rsidRPr="00D13C7C">
        <w:rPr>
          <w:color w:val="000000" w:themeColor="text1"/>
          <w:sz w:val="23"/>
          <w:szCs w:val="23"/>
        </w:rPr>
        <w:t>e</w:t>
      </w:r>
      <w:r w:rsidR="002E7C50" w:rsidRPr="00D13C7C">
        <w:rPr>
          <w:color w:val="000000" w:themeColor="text1"/>
          <w:sz w:val="23"/>
          <w:szCs w:val="23"/>
        </w:rPr>
        <w:t xml:space="preserve"> short-term uncertainty</w:t>
      </w:r>
      <w:r w:rsidR="00952CAA" w:rsidRPr="00D13C7C">
        <w:rPr>
          <w:color w:val="000000" w:themeColor="text1"/>
          <w:sz w:val="23"/>
          <w:szCs w:val="23"/>
        </w:rPr>
        <w:t xml:space="preserve"> and subsequent price decline </w:t>
      </w:r>
      <w:r w:rsidR="002E2C80" w:rsidRPr="00D13C7C">
        <w:rPr>
          <w:color w:val="000000" w:themeColor="text1"/>
          <w:sz w:val="23"/>
          <w:szCs w:val="23"/>
        </w:rPr>
        <w:t xml:space="preserve">appears to be an </w:t>
      </w:r>
      <w:commentRangeStart w:id="0"/>
      <w:r w:rsidR="002E2C80" w:rsidRPr="00D13C7C">
        <w:rPr>
          <w:color w:val="000000" w:themeColor="text1"/>
          <w:sz w:val="23"/>
          <w:szCs w:val="23"/>
        </w:rPr>
        <w:t>overreaction</w:t>
      </w:r>
      <w:commentRangeEnd w:id="0"/>
      <w:r w:rsidR="00686414" w:rsidRPr="00D13C7C">
        <w:rPr>
          <w:rStyle w:val="CommentReference"/>
          <w:sz w:val="23"/>
          <w:szCs w:val="23"/>
        </w:rPr>
        <w:commentReference w:id="0"/>
      </w:r>
      <w:r w:rsidR="00290AB4" w:rsidRPr="00D13C7C">
        <w:rPr>
          <w:color w:val="000000" w:themeColor="text1"/>
          <w:sz w:val="23"/>
          <w:szCs w:val="23"/>
        </w:rPr>
        <w:t>.</w:t>
      </w:r>
      <w:r w:rsidR="008E6E40" w:rsidRPr="00D13C7C">
        <w:rPr>
          <w:color w:val="000000" w:themeColor="text1"/>
          <w:sz w:val="23"/>
          <w:szCs w:val="23"/>
        </w:rPr>
        <w:t xml:space="preserve"> </w:t>
      </w:r>
      <w:r w:rsidR="0019571E" w:rsidRPr="00D13C7C">
        <w:rPr>
          <w:color w:val="000000" w:themeColor="text1"/>
          <w:sz w:val="23"/>
          <w:szCs w:val="23"/>
        </w:rPr>
        <w:t xml:space="preserve">A reasonable growth case with </w:t>
      </w:r>
      <w:r w:rsidR="00E66A5C" w:rsidRPr="00D13C7C">
        <w:rPr>
          <w:color w:val="000000" w:themeColor="text1"/>
          <w:sz w:val="23"/>
          <w:szCs w:val="23"/>
        </w:rPr>
        <w:t xml:space="preserve">stagnant North American growth, </w:t>
      </w:r>
      <w:r w:rsidR="000014F9" w:rsidRPr="00D13C7C">
        <w:rPr>
          <w:color w:val="000000" w:themeColor="text1"/>
          <w:sz w:val="23"/>
          <w:szCs w:val="23"/>
        </w:rPr>
        <w:t xml:space="preserve">consistent </w:t>
      </w:r>
      <w:r w:rsidR="008A7C59" w:rsidRPr="00D13C7C">
        <w:rPr>
          <w:color w:val="000000" w:themeColor="text1"/>
          <w:sz w:val="23"/>
          <w:szCs w:val="23"/>
        </w:rPr>
        <w:t>international growth, and contributions from new store sales, yields a 2025E EPS of 15.13</w:t>
      </w:r>
      <w:r w:rsidR="008F2A9A" w:rsidRPr="00D13C7C">
        <w:rPr>
          <w:color w:val="000000" w:themeColor="text1"/>
          <w:sz w:val="23"/>
          <w:szCs w:val="23"/>
        </w:rPr>
        <w:t>, using competitor Nike’s</w:t>
      </w:r>
      <w:r w:rsidR="005D15F1" w:rsidRPr="00D13C7C">
        <w:rPr>
          <w:color w:val="000000" w:themeColor="text1"/>
          <w:sz w:val="23"/>
          <w:szCs w:val="23"/>
        </w:rPr>
        <w:t xml:space="preserve"> 2025E</w:t>
      </w:r>
      <w:r w:rsidR="008F2A9A" w:rsidRPr="00D13C7C">
        <w:rPr>
          <w:color w:val="000000" w:themeColor="text1"/>
          <w:sz w:val="23"/>
          <w:szCs w:val="23"/>
        </w:rPr>
        <w:t xml:space="preserve"> </w:t>
      </w:r>
      <w:r w:rsidR="00AA68FA" w:rsidRPr="00D13C7C">
        <w:rPr>
          <w:color w:val="000000" w:themeColor="text1"/>
          <w:sz w:val="23"/>
          <w:szCs w:val="23"/>
        </w:rPr>
        <w:t xml:space="preserve">P/E as a benchmark then yields </w:t>
      </w:r>
      <w:r w:rsidR="005D15F1" w:rsidRPr="00D13C7C">
        <w:rPr>
          <w:color w:val="000000" w:themeColor="text1"/>
          <w:sz w:val="23"/>
          <w:szCs w:val="23"/>
        </w:rPr>
        <w:t>our</w:t>
      </w:r>
      <w:r w:rsidR="00AA68FA" w:rsidRPr="00D13C7C">
        <w:rPr>
          <w:color w:val="000000" w:themeColor="text1"/>
          <w:sz w:val="23"/>
          <w:szCs w:val="23"/>
        </w:rPr>
        <w:t xml:space="preserve"> price target of $356</w:t>
      </w:r>
      <w:r w:rsidR="005D15F1" w:rsidRPr="00D13C7C">
        <w:rPr>
          <w:color w:val="000000" w:themeColor="text1"/>
          <w:sz w:val="23"/>
          <w:szCs w:val="23"/>
        </w:rPr>
        <w:t>.</w:t>
      </w:r>
    </w:p>
    <w:p w14:paraId="3E4EA3D9" w14:textId="706FBFB9" w:rsidR="00290AB4" w:rsidRPr="00D13C7C" w:rsidRDefault="00164F29" w:rsidP="00957798">
      <w:pPr>
        <w:pStyle w:val="ListParagraph"/>
        <w:numPr>
          <w:ilvl w:val="0"/>
          <w:numId w:val="2"/>
        </w:numPr>
        <w:rPr>
          <w:color w:val="000000" w:themeColor="text1"/>
          <w:sz w:val="23"/>
          <w:szCs w:val="23"/>
        </w:rPr>
      </w:pPr>
      <w:commentRangeStart w:id="1"/>
      <w:r w:rsidRPr="00D13C7C">
        <w:rPr>
          <w:b/>
          <w:bCs/>
          <w:color w:val="000000" w:themeColor="text1"/>
          <w:sz w:val="23"/>
          <w:szCs w:val="23"/>
        </w:rPr>
        <w:t xml:space="preserve">Growth within </w:t>
      </w:r>
      <w:r w:rsidR="00C45F39" w:rsidRPr="00D13C7C">
        <w:rPr>
          <w:b/>
          <w:bCs/>
          <w:color w:val="000000" w:themeColor="text1"/>
          <w:sz w:val="23"/>
          <w:szCs w:val="23"/>
        </w:rPr>
        <w:t>lululemon’s</w:t>
      </w:r>
      <w:r w:rsidRPr="00D13C7C">
        <w:rPr>
          <w:b/>
          <w:bCs/>
          <w:color w:val="000000" w:themeColor="text1"/>
          <w:sz w:val="23"/>
          <w:szCs w:val="23"/>
        </w:rPr>
        <w:t xml:space="preserve"> Active Apparel and </w:t>
      </w:r>
      <w:r w:rsidR="00C45F39" w:rsidRPr="00D13C7C">
        <w:rPr>
          <w:b/>
          <w:bCs/>
          <w:color w:val="000000" w:themeColor="text1"/>
          <w:sz w:val="23"/>
          <w:szCs w:val="23"/>
        </w:rPr>
        <w:t>Athleisure</w:t>
      </w:r>
      <w:r w:rsidRPr="00D13C7C">
        <w:rPr>
          <w:b/>
          <w:bCs/>
          <w:color w:val="000000" w:themeColor="text1"/>
          <w:sz w:val="23"/>
          <w:szCs w:val="23"/>
        </w:rPr>
        <w:t xml:space="preserve"> industry provides </w:t>
      </w:r>
      <w:r w:rsidR="00C45F39" w:rsidRPr="00D13C7C">
        <w:rPr>
          <w:b/>
          <w:bCs/>
          <w:color w:val="000000" w:themeColor="text1"/>
          <w:sz w:val="23"/>
          <w:szCs w:val="23"/>
        </w:rPr>
        <w:t>a</w:t>
      </w:r>
      <w:r w:rsidRPr="00D13C7C">
        <w:rPr>
          <w:b/>
          <w:bCs/>
          <w:color w:val="000000" w:themeColor="text1"/>
          <w:sz w:val="23"/>
          <w:szCs w:val="23"/>
        </w:rPr>
        <w:t xml:space="preserve"> </w:t>
      </w:r>
      <w:r w:rsidR="00C45F39" w:rsidRPr="00D13C7C">
        <w:rPr>
          <w:b/>
          <w:bCs/>
          <w:color w:val="000000" w:themeColor="text1"/>
          <w:sz w:val="23"/>
          <w:szCs w:val="23"/>
        </w:rPr>
        <w:t>beneficial backdrop of growth</w:t>
      </w:r>
      <w:commentRangeEnd w:id="1"/>
      <w:r w:rsidR="00D112FE" w:rsidRPr="00D13C7C">
        <w:rPr>
          <w:rStyle w:val="CommentReference"/>
          <w:sz w:val="23"/>
          <w:szCs w:val="23"/>
        </w:rPr>
        <w:commentReference w:id="1"/>
      </w:r>
      <w:r w:rsidR="00C45F39" w:rsidRPr="00D13C7C">
        <w:rPr>
          <w:b/>
          <w:bCs/>
          <w:color w:val="000000" w:themeColor="text1"/>
          <w:sz w:val="23"/>
          <w:szCs w:val="23"/>
        </w:rPr>
        <w:t xml:space="preserve">. </w:t>
      </w:r>
      <w:r w:rsidR="00F534B8" w:rsidRPr="00D13C7C">
        <w:rPr>
          <w:color w:val="000000" w:themeColor="text1"/>
          <w:sz w:val="23"/>
          <w:szCs w:val="23"/>
        </w:rPr>
        <w:t xml:space="preserve">Over recent years, the </w:t>
      </w:r>
      <w:r w:rsidR="003641E5" w:rsidRPr="00D13C7C">
        <w:rPr>
          <w:color w:val="000000" w:themeColor="text1"/>
          <w:sz w:val="23"/>
          <w:szCs w:val="23"/>
        </w:rPr>
        <w:t>maintained</w:t>
      </w:r>
      <w:r w:rsidR="00DB0EFA" w:rsidRPr="00D13C7C">
        <w:rPr>
          <w:color w:val="000000" w:themeColor="text1"/>
          <w:sz w:val="23"/>
          <w:szCs w:val="23"/>
        </w:rPr>
        <w:t xml:space="preserve"> </w:t>
      </w:r>
      <w:r w:rsidR="008B3909" w:rsidRPr="00D13C7C">
        <w:rPr>
          <w:color w:val="000000" w:themeColor="text1"/>
          <w:sz w:val="23"/>
          <w:szCs w:val="23"/>
        </w:rPr>
        <w:t xml:space="preserve">prioritization of health and wellness has </w:t>
      </w:r>
      <w:r w:rsidR="00516FC4" w:rsidRPr="00D13C7C">
        <w:rPr>
          <w:color w:val="000000" w:themeColor="text1"/>
          <w:sz w:val="23"/>
          <w:szCs w:val="23"/>
        </w:rPr>
        <w:t>led consumers to adopt more active lifestyles</w:t>
      </w:r>
      <w:r w:rsidR="000F7AC9" w:rsidRPr="00D13C7C">
        <w:rPr>
          <w:color w:val="000000" w:themeColor="text1"/>
          <w:sz w:val="23"/>
          <w:szCs w:val="23"/>
        </w:rPr>
        <w:t>, therefore allowing</w:t>
      </w:r>
      <w:r w:rsidR="00565B44" w:rsidRPr="00D13C7C">
        <w:rPr>
          <w:color w:val="000000" w:themeColor="text1"/>
          <w:sz w:val="23"/>
          <w:szCs w:val="23"/>
        </w:rPr>
        <w:t xml:space="preserve"> activewear and</w:t>
      </w:r>
      <w:r w:rsidR="00516FC4" w:rsidRPr="00D13C7C">
        <w:rPr>
          <w:color w:val="000000" w:themeColor="text1"/>
          <w:sz w:val="23"/>
          <w:szCs w:val="23"/>
        </w:rPr>
        <w:t xml:space="preserve"> athleisure apparel </w:t>
      </w:r>
      <w:r w:rsidR="00847AE1" w:rsidRPr="00D13C7C">
        <w:rPr>
          <w:color w:val="000000" w:themeColor="text1"/>
          <w:sz w:val="23"/>
          <w:szCs w:val="23"/>
        </w:rPr>
        <w:t>to</w:t>
      </w:r>
      <w:r w:rsidR="00757A43" w:rsidRPr="00D13C7C">
        <w:rPr>
          <w:color w:val="000000" w:themeColor="text1"/>
          <w:sz w:val="23"/>
          <w:szCs w:val="23"/>
        </w:rPr>
        <w:t xml:space="preserve"> gain momentum </w:t>
      </w:r>
      <w:r w:rsidR="00847AE1" w:rsidRPr="00D13C7C">
        <w:rPr>
          <w:color w:val="000000" w:themeColor="text1"/>
          <w:sz w:val="23"/>
          <w:szCs w:val="23"/>
        </w:rPr>
        <w:t>with</w:t>
      </w:r>
      <w:r w:rsidR="00757A43" w:rsidRPr="00D13C7C">
        <w:rPr>
          <w:color w:val="000000" w:themeColor="text1"/>
          <w:sz w:val="23"/>
          <w:szCs w:val="23"/>
        </w:rPr>
        <w:t>in the fashion industry</w:t>
      </w:r>
      <w:r w:rsidR="00C62634" w:rsidRPr="00D13C7C">
        <w:rPr>
          <w:color w:val="000000" w:themeColor="text1"/>
          <w:sz w:val="23"/>
          <w:szCs w:val="23"/>
        </w:rPr>
        <w:t xml:space="preserve">. </w:t>
      </w:r>
      <w:r w:rsidR="007042B9" w:rsidRPr="00D13C7C">
        <w:rPr>
          <w:color w:val="000000" w:themeColor="text1"/>
          <w:sz w:val="23"/>
          <w:szCs w:val="23"/>
        </w:rPr>
        <w:t xml:space="preserve">For LULU specifically, this momentum has </w:t>
      </w:r>
      <w:r w:rsidR="00F14190" w:rsidRPr="00D13C7C">
        <w:rPr>
          <w:color w:val="000000" w:themeColor="text1"/>
          <w:sz w:val="23"/>
          <w:szCs w:val="23"/>
        </w:rPr>
        <w:t xml:space="preserve">resulted in a total revenue CAGR of 23.9% </w:t>
      </w:r>
      <w:r w:rsidR="00653D32" w:rsidRPr="00D13C7C">
        <w:rPr>
          <w:color w:val="000000" w:themeColor="text1"/>
          <w:sz w:val="23"/>
          <w:szCs w:val="23"/>
        </w:rPr>
        <w:t>over the five years ended Jan 28</w:t>
      </w:r>
      <w:r w:rsidR="00653D32" w:rsidRPr="00D13C7C">
        <w:rPr>
          <w:color w:val="000000" w:themeColor="text1"/>
          <w:sz w:val="23"/>
          <w:szCs w:val="23"/>
          <w:vertAlign w:val="superscript"/>
        </w:rPr>
        <w:t>th</w:t>
      </w:r>
      <w:r w:rsidR="00653D32" w:rsidRPr="00D13C7C">
        <w:rPr>
          <w:color w:val="000000" w:themeColor="text1"/>
          <w:sz w:val="23"/>
          <w:szCs w:val="23"/>
        </w:rPr>
        <w:t>, 2024. While current economic conditions may not allow for the continuation of such growth</w:t>
      </w:r>
      <w:r w:rsidR="0055095A" w:rsidRPr="00D13C7C">
        <w:rPr>
          <w:color w:val="000000" w:themeColor="text1"/>
          <w:sz w:val="23"/>
          <w:szCs w:val="23"/>
        </w:rPr>
        <w:t>,</w:t>
      </w:r>
      <w:r w:rsidR="008A0478" w:rsidRPr="00D13C7C">
        <w:rPr>
          <w:color w:val="000000" w:themeColor="text1"/>
          <w:sz w:val="23"/>
          <w:szCs w:val="23"/>
        </w:rPr>
        <w:t xml:space="preserve"> projections from Euromonitor and Baird Research</w:t>
      </w:r>
      <w:r w:rsidR="00957798" w:rsidRPr="00D13C7C">
        <w:rPr>
          <w:color w:val="000000" w:themeColor="text1"/>
          <w:sz w:val="23"/>
          <w:szCs w:val="23"/>
        </w:rPr>
        <w:t xml:space="preserve"> </w:t>
      </w:r>
      <w:r w:rsidR="009F2F7F" w:rsidRPr="00D13C7C">
        <w:rPr>
          <w:color w:val="000000" w:themeColor="text1"/>
          <w:sz w:val="23"/>
          <w:szCs w:val="23"/>
        </w:rPr>
        <w:t xml:space="preserve">estimate a reasonable growth case for </w:t>
      </w:r>
      <w:r w:rsidR="0086495E" w:rsidRPr="00D13C7C">
        <w:rPr>
          <w:color w:val="000000" w:themeColor="text1"/>
          <w:sz w:val="23"/>
          <w:szCs w:val="23"/>
        </w:rPr>
        <w:t xml:space="preserve">the </w:t>
      </w:r>
      <w:r w:rsidR="009F2F7F" w:rsidRPr="00D13C7C">
        <w:rPr>
          <w:color w:val="000000" w:themeColor="text1"/>
          <w:sz w:val="23"/>
          <w:szCs w:val="23"/>
        </w:rPr>
        <w:t>sports apparel and footwear</w:t>
      </w:r>
      <w:r w:rsidR="00957798" w:rsidRPr="00D13C7C">
        <w:rPr>
          <w:color w:val="000000" w:themeColor="text1"/>
          <w:sz w:val="23"/>
          <w:szCs w:val="23"/>
        </w:rPr>
        <w:t xml:space="preserve"> </w:t>
      </w:r>
      <w:r w:rsidR="001B758E" w:rsidRPr="00D13C7C">
        <w:rPr>
          <w:color w:val="000000" w:themeColor="text1"/>
          <w:sz w:val="23"/>
          <w:szCs w:val="23"/>
        </w:rPr>
        <w:t xml:space="preserve">market </w:t>
      </w:r>
      <w:r w:rsidR="00532604" w:rsidRPr="00D13C7C">
        <w:rPr>
          <w:color w:val="000000" w:themeColor="text1"/>
          <w:sz w:val="23"/>
          <w:szCs w:val="23"/>
        </w:rPr>
        <w:t>to be</w:t>
      </w:r>
      <w:r w:rsidR="00957798" w:rsidRPr="00D13C7C">
        <w:rPr>
          <w:color w:val="000000" w:themeColor="text1"/>
          <w:sz w:val="23"/>
          <w:szCs w:val="23"/>
        </w:rPr>
        <w:t xml:space="preserve"> 5.</w:t>
      </w:r>
      <w:r w:rsidR="00532604" w:rsidRPr="00D13C7C">
        <w:rPr>
          <w:color w:val="000000" w:themeColor="text1"/>
          <w:sz w:val="23"/>
          <w:szCs w:val="23"/>
        </w:rPr>
        <w:t>3</w:t>
      </w:r>
      <w:r w:rsidR="00957798" w:rsidRPr="00D13C7C">
        <w:rPr>
          <w:color w:val="000000" w:themeColor="text1"/>
          <w:sz w:val="23"/>
          <w:szCs w:val="23"/>
        </w:rPr>
        <w:t>% CAGR globally</w:t>
      </w:r>
      <w:r w:rsidR="008A4E5A" w:rsidRPr="00D13C7C">
        <w:rPr>
          <w:color w:val="000000" w:themeColor="text1"/>
          <w:sz w:val="23"/>
          <w:szCs w:val="23"/>
        </w:rPr>
        <w:t xml:space="preserve"> </w:t>
      </w:r>
      <w:r w:rsidR="008D0FC9" w:rsidRPr="00D13C7C">
        <w:rPr>
          <w:color w:val="000000" w:themeColor="text1"/>
          <w:sz w:val="23"/>
          <w:szCs w:val="23"/>
        </w:rPr>
        <w:t>from 202</w:t>
      </w:r>
      <w:r w:rsidR="00532604" w:rsidRPr="00D13C7C">
        <w:rPr>
          <w:color w:val="000000" w:themeColor="text1"/>
          <w:sz w:val="23"/>
          <w:szCs w:val="23"/>
        </w:rPr>
        <w:t>3</w:t>
      </w:r>
      <w:r w:rsidR="008D0FC9" w:rsidRPr="00D13C7C">
        <w:rPr>
          <w:color w:val="000000" w:themeColor="text1"/>
          <w:sz w:val="23"/>
          <w:szCs w:val="23"/>
        </w:rPr>
        <w:t xml:space="preserve"> to 20</w:t>
      </w:r>
      <w:r w:rsidR="00532604" w:rsidRPr="00D13C7C">
        <w:rPr>
          <w:color w:val="000000" w:themeColor="text1"/>
          <w:sz w:val="23"/>
          <w:szCs w:val="23"/>
        </w:rPr>
        <w:t>28</w:t>
      </w:r>
      <w:r w:rsidR="00A94256" w:rsidRPr="00D13C7C">
        <w:rPr>
          <w:color w:val="000000" w:themeColor="text1"/>
          <w:sz w:val="23"/>
          <w:szCs w:val="23"/>
        </w:rPr>
        <w:t xml:space="preserve"> with a </w:t>
      </w:r>
      <w:r w:rsidR="00B0544B" w:rsidRPr="00D13C7C">
        <w:rPr>
          <w:color w:val="000000" w:themeColor="text1"/>
          <w:sz w:val="23"/>
          <w:szCs w:val="23"/>
        </w:rPr>
        <w:t>3.8</w:t>
      </w:r>
      <w:r w:rsidR="00957798" w:rsidRPr="00D13C7C">
        <w:rPr>
          <w:color w:val="000000" w:themeColor="text1"/>
          <w:sz w:val="23"/>
          <w:szCs w:val="23"/>
        </w:rPr>
        <w:t xml:space="preserve">% CAGR in </w:t>
      </w:r>
      <w:r w:rsidR="00B0544B" w:rsidRPr="00D13C7C">
        <w:rPr>
          <w:color w:val="000000" w:themeColor="text1"/>
          <w:sz w:val="23"/>
          <w:szCs w:val="23"/>
        </w:rPr>
        <w:t>North America</w:t>
      </w:r>
      <w:r w:rsidR="00A94256" w:rsidRPr="00D13C7C">
        <w:rPr>
          <w:color w:val="000000" w:themeColor="text1"/>
          <w:sz w:val="23"/>
          <w:szCs w:val="23"/>
        </w:rPr>
        <w:t xml:space="preserve">. This anticipated growth provides opportunities for multiple </w:t>
      </w:r>
      <w:r w:rsidR="001B758E" w:rsidRPr="00D13C7C">
        <w:rPr>
          <w:color w:val="000000" w:themeColor="text1"/>
          <w:sz w:val="23"/>
          <w:szCs w:val="23"/>
        </w:rPr>
        <w:t>companies, including LULU, to flourish</w:t>
      </w:r>
      <w:r w:rsidR="00EB4C1E" w:rsidRPr="00D13C7C">
        <w:rPr>
          <w:color w:val="000000" w:themeColor="text1"/>
          <w:sz w:val="23"/>
          <w:szCs w:val="23"/>
        </w:rPr>
        <w:t xml:space="preserve"> despite the recent consumer </w:t>
      </w:r>
      <w:r w:rsidR="003E045A" w:rsidRPr="00D13C7C">
        <w:rPr>
          <w:color w:val="000000" w:themeColor="text1"/>
          <w:sz w:val="23"/>
          <w:szCs w:val="23"/>
        </w:rPr>
        <w:t>demand turndown</w:t>
      </w:r>
      <w:r w:rsidR="001B758E" w:rsidRPr="00D13C7C">
        <w:rPr>
          <w:color w:val="000000" w:themeColor="text1"/>
          <w:sz w:val="23"/>
          <w:szCs w:val="23"/>
        </w:rPr>
        <w:t>.</w:t>
      </w:r>
    </w:p>
    <w:p w14:paraId="25FE9A2F" w14:textId="30E14190" w:rsidR="00115247" w:rsidRPr="00D13C7C" w:rsidRDefault="00E9466C" w:rsidP="00957798">
      <w:pPr>
        <w:pStyle w:val="ListParagraph"/>
        <w:numPr>
          <w:ilvl w:val="0"/>
          <w:numId w:val="2"/>
        </w:numPr>
        <w:rPr>
          <w:color w:val="000000" w:themeColor="text1"/>
          <w:sz w:val="23"/>
          <w:szCs w:val="23"/>
        </w:rPr>
      </w:pPr>
      <w:commentRangeStart w:id="2"/>
      <w:commentRangeStart w:id="3"/>
      <w:r w:rsidRPr="00D13C7C">
        <w:rPr>
          <w:b/>
          <w:bCs/>
          <w:color w:val="000000" w:themeColor="text1"/>
          <w:sz w:val="23"/>
          <w:szCs w:val="23"/>
        </w:rPr>
        <w:t>Development of Menswear collections support lululemon’s ability to remain competitive</w:t>
      </w:r>
      <w:r w:rsidR="00957798" w:rsidRPr="00D13C7C">
        <w:rPr>
          <w:b/>
          <w:bCs/>
          <w:color w:val="000000" w:themeColor="text1"/>
          <w:sz w:val="23"/>
          <w:szCs w:val="23"/>
        </w:rPr>
        <w:t>.</w:t>
      </w:r>
      <w:commentRangeEnd w:id="2"/>
      <w:r w:rsidR="00E33A19" w:rsidRPr="00D13C7C">
        <w:rPr>
          <w:rStyle w:val="CommentReference"/>
          <w:sz w:val="23"/>
          <w:szCs w:val="23"/>
        </w:rPr>
        <w:commentReference w:id="2"/>
      </w:r>
      <w:commentRangeEnd w:id="3"/>
      <w:r w:rsidR="00E33A19" w:rsidRPr="00D13C7C">
        <w:rPr>
          <w:rStyle w:val="CommentReference"/>
          <w:sz w:val="23"/>
          <w:szCs w:val="23"/>
        </w:rPr>
        <w:commentReference w:id="3"/>
      </w:r>
      <w:r w:rsidR="00957798" w:rsidRPr="00D13C7C">
        <w:rPr>
          <w:b/>
          <w:bCs/>
          <w:color w:val="000000" w:themeColor="text1"/>
          <w:sz w:val="23"/>
          <w:szCs w:val="23"/>
        </w:rPr>
        <w:t xml:space="preserve"> </w:t>
      </w:r>
      <w:r w:rsidR="00F60BB9" w:rsidRPr="00D13C7C">
        <w:rPr>
          <w:color w:val="000000" w:themeColor="text1"/>
          <w:sz w:val="23"/>
          <w:szCs w:val="23"/>
        </w:rPr>
        <w:t>As part of t</w:t>
      </w:r>
      <w:r w:rsidR="00BB7392" w:rsidRPr="00D13C7C">
        <w:rPr>
          <w:color w:val="000000" w:themeColor="text1"/>
          <w:sz w:val="23"/>
          <w:szCs w:val="23"/>
        </w:rPr>
        <w:t>heir Power of Three x2 initiative, lululemon</w:t>
      </w:r>
      <w:r w:rsidR="00EE5D90" w:rsidRPr="00D13C7C">
        <w:rPr>
          <w:color w:val="000000" w:themeColor="text1"/>
          <w:sz w:val="23"/>
          <w:szCs w:val="23"/>
        </w:rPr>
        <w:t xml:space="preserve"> has sharpened their focus on expanding </w:t>
      </w:r>
      <w:r w:rsidR="00CE1C51" w:rsidRPr="00D13C7C">
        <w:rPr>
          <w:color w:val="000000" w:themeColor="text1"/>
          <w:sz w:val="23"/>
          <w:szCs w:val="23"/>
        </w:rPr>
        <w:t>men’s apparel sales</w:t>
      </w:r>
      <w:r w:rsidR="003E533A" w:rsidRPr="00D13C7C">
        <w:rPr>
          <w:color w:val="000000" w:themeColor="text1"/>
          <w:sz w:val="23"/>
          <w:szCs w:val="23"/>
        </w:rPr>
        <w:t xml:space="preserve">. </w:t>
      </w:r>
      <w:r w:rsidR="00174B97" w:rsidRPr="00D13C7C">
        <w:rPr>
          <w:color w:val="000000" w:themeColor="text1"/>
          <w:sz w:val="23"/>
          <w:szCs w:val="23"/>
        </w:rPr>
        <w:t>In a</w:t>
      </w:r>
      <w:r w:rsidR="00DD1D4C" w:rsidRPr="00D13C7C">
        <w:rPr>
          <w:color w:val="000000" w:themeColor="text1"/>
          <w:sz w:val="23"/>
          <w:szCs w:val="23"/>
        </w:rPr>
        <w:t>n August 2</w:t>
      </w:r>
      <w:r w:rsidR="00DD1D4C" w:rsidRPr="00D13C7C">
        <w:rPr>
          <w:color w:val="000000" w:themeColor="text1"/>
          <w:sz w:val="23"/>
          <w:szCs w:val="23"/>
          <w:vertAlign w:val="superscript"/>
        </w:rPr>
        <w:t>nd</w:t>
      </w:r>
      <w:r w:rsidR="00DD1D4C" w:rsidRPr="00D13C7C">
        <w:rPr>
          <w:color w:val="000000" w:themeColor="text1"/>
          <w:sz w:val="23"/>
          <w:szCs w:val="23"/>
        </w:rPr>
        <w:t xml:space="preserve"> report, </w:t>
      </w:r>
      <w:r w:rsidR="00957798" w:rsidRPr="00D13C7C">
        <w:rPr>
          <w:color w:val="000000" w:themeColor="text1"/>
          <w:sz w:val="23"/>
          <w:szCs w:val="23"/>
        </w:rPr>
        <w:t xml:space="preserve">Morningstar </w:t>
      </w:r>
      <w:r w:rsidR="00DD1D4C" w:rsidRPr="00D13C7C">
        <w:rPr>
          <w:color w:val="000000" w:themeColor="text1"/>
          <w:sz w:val="23"/>
          <w:szCs w:val="23"/>
        </w:rPr>
        <w:t>stated</w:t>
      </w:r>
      <w:r w:rsidR="00957798" w:rsidRPr="00D13C7C">
        <w:rPr>
          <w:color w:val="000000" w:themeColor="text1"/>
          <w:sz w:val="23"/>
          <w:szCs w:val="23"/>
        </w:rPr>
        <w:t xml:space="preserve"> that “…men's clothing now accounts for about almost a fourth of its total revenu</w:t>
      </w:r>
      <w:r w:rsidR="00227F14" w:rsidRPr="00D13C7C">
        <w:rPr>
          <w:color w:val="000000" w:themeColor="text1"/>
          <w:sz w:val="23"/>
          <w:szCs w:val="23"/>
        </w:rPr>
        <w:t>e</w:t>
      </w:r>
      <w:r w:rsidR="00957798" w:rsidRPr="00D13C7C">
        <w:rPr>
          <w:color w:val="000000" w:themeColor="text1"/>
          <w:sz w:val="23"/>
          <w:szCs w:val="23"/>
        </w:rPr>
        <w:t xml:space="preserve"> … Lululemon generated $2.25 billion in men's sales in 2023, up from $527 million five years earlier.”</w:t>
      </w:r>
      <w:r w:rsidR="00227F14" w:rsidRPr="00D13C7C">
        <w:rPr>
          <w:color w:val="000000" w:themeColor="text1"/>
          <w:sz w:val="23"/>
          <w:szCs w:val="23"/>
        </w:rPr>
        <w:t xml:space="preserve"> </w:t>
      </w:r>
      <w:r w:rsidR="00957798" w:rsidRPr="00D13C7C">
        <w:rPr>
          <w:color w:val="000000" w:themeColor="text1"/>
          <w:sz w:val="23"/>
          <w:szCs w:val="23"/>
        </w:rPr>
        <w:t xml:space="preserve"> Th</w:t>
      </w:r>
      <w:r w:rsidR="00521368" w:rsidRPr="00D13C7C">
        <w:rPr>
          <w:color w:val="000000" w:themeColor="text1"/>
          <w:sz w:val="23"/>
          <w:szCs w:val="23"/>
        </w:rPr>
        <w:t>is</w:t>
      </w:r>
      <w:r w:rsidR="00DB655F" w:rsidRPr="00D13C7C">
        <w:rPr>
          <w:color w:val="000000" w:themeColor="text1"/>
          <w:sz w:val="23"/>
          <w:szCs w:val="23"/>
        </w:rPr>
        <w:t xml:space="preserve"> </w:t>
      </w:r>
      <w:r w:rsidR="00521368" w:rsidRPr="00D13C7C">
        <w:rPr>
          <w:color w:val="000000" w:themeColor="text1"/>
          <w:sz w:val="23"/>
          <w:szCs w:val="23"/>
        </w:rPr>
        <w:t xml:space="preserve">previous </w:t>
      </w:r>
      <w:r w:rsidR="006E718E" w:rsidRPr="00D13C7C">
        <w:rPr>
          <w:color w:val="000000" w:themeColor="text1"/>
          <w:sz w:val="23"/>
          <w:szCs w:val="23"/>
        </w:rPr>
        <w:t>growth</w:t>
      </w:r>
      <w:r w:rsidR="00DB655F" w:rsidRPr="00D13C7C">
        <w:rPr>
          <w:color w:val="000000" w:themeColor="text1"/>
          <w:sz w:val="23"/>
          <w:szCs w:val="23"/>
        </w:rPr>
        <w:t xml:space="preserve"> </w:t>
      </w:r>
      <w:r w:rsidR="004546A1" w:rsidRPr="00D13C7C">
        <w:rPr>
          <w:color w:val="000000" w:themeColor="text1"/>
          <w:sz w:val="23"/>
          <w:szCs w:val="23"/>
        </w:rPr>
        <w:t>of LULU’s Menswear collections</w:t>
      </w:r>
      <w:r w:rsidR="006E718E" w:rsidRPr="00D13C7C">
        <w:rPr>
          <w:color w:val="000000" w:themeColor="text1"/>
          <w:sz w:val="23"/>
          <w:szCs w:val="23"/>
        </w:rPr>
        <w:t>, which has out</w:t>
      </w:r>
      <w:r w:rsidR="00A90523" w:rsidRPr="00D13C7C">
        <w:rPr>
          <w:color w:val="000000" w:themeColor="text1"/>
          <w:sz w:val="23"/>
          <w:szCs w:val="23"/>
        </w:rPr>
        <w:t>grown</w:t>
      </w:r>
      <w:r w:rsidR="006E718E" w:rsidRPr="00D13C7C">
        <w:rPr>
          <w:color w:val="000000" w:themeColor="text1"/>
          <w:sz w:val="23"/>
          <w:szCs w:val="23"/>
        </w:rPr>
        <w:t xml:space="preserve"> </w:t>
      </w:r>
      <w:r w:rsidR="00FB4A6A" w:rsidRPr="00D13C7C">
        <w:rPr>
          <w:color w:val="000000" w:themeColor="text1"/>
          <w:sz w:val="23"/>
          <w:szCs w:val="23"/>
        </w:rPr>
        <w:t xml:space="preserve">the </w:t>
      </w:r>
      <w:r w:rsidR="00A90523" w:rsidRPr="00D13C7C">
        <w:rPr>
          <w:color w:val="000000" w:themeColor="text1"/>
          <w:sz w:val="23"/>
          <w:szCs w:val="23"/>
        </w:rPr>
        <w:t>Women’s</w:t>
      </w:r>
      <w:r w:rsidR="00FB4A6A" w:rsidRPr="00D13C7C">
        <w:rPr>
          <w:color w:val="000000" w:themeColor="text1"/>
          <w:sz w:val="23"/>
          <w:szCs w:val="23"/>
        </w:rPr>
        <w:t xml:space="preserve"> collection </w:t>
      </w:r>
      <w:r w:rsidR="00982A7B" w:rsidRPr="00D13C7C">
        <w:rPr>
          <w:color w:val="000000" w:themeColor="text1"/>
          <w:sz w:val="23"/>
          <w:szCs w:val="23"/>
        </w:rPr>
        <w:t>CAGR</w:t>
      </w:r>
      <w:r w:rsidR="00A90523" w:rsidRPr="00D13C7C">
        <w:rPr>
          <w:color w:val="000000" w:themeColor="text1"/>
          <w:sz w:val="23"/>
          <w:szCs w:val="23"/>
        </w:rPr>
        <w:t xml:space="preserve"> since 2017,</w:t>
      </w:r>
      <w:r w:rsidR="00982A7B" w:rsidRPr="00D13C7C">
        <w:rPr>
          <w:color w:val="000000" w:themeColor="text1"/>
          <w:sz w:val="23"/>
          <w:szCs w:val="23"/>
        </w:rPr>
        <w:t xml:space="preserve"> </w:t>
      </w:r>
      <w:r w:rsidR="00957798" w:rsidRPr="00D13C7C">
        <w:rPr>
          <w:color w:val="000000" w:themeColor="text1"/>
          <w:sz w:val="23"/>
          <w:szCs w:val="23"/>
        </w:rPr>
        <w:t xml:space="preserve">suggests </w:t>
      </w:r>
      <w:r w:rsidR="00961CE1" w:rsidRPr="00D13C7C">
        <w:rPr>
          <w:color w:val="000000" w:themeColor="text1"/>
          <w:sz w:val="23"/>
          <w:szCs w:val="23"/>
        </w:rPr>
        <w:t xml:space="preserve">that </w:t>
      </w:r>
      <w:r w:rsidR="00376308" w:rsidRPr="00D13C7C">
        <w:rPr>
          <w:color w:val="000000" w:themeColor="text1"/>
          <w:sz w:val="23"/>
          <w:szCs w:val="23"/>
        </w:rPr>
        <w:t>the</w:t>
      </w:r>
      <w:r w:rsidR="00957798" w:rsidRPr="00D13C7C">
        <w:rPr>
          <w:color w:val="000000" w:themeColor="text1"/>
          <w:sz w:val="23"/>
          <w:szCs w:val="23"/>
        </w:rPr>
        <w:t xml:space="preserve"> brand resonates with </w:t>
      </w:r>
      <w:r w:rsidR="00521368" w:rsidRPr="00D13C7C">
        <w:rPr>
          <w:color w:val="000000" w:themeColor="text1"/>
          <w:sz w:val="23"/>
          <w:szCs w:val="23"/>
        </w:rPr>
        <w:t>m</w:t>
      </w:r>
      <w:r w:rsidR="00957798" w:rsidRPr="00D13C7C">
        <w:rPr>
          <w:color w:val="000000" w:themeColor="text1"/>
          <w:sz w:val="23"/>
          <w:szCs w:val="23"/>
        </w:rPr>
        <w:t>en as well</w:t>
      </w:r>
      <w:r w:rsidR="009F2719" w:rsidRPr="00D13C7C">
        <w:rPr>
          <w:color w:val="000000" w:themeColor="text1"/>
          <w:sz w:val="23"/>
          <w:szCs w:val="23"/>
        </w:rPr>
        <w:t xml:space="preserve">. Pairing </w:t>
      </w:r>
      <w:r w:rsidR="00D12B87" w:rsidRPr="00D13C7C">
        <w:rPr>
          <w:color w:val="000000" w:themeColor="text1"/>
          <w:sz w:val="23"/>
          <w:szCs w:val="23"/>
        </w:rPr>
        <w:t xml:space="preserve">this past success with LULU’s </w:t>
      </w:r>
      <w:r w:rsidR="00000764" w:rsidRPr="00D13C7C">
        <w:rPr>
          <w:color w:val="000000" w:themeColor="text1"/>
          <w:sz w:val="23"/>
          <w:szCs w:val="23"/>
        </w:rPr>
        <w:t>continued focus on expanding Menswear</w:t>
      </w:r>
      <w:r w:rsidR="00204A85" w:rsidRPr="00D13C7C">
        <w:rPr>
          <w:color w:val="000000" w:themeColor="text1"/>
          <w:sz w:val="23"/>
          <w:szCs w:val="23"/>
        </w:rPr>
        <w:t xml:space="preserve"> </w:t>
      </w:r>
      <w:r w:rsidR="00000764" w:rsidRPr="00D13C7C">
        <w:rPr>
          <w:color w:val="000000" w:themeColor="text1"/>
          <w:sz w:val="23"/>
          <w:szCs w:val="23"/>
        </w:rPr>
        <w:t>through product innovation (</w:t>
      </w:r>
      <w:r w:rsidR="00B84FAC" w:rsidRPr="00D13C7C">
        <w:rPr>
          <w:color w:val="000000" w:themeColor="text1"/>
          <w:sz w:val="23"/>
          <w:szCs w:val="23"/>
        </w:rPr>
        <w:t>Ex: Steady State and Soft Jersey)</w:t>
      </w:r>
      <w:r w:rsidR="001308FD" w:rsidRPr="00D13C7C">
        <w:rPr>
          <w:color w:val="000000" w:themeColor="text1"/>
          <w:sz w:val="23"/>
          <w:szCs w:val="23"/>
        </w:rPr>
        <w:t xml:space="preserve"> and</w:t>
      </w:r>
      <w:r w:rsidR="00232B36" w:rsidRPr="00D13C7C">
        <w:rPr>
          <w:color w:val="000000" w:themeColor="text1"/>
          <w:sz w:val="23"/>
          <w:szCs w:val="23"/>
        </w:rPr>
        <w:t xml:space="preserve"> </w:t>
      </w:r>
      <w:r w:rsidR="00B84FAC" w:rsidRPr="00D13C7C">
        <w:rPr>
          <w:color w:val="000000" w:themeColor="text1"/>
          <w:sz w:val="23"/>
          <w:szCs w:val="23"/>
        </w:rPr>
        <w:t xml:space="preserve">dedicated </w:t>
      </w:r>
      <w:r w:rsidR="006A2B69" w:rsidRPr="00D13C7C">
        <w:rPr>
          <w:color w:val="000000" w:themeColor="text1"/>
          <w:sz w:val="23"/>
          <w:szCs w:val="23"/>
        </w:rPr>
        <w:t>televised marketing campaigns</w:t>
      </w:r>
      <w:r w:rsidR="00653C2F" w:rsidRPr="00D13C7C">
        <w:rPr>
          <w:color w:val="000000" w:themeColor="text1"/>
          <w:sz w:val="23"/>
          <w:szCs w:val="23"/>
        </w:rPr>
        <w:t>,</w:t>
      </w:r>
      <w:r w:rsidR="00232B36" w:rsidRPr="00D13C7C">
        <w:rPr>
          <w:color w:val="000000" w:themeColor="text1"/>
          <w:sz w:val="23"/>
          <w:szCs w:val="23"/>
        </w:rPr>
        <w:t xml:space="preserve"> </w:t>
      </w:r>
      <w:r w:rsidR="00652B69" w:rsidRPr="00D13C7C">
        <w:rPr>
          <w:color w:val="000000" w:themeColor="text1"/>
          <w:sz w:val="23"/>
          <w:szCs w:val="23"/>
        </w:rPr>
        <w:t xml:space="preserve">highlights a significant opportunity </w:t>
      </w:r>
      <w:r w:rsidR="004845B3" w:rsidRPr="00D13C7C">
        <w:rPr>
          <w:color w:val="000000" w:themeColor="text1"/>
          <w:sz w:val="23"/>
          <w:szCs w:val="23"/>
        </w:rPr>
        <w:t>to expand market share.</w:t>
      </w:r>
      <w:r w:rsidR="009E6F97" w:rsidRPr="00D13C7C">
        <w:rPr>
          <w:color w:val="000000" w:themeColor="text1"/>
          <w:sz w:val="23"/>
          <w:szCs w:val="23"/>
        </w:rPr>
        <w:t xml:space="preserve"> This opportunity becomes </w:t>
      </w:r>
      <w:r w:rsidR="00973767" w:rsidRPr="00D13C7C">
        <w:rPr>
          <w:color w:val="000000" w:themeColor="text1"/>
          <w:sz w:val="23"/>
          <w:szCs w:val="23"/>
        </w:rPr>
        <w:t xml:space="preserve">greater when put into context with LULU’s competitors. New brands such as Vuori and </w:t>
      </w:r>
      <w:proofErr w:type="spellStart"/>
      <w:r w:rsidR="00973767" w:rsidRPr="00D13C7C">
        <w:rPr>
          <w:color w:val="000000" w:themeColor="text1"/>
          <w:sz w:val="23"/>
          <w:szCs w:val="23"/>
        </w:rPr>
        <w:t>Athleta</w:t>
      </w:r>
      <w:proofErr w:type="spellEnd"/>
      <w:r w:rsidR="00973767" w:rsidRPr="00D13C7C">
        <w:rPr>
          <w:color w:val="000000" w:themeColor="text1"/>
          <w:sz w:val="23"/>
          <w:szCs w:val="23"/>
        </w:rPr>
        <w:t xml:space="preserve"> have </w:t>
      </w:r>
      <w:r w:rsidR="001277A2" w:rsidRPr="00D13C7C">
        <w:rPr>
          <w:color w:val="000000" w:themeColor="text1"/>
          <w:sz w:val="23"/>
          <w:szCs w:val="23"/>
        </w:rPr>
        <w:t>become a point of apprehension for investors as this increased competit</w:t>
      </w:r>
      <w:r w:rsidR="00F64433" w:rsidRPr="00D13C7C">
        <w:rPr>
          <w:color w:val="000000" w:themeColor="text1"/>
          <w:sz w:val="23"/>
          <w:szCs w:val="23"/>
        </w:rPr>
        <w:t>ion</w:t>
      </w:r>
      <w:r w:rsidR="001277A2" w:rsidRPr="00D13C7C">
        <w:rPr>
          <w:color w:val="000000" w:themeColor="text1"/>
          <w:sz w:val="23"/>
          <w:szCs w:val="23"/>
        </w:rPr>
        <w:t xml:space="preserve"> may slow growth. However, within the men’s category, </w:t>
      </w:r>
      <w:r w:rsidR="0043782D" w:rsidRPr="00D13C7C">
        <w:rPr>
          <w:color w:val="000000" w:themeColor="text1"/>
          <w:sz w:val="23"/>
          <w:szCs w:val="23"/>
        </w:rPr>
        <w:t xml:space="preserve">superior fabric quality and </w:t>
      </w:r>
      <w:r w:rsidR="00F64433" w:rsidRPr="00D13C7C">
        <w:rPr>
          <w:color w:val="000000" w:themeColor="text1"/>
          <w:sz w:val="23"/>
          <w:szCs w:val="23"/>
        </w:rPr>
        <w:t xml:space="preserve">brand recognition continue </w:t>
      </w:r>
      <w:r w:rsidR="00D13C7C" w:rsidRPr="00D13C7C">
        <w:rPr>
          <w:color w:val="000000" w:themeColor="text1"/>
          <w:sz w:val="23"/>
          <w:szCs w:val="23"/>
        </w:rPr>
        <w:t>build LULU’s moat against these competitors.</w:t>
      </w:r>
    </w:p>
    <w:p w14:paraId="3FEC9EBE" w14:textId="3F0EC386" w:rsidR="00D51186" w:rsidRPr="00171AAA" w:rsidRDefault="008553D9" w:rsidP="00B64647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D13C7C">
        <w:rPr>
          <w:b/>
          <w:bCs/>
          <w:color w:val="000000" w:themeColor="text1"/>
          <w:sz w:val="23"/>
          <w:szCs w:val="23"/>
        </w:rPr>
        <w:t>Mainland China</w:t>
      </w:r>
      <w:r w:rsidR="00497865" w:rsidRPr="00D13C7C">
        <w:rPr>
          <w:b/>
          <w:bCs/>
          <w:color w:val="000000" w:themeColor="text1"/>
          <w:sz w:val="23"/>
          <w:szCs w:val="23"/>
        </w:rPr>
        <w:t>’s market growth remains strong enough to support growth</w:t>
      </w:r>
      <w:r w:rsidR="002A710D" w:rsidRPr="00D13C7C">
        <w:rPr>
          <w:b/>
          <w:bCs/>
          <w:color w:val="000000" w:themeColor="text1"/>
          <w:sz w:val="23"/>
          <w:szCs w:val="23"/>
        </w:rPr>
        <w:t xml:space="preserve"> </w:t>
      </w:r>
      <w:r w:rsidR="00C926C3" w:rsidRPr="00D13C7C">
        <w:rPr>
          <w:b/>
          <w:bCs/>
          <w:color w:val="000000" w:themeColor="text1"/>
          <w:sz w:val="23"/>
          <w:szCs w:val="23"/>
        </w:rPr>
        <w:t>despite North American slowdown.</w:t>
      </w:r>
      <w:r w:rsidR="00957798" w:rsidRPr="00D13C7C">
        <w:rPr>
          <w:color w:val="000000" w:themeColor="text1"/>
          <w:sz w:val="23"/>
          <w:szCs w:val="23"/>
        </w:rPr>
        <w:t xml:space="preserve"> </w:t>
      </w:r>
      <w:r w:rsidR="00995DFB" w:rsidRPr="00D13C7C">
        <w:rPr>
          <w:color w:val="000000" w:themeColor="text1"/>
          <w:sz w:val="23"/>
          <w:szCs w:val="23"/>
        </w:rPr>
        <w:t xml:space="preserve">With </w:t>
      </w:r>
      <w:r w:rsidR="00957798" w:rsidRPr="00D13C7C">
        <w:rPr>
          <w:color w:val="000000" w:themeColor="text1"/>
          <w:sz w:val="23"/>
          <w:szCs w:val="23"/>
        </w:rPr>
        <w:t xml:space="preserve">China </w:t>
      </w:r>
      <w:r w:rsidR="00995DFB" w:rsidRPr="00D13C7C">
        <w:rPr>
          <w:color w:val="000000" w:themeColor="text1"/>
          <w:sz w:val="23"/>
          <w:szCs w:val="23"/>
        </w:rPr>
        <w:t>being</w:t>
      </w:r>
      <w:r w:rsidR="00957798" w:rsidRPr="00D13C7C">
        <w:rPr>
          <w:color w:val="000000" w:themeColor="text1"/>
          <w:sz w:val="23"/>
          <w:szCs w:val="23"/>
        </w:rPr>
        <w:t xml:space="preserve"> the second largest activewear market </w:t>
      </w:r>
      <w:r w:rsidR="00622F04" w:rsidRPr="00D13C7C">
        <w:rPr>
          <w:color w:val="000000" w:themeColor="text1"/>
          <w:sz w:val="23"/>
          <w:szCs w:val="23"/>
        </w:rPr>
        <w:t>globally and</w:t>
      </w:r>
      <w:r w:rsidR="00957798" w:rsidRPr="00D13C7C">
        <w:rPr>
          <w:color w:val="000000" w:themeColor="text1"/>
          <w:sz w:val="23"/>
          <w:szCs w:val="23"/>
        </w:rPr>
        <w:t xml:space="preserve"> plans to open 25-35 new stores internationally</w:t>
      </w:r>
      <w:r w:rsidR="001B2CA0" w:rsidRPr="00D13C7C">
        <w:rPr>
          <w:color w:val="000000" w:themeColor="text1"/>
          <w:sz w:val="23"/>
          <w:szCs w:val="23"/>
        </w:rPr>
        <w:t xml:space="preserve"> in 2024</w:t>
      </w:r>
      <w:r w:rsidR="00957798" w:rsidRPr="00D13C7C">
        <w:rPr>
          <w:color w:val="000000" w:themeColor="text1"/>
          <w:sz w:val="23"/>
          <w:szCs w:val="23"/>
        </w:rPr>
        <w:t xml:space="preserve">, most of which in China, Lululemon can use its brand image and </w:t>
      </w:r>
      <w:r w:rsidR="00445CB1" w:rsidRPr="00D13C7C">
        <w:rPr>
          <w:color w:val="000000" w:themeColor="text1"/>
          <w:sz w:val="23"/>
          <w:szCs w:val="23"/>
        </w:rPr>
        <w:t xml:space="preserve">unique </w:t>
      </w:r>
      <w:r w:rsidR="00957798" w:rsidRPr="00D13C7C">
        <w:rPr>
          <w:color w:val="000000" w:themeColor="text1"/>
          <w:sz w:val="23"/>
          <w:szCs w:val="23"/>
        </w:rPr>
        <w:t>consumer experience to overcome stagnant growth within North America.</w:t>
      </w:r>
      <w:r w:rsidR="00E144E1" w:rsidRPr="00D13C7C">
        <w:rPr>
          <w:color w:val="000000" w:themeColor="text1"/>
          <w:sz w:val="23"/>
          <w:szCs w:val="23"/>
        </w:rPr>
        <w:t xml:space="preserve"> </w:t>
      </w:r>
      <w:r w:rsidR="00DD7B4F" w:rsidRPr="00D13C7C">
        <w:rPr>
          <w:color w:val="000000" w:themeColor="text1"/>
          <w:sz w:val="23"/>
          <w:szCs w:val="23"/>
        </w:rPr>
        <w:t xml:space="preserve">While some concerns have been raised over China’s </w:t>
      </w:r>
      <w:r w:rsidR="00E2399A" w:rsidRPr="00D13C7C">
        <w:rPr>
          <w:color w:val="000000" w:themeColor="text1"/>
          <w:sz w:val="23"/>
          <w:szCs w:val="23"/>
        </w:rPr>
        <w:t>modest cosmetics and clothing spending growth</w:t>
      </w:r>
      <w:r w:rsidR="00EF09FF" w:rsidRPr="00D13C7C">
        <w:rPr>
          <w:color w:val="000000" w:themeColor="text1"/>
          <w:sz w:val="23"/>
          <w:szCs w:val="23"/>
        </w:rPr>
        <w:t>, sports apparel growth remains steady</w:t>
      </w:r>
      <w:r w:rsidR="00FD7C2A" w:rsidRPr="00D13C7C">
        <w:rPr>
          <w:color w:val="000000" w:themeColor="text1"/>
          <w:sz w:val="23"/>
          <w:szCs w:val="23"/>
        </w:rPr>
        <w:t xml:space="preserve"> with 70% of consumers sighting increased or maintained spending within this category</w:t>
      </w:r>
      <w:r w:rsidR="00D51186" w:rsidRPr="00D13C7C">
        <w:rPr>
          <w:color w:val="000000" w:themeColor="text1"/>
          <w:sz w:val="23"/>
          <w:szCs w:val="23"/>
        </w:rPr>
        <w:t xml:space="preserve"> according to a McKinsey study</w:t>
      </w:r>
      <w:r w:rsidR="001855A9" w:rsidRPr="00D13C7C">
        <w:rPr>
          <w:color w:val="000000" w:themeColor="text1"/>
          <w:sz w:val="23"/>
          <w:szCs w:val="23"/>
        </w:rPr>
        <w:t>.</w:t>
      </w:r>
      <w:r w:rsidR="000C458A" w:rsidRPr="00D13C7C">
        <w:rPr>
          <w:color w:val="000000" w:themeColor="text1"/>
          <w:sz w:val="23"/>
          <w:szCs w:val="23"/>
        </w:rPr>
        <w:t xml:space="preserve"> </w:t>
      </w:r>
      <w:r w:rsidR="004B6A63" w:rsidRPr="00D13C7C">
        <w:rPr>
          <w:color w:val="000000" w:themeColor="text1"/>
          <w:sz w:val="23"/>
          <w:szCs w:val="23"/>
        </w:rPr>
        <w:t xml:space="preserve">With 146 international stores outside of China and North America, </w:t>
      </w:r>
      <w:r w:rsidR="004924B8" w:rsidRPr="00D13C7C">
        <w:rPr>
          <w:color w:val="000000" w:themeColor="text1"/>
          <w:sz w:val="23"/>
          <w:szCs w:val="23"/>
        </w:rPr>
        <w:t>Rest of World market growth</w:t>
      </w:r>
      <w:r w:rsidR="008B4B09" w:rsidRPr="00D13C7C">
        <w:rPr>
          <w:color w:val="000000" w:themeColor="text1"/>
          <w:sz w:val="23"/>
          <w:szCs w:val="23"/>
        </w:rPr>
        <w:t xml:space="preserve"> also</w:t>
      </w:r>
      <w:r w:rsidR="004924B8" w:rsidRPr="00D13C7C">
        <w:rPr>
          <w:color w:val="000000" w:themeColor="text1"/>
          <w:sz w:val="23"/>
          <w:szCs w:val="23"/>
        </w:rPr>
        <w:t xml:space="preserve"> </w:t>
      </w:r>
      <w:r w:rsidR="008A5FD9" w:rsidRPr="00D13C7C">
        <w:rPr>
          <w:color w:val="000000" w:themeColor="text1"/>
          <w:sz w:val="23"/>
          <w:szCs w:val="23"/>
        </w:rPr>
        <w:t xml:space="preserve">provides </w:t>
      </w:r>
      <w:r w:rsidR="00DB7B0D" w:rsidRPr="00D13C7C">
        <w:rPr>
          <w:color w:val="000000" w:themeColor="text1"/>
          <w:sz w:val="23"/>
          <w:szCs w:val="23"/>
        </w:rPr>
        <w:t xml:space="preserve">another layer </w:t>
      </w:r>
      <w:r w:rsidR="002035D1" w:rsidRPr="00D13C7C">
        <w:rPr>
          <w:color w:val="000000" w:themeColor="text1"/>
          <w:sz w:val="23"/>
          <w:szCs w:val="23"/>
        </w:rPr>
        <w:t>of opportunity.</w:t>
      </w:r>
      <w:r w:rsidR="00D51186" w:rsidRPr="00171AAA">
        <w:rPr>
          <w:color w:val="000000" w:themeColor="text1"/>
          <w:sz w:val="24"/>
          <w:szCs w:val="24"/>
        </w:rPr>
        <w:br w:type="page"/>
      </w:r>
    </w:p>
    <w:p w14:paraId="1EDAC7CE" w14:textId="39F3CC27" w:rsidR="00DA7D6E" w:rsidRPr="002173E0" w:rsidRDefault="00D21788" w:rsidP="00DA7D6E">
      <w:pPr>
        <w:rPr>
          <w:b/>
          <w:bCs/>
          <w:sz w:val="32"/>
          <w:szCs w:val="32"/>
        </w:rPr>
      </w:pPr>
      <w:r w:rsidRPr="002173E0"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519492" wp14:editId="6A6D4756">
                <wp:simplePos x="0" y="0"/>
                <wp:positionH relativeFrom="margin">
                  <wp:align>center</wp:align>
                </wp:positionH>
                <wp:positionV relativeFrom="paragraph">
                  <wp:posOffset>-137160</wp:posOffset>
                </wp:positionV>
                <wp:extent cx="7196455" cy="8890"/>
                <wp:effectExtent l="19050" t="19050" r="23495" b="29210"/>
                <wp:wrapNone/>
                <wp:docPr id="71762885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6455" cy="889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00070" id="Straight Connector 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10.8pt" to="566.65pt,-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957798" w:rsidRPr="002173E0">
        <w:rPr>
          <w:b/>
          <w:bCs/>
          <w:sz w:val="32"/>
          <w:szCs w:val="32"/>
        </w:rPr>
        <w:t>Valuation</w:t>
      </w:r>
    </w:p>
    <w:p w14:paraId="73E54205" w14:textId="7699EF83" w:rsidR="00D21788" w:rsidRPr="002173E0" w:rsidRDefault="006534AA" w:rsidP="00DA7D6E">
      <w:pPr>
        <w:rPr>
          <w:b/>
          <w:bCs/>
          <w:i/>
          <w:iCs/>
          <w:color w:val="000000" w:themeColor="text1"/>
          <w:sz w:val="24"/>
          <w:szCs w:val="24"/>
        </w:rPr>
      </w:pPr>
      <w:r w:rsidRPr="002173E0">
        <w:rPr>
          <w:b/>
          <w:bCs/>
          <w:i/>
          <w:iCs/>
          <w:color w:val="000000" w:themeColor="text1"/>
          <w:sz w:val="24"/>
          <w:szCs w:val="24"/>
        </w:rPr>
        <w:t>Price target</w:t>
      </w:r>
      <w:r w:rsidR="00D21788" w:rsidRPr="002173E0">
        <w:rPr>
          <w:b/>
          <w:bCs/>
          <w:i/>
          <w:iCs/>
          <w:color w:val="000000" w:themeColor="text1"/>
          <w:sz w:val="24"/>
          <w:szCs w:val="24"/>
        </w:rPr>
        <w:t>:</w:t>
      </w:r>
      <w:r w:rsidR="0037212E" w:rsidRPr="002173E0">
        <w:rPr>
          <w:b/>
          <w:bCs/>
          <w:i/>
          <w:iCs/>
          <w:color w:val="000000" w:themeColor="text1"/>
          <w:sz w:val="24"/>
          <w:szCs w:val="24"/>
        </w:rPr>
        <w:t xml:space="preserve"> $35</w:t>
      </w:r>
      <w:r w:rsidR="005D20DE">
        <w:rPr>
          <w:b/>
          <w:bCs/>
          <w:i/>
          <w:iCs/>
          <w:color w:val="000000" w:themeColor="text1"/>
          <w:sz w:val="24"/>
          <w:szCs w:val="24"/>
        </w:rPr>
        <w:t>6</w:t>
      </w:r>
    </w:p>
    <w:p w14:paraId="5F934F4A" w14:textId="6C626E0F" w:rsidR="00957798" w:rsidRPr="00D13C7C" w:rsidRDefault="00616B1B" w:rsidP="00DA7D6E">
      <w:pPr>
        <w:rPr>
          <w:b/>
          <w:bCs/>
          <w:color w:val="000000" w:themeColor="text1"/>
          <w:sz w:val="23"/>
          <w:szCs w:val="23"/>
        </w:rPr>
      </w:pPr>
      <w:r w:rsidRPr="00654368">
        <w:drawing>
          <wp:anchor distT="0" distB="0" distL="114300" distR="114300" simplePos="0" relativeHeight="251675648" behindDoc="0" locked="0" layoutInCell="1" allowOverlap="1" wp14:anchorId="77CCF3C9" wp14:editId="117E673B">
            <wp:simplePos x="0" y="0"/>
            <wp:positionH relativeFrom="margin">
              <wp:align>right</wp:align>
            </wp:positionH>
            <wp:positionV relativeFrom="paragraph">
              <wp:posOffset>1759585</wp:posOffset>
            </wp:positionV>
            <wp:extent cx="2175510" cy="3117215"/>
            <wp:effectExtent l="0" t="0" r="0" b="6985"/>
            <wp:wrapSquare wrapText="bothSides"/>
            <wp:docPr id="1034053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1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50B" w:rsidRPr="00E03735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2050C0" wp14:editId="78A3463F">
                <wp:simplePos x="0" y="0"/>
                <wp:positionH relativeFrom="margin">
                  <wp:posOffset>-180975</wp:posOffset>
                </wp:positionH>
                <wp:positionV relativeFrom="paragraph">
                  <wp:posOffset>1585757</wp:posOffset>
                </wp:positionV>
                <wp:extent cx="7196455" cy="8890"/>
                <wp:effectExtent l="0" t="0" r="23495" b="29210"/>
                <wp:wrapNone/>
                <wp:docPr id="47008589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645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92D77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4.25pt,124.85pt" to="552.4pt,1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" strokecolor="#e8e8e8 [3214]" strokeweight="1.5pt">
                <v:stroke joinstyle="miter"/>
                <w10:wrap anchorx="margin"/>
              </v:line>
            </w:pict>
          </mc:Fallback>
        </mc:AlternateContent>
      </w:r>
      <w:commentRangeStart w:id="4"/>
      <w:commentRangeStart w:id="5"/>
      <w:commentRangeStart w:id="6"/>
      <w:r w:rsidR="00800071" w:rsidRPr="00DA7D6E">
        <w:rPr>
          <w:color w:val="000000" w:themeColor="text1"/>
          <w:sz w:val="24"/>
          <w:szCs w:val="24"/>
        </w:rPr>
        <w:t>F</w:t>
      </w:r>
      <w:r w:rsidR="00800071" w:rsidRPr="00D13C7C">
        <w:rPr>
          <w:color w:val="000000" w:themeColor="text1"/>
          <w:sz w:val="23"/>
          <w:szCs w:val="23"/>
        </w:rPr>
        <w:t xml:space="preserve">ollowing </w:t>
      </w:r>
      <w:commentRangeEnd w:id="4"/>
      <w:r w:rsidR="00F839DA" w:rsidRPr="00D13C7C">
        <w:rPr>
          <w:rStyle w:val="CommentReference"/>
          <w:sz w:val="23"/>
          <w:szCs w:val="23"/>
        </w:rPr>
        <w:commentReference w:id="4"/>
      </w:r>
      <w:commentRangeEnd w:id="5"/>
      <w:r w:rsidR="0050533E">
        <w:rPr>
          <w:rStyle w:val="CommentReference"/>
        </w:rPr>
        <w:commentReference w:id="5"/>
      </w:r>
      <w:commentRangeEnd w:id="6"/>
      <w:r w:rsidR="00737EFA">
        <w:rPr>
          <w:rStyle w:val="CommentReference"/>
        </w:rPr>
        <w:commentReference w:id="6"/>
      </w:r>
      <w:r w:rsidR="00800071" w:rsidRPr="00D13C7C">
        <w:rPr>
          <w:color w:val="000000" w:themeColor="text1"/>
          <w:sz w:val="23"/>
          <w:szCs w:val="23"/>
        </w:rPr>
        <w:t>a reasonable growth case, involving stable margins</w:t>
      </w:r>
      <w:r w:rsidR="00695407" w:rsidRPr="00D13C7C">
        <w:rPr>
          <w:color w:val="000000" w:themeColor="text1"/>
          <w:sz w:val="23"/>
          <w:szCs w:val="23"/>
        </w:rPr>
        <w:t>, sales growth in line with global market growth</w:t>
      </w:r>
      <w:r w:rsidR="00CA1E5C" w:rsidRPr="00D13C7C">
        <w:rPr>
          <w:color w:val="000000" w:themeColor="text1"/>
          <w:sz w:val="23"/>
          <w:szCs w:val="23"/>
        </w:rPr>
        <w:t xml:space="preserve"> (</w:t>
      </w:r>
      <w:r w:rsidR="00F362D6" w:rsidRPr="00D13C7C">
        <w:rPr>
          <w:color w:val="000000" w:themeColor="text1"/>
          <w:sz w:val="23"/>
          <w:szCs w:val="23"/>
        </w:rPr>
        <w:t>5%/5.5% 2024/2025 CAGR)</w:t>
      </w:r>
      <w:r w:rsidR="00695407" w:rsidRPr="00D13C7C">
        <w:rPr>
          <w:color w:val="000000" w:themeColor="text1"/>
          <w:sz w:val="23"/>
          <w:szCs w:val="23"/>
        </w:rPr>
        <w:t xml:space="preserve">, </w:t>
      </w:r>
      <w:r w:rsidR="009C0C79" w:rsidRPr="00D13C7C">
        <w:rPr>
          <w:color w:val="000000" w:themeColor="text1"/>
          <w:sz w:val="23"/>
          <w:szCs w:val="23"/>
        </w:rPr>
        <w:t>and</w:t>
      </w:r>
      <w:r w:rsidR="006E3762" w:rsidRPr="00D13C7C">
        <w:rPr>
          <w:color w:val="000000" w:themeColor="text1"/>
          <w:sz w:val="23"/>
          <w:szCs w:val="23"/>
        </w:rPr>
        <w:t xml:space="preserve"> annual revenue contributions from 30-35 new stores</w:t>
      </w:r>
      <w:r w:rsidR="00994546" w:rsidRPr="00D13C7C">
        <w:rPr>
          <w:color w:val="000000" w:themeColor="text1"/>
          <w:sz w:val="23"/>
          <w:szCs w:val="23"/>
        </w:rPr>
        <w:t xml:space="preserve"> (mainly in China)</w:t>
      </w:r>
      <w:r w:rsidR="00E92F17" w:rsidRPr="00D13C7C">
        <w:rPr>
          <w:color w:val="000000" w:themeColor="text1"/>
          <w:sz w:val="23"/>
          <w:szCs w:val="23"/>
        </w:rPr>
        <w:t xml:space="preserve">, provides a </w:t>
      </w:r>
      <w:r w:rsidR="009904CE" w:rsidRPr="00D13C7C">
        <w:rPr>
          <w:color w:val="000000" w:themeColor="text1"/>
          <w:sz w:val="23"/>
          <w:szCs w:val="23"/>
        </w:rPr>
        <w:t>2025E EPS of $15.1</w:t>
      </w:r>
      <w:r w:rsidR="00D6490B" w:rsidRPr="00D13C7C">
        <w:rPr>
          <w:color w:val="000000" w:themeColor="text1"/>
          <w:sz w:val="23"/>
          <w:szCs w:val="23"/>
        </w:rPr>
        <w:t>3</w:t>
      </w:r>
      <w:r w:rsidR="009904CE" w:rsidRPr="00D13C7C">
        <w:rPr>
          <w:color w:val="000000" w:themeColor="text1"/>
          <w:sz w:val="23"/>
          <w:szCs w:val="23"/>
        </w:rPr>
        <w:t xml:space="preserve"> (</w:t>
      </w:r>
      <w:r w:rsidR="00B2025E" w:rsidRPr="00D13C7C">
        <w:rPr>
          <w:color w:val="000000" w:themeColor="text1"/>
          <w:sz w:val="23"/>
          <w:szCs w:val="23"/>
        </w:rPr>
        <w:t>~3% below consensus)</w:t>
      </w:r>
      <w:r w:rsidR="00512695" w:rsidRPr="00D13C7C">
        <w:rPr>
          <w:color w:val="000000" w:themeColor="text1"/>
          <w:sz w:val="23"/>
          <w:szCs w:val="23"/>
        </w:rPr>
        <w:t>.</w:t>
      </w:r>
      <w:r w:rsidR="00D323A6" w:rsidRPr="00D13C7C">
        <w:rPr>
          <w:color w:val="000000" w:themeColor="text1"/>
          <w:sz w:val="23"/>
          <w:szCs w:val="23"/>
        </w:rPr>
        <w:t xml:space="preserve"> </w:t>
      </w:r>
      <w:r w:rsidR="008B4B09" w:rsidRPr="00D13C7C">
        <w:rPr>
          <w:color w:val="000000" w:themeColor="text1"/>
          <w:sz w:val="23"/>
          <w:szCs w:val="23"/>
        </w:rPr>
        <w:t xml:space="preserve">Factoring this EPS into the current price </w:t>
      </w:r>
      <w:r w:rsidR="00E41ECF" w:rsidRPr="00D13C7C">
        <w:rPr>
          <w:color w:val="000000" w:themeColor="text1"/>
          <w:sz w:val="23"/>
          <w:szCs w:val="23"/>
        </w:rPr>
        <w:t>assumes a</w:t>
      </w:r>
      <w:r w:rsidR="006A36EB" w:rsidRPr="00D13C7C">
        <w:rPr>
          <w:color w:val="000000" w:themeColor="text1"/>
          <w:sz w:val="23"/>
          <w:szCs w:val="23"/>
        </w:rPr>
        <w:t>n overly conservative</w:t>
      </w:r>
      <w:r w:rsidR="00E41ECF" w:rsidRPr="00D13C7C">
        <w:rPr>
          <w:color w:val="000000" w:themeColor="text1"/>
          <w:sz w:val="23"/>
          <w:szCs w:val="23"/>
        </w:rPr>
        <w:t xml:space="preserve"> P/E of </w:t>
      </w:r>
      <w:r w:rsidR="003D6987" w:rsidRPr="00D13C7C">
        <w:rPr>
          <w:color w:val="000000" w:themeColor="text1"/>
          <w:sz w:val="23"/>
          <w:szCs w:val="23"/>
        </w:rPr>
        <w:t>17.55</w:t>
      </w:r>
      <w:r w:rsidR="000A6217" w:rsidRPr="00D13C7C">
        <w:rPr>
          <w:color w:val="000000" w:themeColor="text1"/>
          <w:sz w:val="23"/>
          <w:szCs w:val="23"/>
        </w:rPr>
        <w:t xml:space="preserve"> (</w:t>
      </w:r>
      <w:r w:rsidR="002330C4" w:rsidRPr="00D13C7C">
        <w:rPr>
          <w:color w:val="000000" w:themeColor="text1"/>
          <w:sz w:val="23"/>
          <w:szCs w:val="23"/>
        </w:rPr>
        <w:t>~28% below</w:t>
      </w:r>
      <w:r w:rsidR="00BB0164" w:rsidRPr="00D13C7C">
        <w:rPr>
          <w:color w:val="000000" w:themeColor="text1"/>
          <w:sz w:val="23"/>
          <w:szCs w:val="23"/>
        </w:rPr>
        <w:t xml:space="preserve"> current</w:t>
      </w:r>
      <w:r w:rsidR="002330C4" w:rsidRPr="00D13C7C">
        <w:rPr>
          <w:color w:val="000000" w:themeColor="text1"/>
          <w:sz w:val="23"/>
          <w:szCs w:val="23"/>
        </w:rPr>
        <w:t xml:space="preserve"> industry average</w:t>
      </w:r>
      <w:r w:rsidR="00F80FEC" w:rsidRPr="00D13C7C">
        <w:rPr>
          <w:color w:val="000000" w:themeColor="text1"/>
          <w:sz w:val="23"/>
          <w:szCs w:val="23"/>
        </w:rPr>
        <w:t>)</w:t>
      </w:r>
      <w:r w:rsidR="006A36EB" w:rsidRPr="00D13C7C">
        <w:rPr>
          <w:color w:val="000000" w:themeColor="text1"/>
          <w:sz w:val="23"/>
          <w:szCs w:val="23"/>
        </w:rPr>
        <w:t xml:space="preserve">. </w:t>
      </w:r>
      <w:r w:rsidR="00B40277" w:rsidRPr="00D13C7C">
        <w:rPr>
          <w:color w:val="000000" w:themeColor="text1"/>
          <w:sz w:val="23"/>
          <w:szCs w:val="23"/>
        </w:rPr>
        <w:t xml:space="preserve">Using Nike, one of LULU’s main competitors, as a baseline provides a much more appropriate multiple as Nike and LULU face similar consumer challenges and international opportunities. </w:t>
      </w:r>
      <w:r w:rsidR="005301D3" w:rsidRPr="00D13C7C">
        <w:rPr>
          <w:color w:val="000000" w:themeColor="text1"/>
          <w:sz w:val="23"/>
          <w:szCs w:val="23"/>
        </w:rPr>
        <w:t>Therefore, the price target</w:t>
      </w:r>
      <w:r w:rsidR="001D7DAD" w:rsidRPr="00D13C7C">
        <w:rPr>
          <w:color w:val="000000" w:themeColor="text1"/>
          <w:sz w:val="23"/>
          <w:szCs w:val="23"/>
        </w:rPr>
        <w:t xml:space="preserve"> of $35</w:t>
      </w:r>
      <w:r w:rsidR="005D20DE" w:rsidRPr="00D13C7C">
        <w:rPr>
          <w:color w:val="000000" w:themeColor="text1"/>
          <w:sz w:val="23"/>
          <w:szCs w:val="23"/>
        </w:rPr>
        <w:t>6</w:t>
      </w:r>
      <w:r w:rsidR="005301D3" w:rsidRPr="00D13C7C">
        <w:rPr>
          <w:color w:val="000000" w:themeColor="text1"/>
          <w:sz w:val="23"/>
          <w:szCs w:val="23"/>
        </w:rPr>
        <w:t xml:space="preserve"> incorporates a P/E ratio of 23.5</w:t>
      </w:r>
      <w:r w:rsidR="00C238BE" w:rsidRPr="00D13C7C">
        <w:rPr>
          <w:color w:val="000000" w:themeColor="text1"/>
          <w:sz w:val="23"/>
          <w:szCs w:val="23"/>
        </w:rPr>
        <w:t>, which approximates</w:t>
      </w:r>
      <w:r w:rsidR="00B4077B" w:rsidRPr="00D13C7C">
        <w:rPr>
          <w:color w:val="000000" w:themeColor="text1"/>
          <w:sz w:val="23"/>
          <w:szCs w:val="23"/>
        </w:rPr>
        <w:t xml:space="preserve"> Nasdaq’s</w:t>
      </w:r>
      <w:r w:rsidR="00C238BE" w:rsidRPr="00D13C7C">
        <w:rPr>
          <w:color w:val="000000" w:themeColor="text1"/>
          <w:sz w:val="23"/>
          <w:szCs w:val="23"/>
        </w:rPr>
        <w:t xml:space="preserve"> 2025 </w:t>
      </w:r>
      <w:r w:rsidR="00092620" w:rsidRPr="00D13C7C">
        <w:rPr>
          <w:color w:val="000000" w:themeColor="text1"/>
          <w:sz w:val="23"/>
          <w:szCs w:val="23"/>
        </w:rPr>
        <w:t>P/E</w:t>
      </w:r>
      <w:r w:rsidR="00B4077B" w:rsidRPr="00D13C7C">
        <w:rPr>
          <w:color w:val="000000" w:themeColor="text1"/>
          <w:sz w:val="23"/>
          <w:szCs w:val="23"/>
        </w:rPr>
        <w:t xml:space="preserve"> estimate for Nike</w:t>
      </w:r>
      <w:r w:rsidR="00092620" w:rsidRPr="00D13C7C">
        <w:rPr>
          <w:color w:val="000000" w:themeColor="text1"/>
          <w:sz w:val="23"/>
          <w:szCs w:val="23"/>
        </w:rPr>
        <w:t xml:space="preserve"> of </w:t>
      </w:r>
      <w:proofErr w:type="gramStart"/>
      <w:r w:rsidR="00092620" w:rsidRPr="00D13C7C">
        <w:rPr>
          <w:color w:val="000000" w:themeColor="text1"/>
          <w:sz w:val="23"/>
          <w:szCs w:val="23"/>
        </w:rPr>
        <w:t>23.8</w:t>
      </w:r>
      <w:r w:rsidR="007A052E" w:rsidRPr="00D13C7C">
        <w:rPr>
          <w:color w:val="000000" w:themeColor="text1"/>
          <w:sz w:val="23"/>
          <w:szCs w:val="23"/>
        </w:rPr>
        <w:t>,</w:t>
      </w:r>
      <w:r w:rsidR="00092620" w:rsidRPr="00D13C7C">
        <w:rPr>
          <w:color w:val="000000" w:themeColor="text1"/>
          <w:sz w:val="23"/>
          <w:szCs w:val="23"/>
        </w:rPr>
        <w:t xml:space="preserve"> and</w:t>
      </w:r>
      <w:proofErr w:type="gramEnd"/>
      <w:r w:rsidR="00092620" w:rsidRPr="00D13C7C">
        <w:rPr>
          <w:color w:val="000000" w:themeColor="text1"/>
          <w:sz w:val="23"/>
          <w:szCs w:val="23"/>
        </w:rPr>
        <w:t xml:space="preserve"> </w:t>
      </w:r>
      <w:r w:rsidR="00DA65F9" w:rsidRPr="00D13C7C">
        <w:rPr>
          <w:color w:val="000000" w:themeColor="text1"/>
          <w:sz w:val="23"/>
          <w:szCs w:val="23"/>
        </w:rPr>
        <w:t xml:space="preserve">falls 1.5 standard deviations below LULU’s </w:t>
      </w:r>
      <w:r w:rsidR="006F4459" w:rsidRPr="00D13C7C">
        <w:rPr>
          <w:color w:val="000000" w:themeColor="text1"/>
          <w:sz w:val="23"/>
          <w:szCs w:val="23"/>
        </w:rPr>
        <w:t>15-year average.</w:t>
      </w:r>
      <w:r w:rsidR="001B7CB5" w:rsidRPr="00D13C7C">
        <w:rPr>
          <w:noProof/>
          <w:sz w:val="23"/>
          <w:szCs w:val="23"/>
        </w:rPr>
        <w:t xml:space="preserve"> </w:t>
      </w:r>
    </w:p>
    <w:p w14:paraId="16ECAA85" w14:textId="2D067926" w:rsidR="00076541" w:rsidRPr="00BD50CC" w:rsidRDefault="00616B1B" w:rsidP="00076541">
      <w:pPr>
        <w:rPr>
          <w:b/>
          <w:bCs/>
          <w:color w:val="000000" w:themeColor="text1"/>
          <w:sz w:val="24"/>
          <w:szCs w:val="24"/>
        </w:rPr>
      </w:pPr>
      <w:r w:rsidRPr="000506FC">
        <w:drawing>
          <wp:anchor distT="0" distB="0" distL="114300" distR="114300" simplePos="0" relativeHeight="251676672" behindDoc="0" locked="0" layoutInCell="1" allowOverlap="1" wp14:anchorId="7706E084" wp14:editId="63472C97">
            <wp:simplePos x="0" y="0"/>
            <wp:positionH relativeFrom="margin">
              <wp:posOffset>-635</wp:posOffset>
            </wp:positionH>
            <wp:positionV relativeFrom="paragraph">
              <wp:posOffset>108494</wp:posOffset>
            </wp:positionV>
            <wp:extent cx="4500245" cy="4822190"/>
            <wp:effectExtent l="0" t="0" r="0" b="0"/>
            <wp:wrapSquare wrapText="bothSides"/>
            <wp:docPr id="806592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482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B36A33" w14:textId="7EBB4C96" w:rsidR="00D13C7C" w:rsidRDefault="00D13C7C" w:rsidP="00076541">
      <w:pPr>
        <w:rPr>
          <w:b/>
          <w:bCs/>
          <w:color w:val="000000" w:themeColor="text1"/>
        </w:rPr>
      </w:pPr>
    </w:p>
    <w:p w14:paraId="0238E041" w14:textId="480C5193" w:rsidR="0009069B" w:rsidRDefault="0009069B" w:rsidP="00076541">
      <w:pPr>
        <w:rPr>
          <w:b/>
          <w:bCs/>
          <w:color w:val="000000" w:themeColor="text1"/>
        </w:rPr>
      </w:pPr>
    </w:p>
    <w:p w14:paraId="2324CF9C" w14:textId="51EFDFC6" w:rsidR="0009069B" w:rsidRDefault="0009069B" w:rsidP="00076541">
      <w:pPr>
        <w:rPr>
          <w:b/>
          <w:bCs/>
          <w:color w:val="000000" w:themeColor="text1"/>
        </w:rPr>
      </w:pPr>
    </w:p>
    <w:p w14:paraId="0A353395" w14:textId="65601ECA" w:rsidR="0009069B" w:rsidRDefault="0009069B" w:rsidP="00076541">
      <w:pPr>
        <w:rPr>
          <w:b/>
          <w:bCs/>
          <w:color w:val="000000" w:themeColor="text1"/>
        </w:rPr>
      </w:pPr>
    </w:p>
    <w:p w14:paraId="49CA15AA" w14:textId="3A21753C" w:rsidR="000512B3" w:rsidRDefault="000512B3" w:rsidP="00076541">
      <w:pPr>
        <w:rPr>
          <w:b/>
          <w:bCs/>
          <w:color w:val="000000" w:themeColor="text1"/>
        </w:rPr>
      </w:pPr>
    </w:p>
    <w:p w14:paraId="2221725C" w14:textId="6D88CE63" w:rsidR="005839FF" w:rsidRPr="005839FF" w:rsidRDefault="00616B1B" w:rsidP="00076541">
      <w:pPr>
        <w:rPr>
          <w:b/>
          <w:bCs/>
          <w:color w:val="000000" w:themeColor="text1"/>
        </w:rPr>
      </w:pPr>
      <w:r w:rsidRPr="00E03735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9D9389" wp14:editId="1194D007">
                <wp:simplePos x="0" y="0"/>
                <wp:positionH relativeFrom="margin">
                  <wp:align>center</wp:align>
                </wp:positionH>
                <wp:positionV relativeFrom="paragraph">
                  <wp:posOffset>176984</wp:posOffset>
                </wp:positionV>
                <wp:extent cx="7196455" cy="8890"/>
                <wp:effectExtent l="0" t="0" r="23495" b="29210"/>
                <wp:wrapNone/>
                <wp:docPr id="137034224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645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694CB" id="Straight Connector 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.95pt" to="566.6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" strokecolor="#e8e8e8 [3214]" strokeweight="1.5pt">
                <v:stroke joinstyle="miter"/>
                <w10:wrap anchorx="margin"/>
              </v:line>
            </w:pict>
          </mc:Fallback>
        </mc:AlternateContent>
      </w:r>
    </w:p>
    <w:p w14:paraId="5BD316BB" w14:textId="4D3C8232" w:rsidR="00307591" w:rsidRPr="00463956" w:rsidRDefault="00812DE8" w:rsidP="00076541">
      <w:pPr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 xml:space="preserve">A history of strong marginal discipline despite </w:t>
      </w:r>
      <w:r w:rsidR="00265A18">
        <w:rPr>
          <w:color w:val="000000" w:themeColor="text1"/>
          <w:sz w:val="23"/>
          <w:szCs w:val="23"/>
        </w:rPr>
        <w:t xml:space="preserve">international expansion economic conditions </w:t>
      </w:r>
      <w:r w:rsidR="008600E0">
        <w:rPr>
          <w:color w:val="000000" w:themeColor="text1"/>
          <w:sz w:val="23"/>
          <w:szCs w:val="23"/>
        </w:rPr>
        <w:t>provides</w:t>
      </w:r>
      <w:r w:rsidR="00265A18">
        <w:rPr>
          <w:color w:val="000000" w:themeColor="text1"/>
          <w:sz w:val="23"/>
          <w:szCs w:val="23"/>
        </w:rPr>
        <w:t xml:space="preserve"> the basis for the </w:t>
      </w:r>
      <w:r w:rsidR="008600E0">
        <w:rPr>
          <w:color w:val="000000" w:themeColor="text1"/>
          <w:sz w:val="23"/>
          <w:szCs w:val="23"/>
        </w:rPr>
        <w:t>valuation’s</w:t>
      </w:r>
      <w:r w:rsidR="00265A18">
        <w:rPr>
          <w:color w:val="000000" w:themeColor="text1"/>
          <w:sz w:val="23"/>
          <w:szCs w:val="23"/>
        </w:rPr>
        <w:t xml:space="preserve"> </w:t>
      </w:r>
      <w:r w:rsidR="00926639">
        <w:rPr>
          <w:color w:val="000000" w:themeColor="text1"/>
          <w:sz w:val="23"/>
          <w:szCs w:val="23"/>
        </w:rPr>
        <w:t xml:space="preserve">consistent margins from 2024 to 2025. </w:t>
      </w:r>
      <w:r w:rsidR="00A00F6A">
        <w:rPr>
          <w:color w:val="000000" w:themeColor="text1"/>
          <w:sz w:val="23"/>
          <w:szCs w:val="23"/>
        </w:rPr>
        <w:t>The drop</w:t>
      </w:r>
      <w:r w:rsidR="00A04AAD">
        <w:rPr>
          <w:color w:val="000000" w:themeColor="text1"/>
          <w:sz w:val="23"/>
          <w:szCs w:val="23"/>
        </w:rPr>
        <w:t>-</w:t>
      </w:r>
      <w:r w:rsidR="00A00F6A">
        <w:rPr>
          <w:color w:val="000000" w:themeColor="text1"/>
          <w:sz w:val="23"/>
          <w:szCs w:val="23"/>
        </w:rPr>
        <w:t xml:space="preserve">off between 2023 to 2024 is partially explained by the increased focus on promotional activity, particularly within the </w:t>
      </w:r>
      <w:r w:rsidR="008600E0">
        <w:rPr>
          <w:color w:val="000000" w:themeColor="text1"/>
          <w:sz w:val="23"/>
          <w:szCs w:val="23"/>
        </w:rPr>
        <w:t>men’s</w:t>
      </w:r>
      <w:r w:rsidR="00A00F6A">
        <w:rPr>
          <w:color w:val="000000" w:themeColor="text1"/>
          <w:sz w:val="23"/>
          <w:szCs w:val="23"/>
        </w:rPr>
        <w:t xml:space="preserve"> department</w:t>
      </w:r>
      <w:r w:rsidR="00A04AAD">
        <w:rPr>
          <w:color w:val="000000" w:themeColor="text1"/>
          <w:sz w:val="23"/>
          <w:szCs w:val="23"/>
        </w:rPr>
        <w:t>, and partially explained by a want for more conservative estimates</w:t>
      </w:r>
      <w:r w:rsidR="00A00F6A">
        <w:rPr>
          <w:color w:val="000000" w:themeColor="text1"/>
          <w:sz w:val="23"/>
          <w:szCs w:val="23"/>
        </w:rPr>
        <w:t xml:space="preserve">. However, management has </w:t>
      </w:r>
      <w:r w:rsidR="00EE6B71">
        <w:rPr>
          <w:color w:val="000000" w:themeColor="text1"/>
          <w:sz w:val="23"/>
          <w:szCs w:val="23"/>
        </w:rPr>
        <w:t>reported their belief that these margins are unlikely to change</w:t>
      </w:r>
      <w:r w:rsidR="00A04AAD">
        <w:rPr>
          <w:color w:val="000000" w:themeColor="text1"/>
          <w:sz w:val="23"/>
          <w:szCs w:val="23"/>
        </w:rPr>
        <w:t xml:space="preserve">. As a result, </w:t>
      </w:r>
      <w:r w:rsidR="00E46049">
        <w:rPr>
          <w:color w:val="000000" w:themeColor="text1"/>
          <w:sz w:val="23"/>
          <w:szCs w:val="23"/>
        </w:rPr>
        <w:t xml:space="preserve">stable margins will contribute to </w:t>
      </w:r>
      <w:r w:rsidR="002F66EA">
        <w:rPr>
          <w:color w:val="000000" w:themeColor="text1"/>
          <w:sz w:val="23"/>
          <w:szCs w:val="23"/>
        </w:rPr>
        <w:t>a robust Free Cash Flow</w:t>
      </w:r>
      <w:r w:rsidR="007527A9">
        <w:rPr>
          <w:color w:val="000000" w:themeColor="text1"/>
          <w:sz w:val="23"/>
          <w:szCs w:val="23"/>
        </w:rPr>
        <w:t xml:space="preserve"> to fuel LULU’s share repurchase program</w:t>
      </w:r>
      <w:r w:rsidR="008600E0">
        <w:rPr>
          <w:color w:val="000000" w:themeColor="text1"/>
          <w:sz w:val="23"/>
          <w:szCs w:val="23"/>
        </w:rPr>
        <w:t>, explaining the annual decrease of 2 million within Weighted Average Shares.</w:t>
      </w:r>
    </w:p>
    <w:p w14:paraId="745A60EB" w14:textId="255B9680" w:rsidR="00076541" w:rsidRPr="002173E0" w:rsidRDefault="00463956" w:rsidP="00076541">
      <w:pPr>
        <w:rPr>
          <w:b/>
          <w:bCs/>
          <w:color w:val="000000" w:themeColor="text1"/>
          <w:sz w:val="32"/>
          <w:szCs w:val="32"/>
        </w:rPr>
      </w:pPr>
      <w:r w:rsidRPr="002173E0"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181E7E" wp14:editId="45A97A47">
                <wp:simplePos x="0" y="0"/>
                <wp:positionH relativeFrom="margin">
                  <wp:align>center</wp:align>
                </wp:positionH>
                <wp:positionV relativeFrom="paragraph">
                  <wp:posOffset>-180975</wp:posOffset>
                </wp:positionV>
                <wp:extent cx="7196455" cy="8890"/>
                <wp:effectExtent l="19050" t="19050" r="23495" b="29210"/>
                <wp:wrapNone/>
                <wp:docPr id="73574585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6455" cy="889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5E079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14.25pt" to="566.65pt,-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076541" w:rsidRPr="002173E0">
        <w:rPr>
          <w:b/>
          <w:bCs/>
          <w:color w:val="000000" w:themeColor="text1"/>
          <w:sz w:val="32"/>
          <w:szCs w:val="32"/>
        </w:rPr>
        <w:t>Risks</w:t>
      </w:r>
    </w:p>
    <w:p w14:paraId="6BBF6FD5" w14:textId="50366C92" w:rsidR="00076541" w:rsidRPr="00D13C7C" w:rsidRDefault="00D2343D" w:rsidP="00076541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3"/>
          <w:szCs w:val="23"/>
        </w:rPr>
      </w:pPr>
      <w:r w:rsidRPr="00D13C7C">
        <w:rPr>
          <w:b/>
          <w:bCs/>
          <w:color w:val="000000" w:themeColor="text1"/>
          <w:sz w:val="23"/>
          <w:szCs w:val="23"/>
        </w:rPr>
        <w:t>Consumer Spending:</w:t>
      </w:r>
      <w:r w:rsidRPr="00D13C7C">
        <w:rPr>
          <w:color w:val="000000" w:themeColor="text1"/>
          <w:sz w:val="23"/>
          <w:szCs w:val="23"/>
        </w:rPr>
        <w:t xml:space="preserve"> As a discretionary product provider, lululemon athletica</w:t>
      </w:r>
      <w:r w:rsidR="00BA02C6" w:rsidRPr="00D13C7C">
        <w:rPr>
          <w:color w:val="000000" w:themeColor="text1"/>
          <w:sz w:val="23"/>
          <w:szCs w:val="23"/>
        </w:rPr>
        <w:t xml:space="preserve">’s growth is significantly affected by </w:t>
      </w:r>
      <w:r w:rsidR="006230D6" w:rsidRPr="00D13C7C">
        <w:rPr>
          <w:color w:val="000000" w:themeColor="text1"/>
          <w:sz w:val="23"/>
          <w:szCs w:val="23"/>
        </w:rPr>
        <w:t>consumer spending.</w:t>
      </w:r>
    </w:p>
    <w:p w14:paraId="5E3540D4" w14:textId="17FE4817" w:rsidR="00076541" w:rsidRPr="00D13C7C" w:rsidRDefault="005B301F" w:rsidP="00682AF5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3"/>
          <w:szCs w:val="23"/>
        </w:rPr>
      </w:pPr>
      <w:r w:rsidRPr="00D13C7C">
        <w:rPr>
          <w:b/>
          <w:bCs/>
          <w:color w:val="000000" w:themeColor="text1"/>
          <w:sz w:val="23"/>
          <w:szCs w:val="23"/>
        </w:rPr>
        <w:t xml:space="preserve">Competition: </w:t>
      </w:r>
      <w:r w:rsidR="005E4CAD" w:rsidRPr="00D13C7C">
        <w:rPr>
          <w:color w:val="000000" w:themeColor="text1"/>
          <w:sz w:val="23"/>
          <w:szCs w:val="23"/>
        </w:rPr>
        <w:t xml:space="preserve">The </w:t>
      </w:r>
      <w:r w:rsidR="00F4040E" w:rsidRPr="00D13C7C">
        <w:rPr>
          <w:color w:val="000000" w:themeColor="text1"/>
          <w:sz w:val="23"/>
          <w:szCs w:val="23"/>
        </w:rPr>
        <w:t>development</w:t>
      </w:r>
      <w:r w:rsidR="005E4CAD" w:rsidRPr="00D13C7C">
        <w:rPr>
          <w:color w:val="000000" w:themeColor="text1"/>
          <w:sz w:val="23"/>
          <w:szCs w:val="23"/>
        </w:rPr>
        <w:t xml:space="preserve"> of multiple</w:t>
      </w:r>
      <w:r w:rsidR="00F4040E" w:rsidRPr="00D13C7C">
        <w:rPr>
          <w:color w:val="000000" w:themeColor="text1"/>
          <w:sz w:val="23"/>
          <w:szCs w:val="23"/>
        </w:rPr>
        <w:t xml:space="preserve"> </w:t>
      </w:r>
      <w:r w:rsidR="005E4CAD" w:rsidRPr="00D13C7C">
        <w:rPr>
          <w:color w:val="000000" w:themeColor="text1"/>
          <w:sz w:val="23"/>
          <w:szCs w:val="23"/>
        </w:rPr>
        <w:t xml:space="preserve">competitors such as </w:t>
      </w:r>
      <w:proofErr w:type="spellStart"/>
      <w:r w:rsidR="005E4CAD" w:rsidRPr="00D13C7C">
        <w:rPr>
          <w:color w:val="000000" w:themeColor="text1"/>
          <w:sz w:val="23"/>
          <w:szCs w:val="23"/>
        </w:rPr>
        <w:t>Athleta</w:t>
      </w:r>
      <w:proofErr w:type="spellEnd"/>
      <w:r w:rsidR="005E4CAD" w:rsidRPr="00D13C7C">
        <w:rPr>
          <w:color w:val="000000" w:themeColor="text1"/>
          <w:sz w:val="23"/>
          <w:szCs w:val="23"/>
        </w:rPr>
        <w:t xml:space="preserve"> and Vuori </w:t>
      </w:r>
      <w:r w:rsidR="003C1125" w:rsidRPr="00D13C7C">
        <w:rPr>
          <w:color w:val="000000" w:themeColor="text1"/>
          <w:sz w:val="23"/>
          <w:szCs w:val="23"/>
        </w:rPr>
        <w:t xml:space="preserve">has created a </w:t>
      </w:r>
      <w:r w:rsidR="00E742A5" w:rsidRPr="00D13C7C">
        <w:rPr>
          <w:color w:val="000000" w:themeColor="text1"/>
          <w:sz w:val="23"/>
          <w:szCs w:val="23"/>
        </w:rPr>
        <w:t xml:space="preserve">competitive industry that </w:t>
      </w:r>
      <w:r w:rsidR="00A00ACB" w:rsidRPr="00D13C7C">
        <w:rPr>
          <w:color w:val="000000" w:themeColor="text1"/>
          <w:sz w:val="23"/>
          <w:szCs w:val="23"/>
        </w:rPr>
        <w:t>could harm LULU’s market share.</w:t>
      </w:r>
    </w:p>
    <w:p w14:paraId="5BEB49FF" w14:textId="5E9AA4C5" w:rsidR="00A00ACB" w:rsidRPr="00414010" w:rsidRDefault="002173E0" w:rsidP="00682AF5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3"/>
          <w:szCs w:val="23"/>
        </w:rPr>
      </w:pPr>
      <w:r w:rsidRPr="00D13C7C">
        <w:rPr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42797B" wp14:editId="61524E20">
                <wp:simplePos x="0" y="0"/>
                <wp:positionH relativeFrom="margin">
                  <wp:posOffset>-171450</wp:posOffset>
                </wp:positionH>
                <wp:positionV relativeFrom="paragraph">
                  <wp:posOffset>766283</wp:posOffset>
                </wp:positionV>
                <wp:extent cx="7196455" cy="8890"/>
                <wp:effectExtent l="19050" t="19050" r="23495" b="29210"/>
                <wp:wrapNone/>
                <wp:docPr id="38530666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6455" cy="889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50DFA" id="Straight Connector 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5pt,60.35pt" to="553.1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182343" w:rsidRPr="00D13C7C">
        <w:rPr>
          <w:b/>
          <w:bCs/>
          <w:color w:val="000000" w:themeColor="text1"/>
          <w:sz w:val="23"/>
          <w:szCs w:val="23"/>
        </w:rPr>
        <w:t>Product Innovation:</w:t>
      </w:r>
      <w:r w:rsidR="00182343" w:rsidRPr="00D13C7C">
        <w:rPr>
          <w:sz w:val="23"/>
          <w:szCs w:val="23"/>
        </w:rPr>
        <w:t xml:space="preserve"> </w:t>
      </w:r>
      <w:r w:rsidR="00182343" w:rsidRPr="00D13C7C">
        <w:rPr>
          <w:b/>
          <w:bCs/>
          <w:sz w:val="23"/>
          <w:szCs w:val="23"/>
        </w:rPr>
        <w:t xml:space="preserve"> </w:t>
      </w:r>
      <w:r w:rsidR="00182343" w:rsidRPr="00D13C7C">
        <w:rPr>
          <w:sz w:val="23"/>
          <w:szCs w:val="23"/>
        </w:rPr>
        <w:t xml:space="preserve">After failing to maximize sales due to </w:t>
      </w:r>
      <w:r w:rsidR="00D31AA9" w:rsidRPr="00D13C7C">
        <w:rPr>
          <w:sz w:val="23"/>
          <w:szCs w:val="23"/>
        </w:rPr>
        <w:t xml:space="preserve">a lack of product variability, the departure of </w:t>
      </w:r>
      <w:r w:rsidR="00684646" w:rsidRPr="00D13C7C">
        <w:rPr>
          <w:sz w:val="23"/>
          <w:szCs w:val="23"/>
        </w:rPr>
        <w:t xml:space="preserve">long-time Chief Product Officer, and the failure of </w:t>
      </w:r>
      <w:r w:rsidR="009D16CB" w:rsidRPr="00D13C7C">
        <w:rPr>
          <w:sz w:val="23"/>
          <w:szCs w:val="23"/>
        </w:rPr>
        <w:t xml:space="preserve">the </w:t>
      </w:r>
      <w:proofErr w:type="spellStart"/>
      <w:r w:rsidR="00684646" w:rsidRPr="00D13C7C">
        <w:rPr>
          <w:sz w:val="23"/>
          <w:szCs w:val="23"/>
        </w:rPr>
        <w:t>Breezethrough</w:t>
      </w:r>
      <w:proofErr w:type="spellEnd"/>
      <w:r w:rsidR="009D16CB" w:rsidRPr="00D13C7C">
        <w:rPr>
          <w:sz w:val="23"/>
          <w:szCs w:val="23"/>
        </w:rPr>
        <w:t xml:space="preserve"> launch, </w:t>
      </w:r>
      <w:r w:rsidR="00224B1F" w:rsidRPr="00D13C7C">
        <w:rPr>
          <w:sz w:val="23"/>
          <w:szCs w:val="23"/>
        </w:rPr>
        <w:t>much of LULU’s growth depends on the successful continuat</w:t>
      </w:r>
      <w:r w:rsidRPr="00D13C7C">
        <w:rPr>
          <w:sz w:val="23"/>
          <w:szCs w:val="23"/>
        </w:rPr>
        <w:t>ion of product innovation.</w:t>
      </w:r>
    </w:p>
    <w:p w14:paraId="1A041CD2" w14:textId="0861F629" w:rsidR="00414010" w:rsidRDefault="00414010" w:rsidP="00414010">
      <w:pPr>
        <w:rPr>
          <w:sz w:val="23"/>
          <w:szCs w:val="23"/>
        </w:rPr>
      </w:pPr>
    </w:p>
    <w:p w14:paraId="76F8EDE1" w14:textId="650D412B" w:rsidR="00414010" w:rsidRDefault="00414010" w:rsidP="00414010">
      <w:pPr>
        <w:rPr>
          <w:sz w:val="23"/>
          <w:szCs w:val="23"/>
        </w:rPr>
      </w:pPr>
    </w:p>
    <w:p w14:paraId="6B65BA66" w14:textId="11C4BE1A" w:rsidR="00414010" w:rsidRPr="00414010" w:rsidRDefault="00414010" w:rsidP="00414010">
      <w:pPr>
        <w:rPr>
          <w:b/>
          <w:bCs/>
          <w:color w:val="000000" w:themeColor="text1"/>
          <w:sz w:val="23"/>
          <w:szCs w:val="23"/>
        </w:rPr>
      </w:pPr>
    </w:p>
    <w:sectPr w:rsidR="00414010" w:rsidRPr="00414010" w:rsidSect="002B65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Brown, Simon" w:date="2024-09-03T12:54:00Z" w:initials="SB">
    <w:p w14:paraId="21DCED63" w14:textId="77777777" w:rsidR="00686414" w:rsidRDefault="00686414" w:rsidP="00686414">
      <w:pPr>
        <w:pStyle w:val="CommentText"/>
      </w:pPr>
      <w:r>
        <w:rPr>
          <w:rStyle w:val="CommentReference"/>
        </w:rPr>
        <w:annotationRef/>
      </w:r>
      <w:r>
        <w:t>Valuation sentence summary here</w:t>
      </w:r>
    </w:p>
  </w:comment>
  <w:comment w:id="1" w:author="Brown, Simon" w:date="2024-09-03T12:52:00Z" w:initials="SB">
    <w:p w14:paraId="6B5CB281" w14:textId="34EC1D09" w:rsidR="00D112FE" w:rsidRDefault="00D112FE" w:rsidP="00D112FE">
      <w:pPr>
        <w:pStyle w:val="CommentText"/>
      </w:pPr>
      <w:r>
        <w:rPr>
          <w:rStyle w:val="CommentReference"/>
        </w:rPr>
        <w:annotationRef/>
      </w:r>
      <w:r>
        <w:t>Historical cagr</w:t>
      </w:r>
    </w:p>
  </w:comment>
  <w:comment w:id="2" w:author="Brown, Simon" w:date="2024-09-03T12:52:00Z" w:initials="SB">
    <w:p w14:paraId="06AB455B" w14:textId="77777777" w:rsidR="00E33A19" w:rsidRDefault="00E33A19" w:rsidP="00E33A19">
      <w:pPr>
        <w:pStyle w:val="CommentText"/>
      </w:pPr>
      <w:r>
        <w:rPr>
          <w:rStyle w:val="CommentReference"/>
        </w:rPr>
        <w:annotationRef/>
      </w:r>
      <w:r>
        <w:t>Bring up competitors here</w:t>
      </w:r>
    </w:p>
  </w:comment>
  <w:comment w:id="3" w:author="Brown, Simon" w:date="2024-09-03T12:52:00Z" w:initials="SB">
    <w:p w14:paraId="7D66C110" w14:textId="77777777" w:rsidR="00E33A19" w:rsidRDefault="00E33A19" w:rsidP="00E33A19">
      <w:pPr>
        <w:pStyle w:val="CommentText"/>
      </w:pPr>
      <w:r>
        <w:rPr>
          <w:rStyle w:val="CommentReference"/>
        </w:rPr>
        <w:annotationRef/>
      </w:r>
      <w:r>
        <w:t>Bring up from risk section</w:t>
      </w:r>
    </w:p>
  </w:comment>
  <w:comment w:id="4" w:author="Brown, Simon" w:date="2024-09-03T12:54:00Z" w:initials="SB">
    <w:p w14:paraId="0E28F773" w14:textId="77777777" w:rsidR="00F839DA" w:rsidRDefault="00F839DA" w:rsidP="00F839DA">
      <w:pPr>
        <w:pStyle w:val="CommentText"/>
      </w:pPr>
      <w:r>
        <w:rPr>
          <w:rStyle w:val="CommentReference"/>
        </w:rPr>
        <w:annotationRef/>
      </w:r>
      <w:r>
        <w:t>More quantitative analysis with more fundementals</w:t>
      </w:r>
    </w:p>
  </w:comment>
  <w:comment w:id="5" w:author="Brown, Simon" w:date="2024-09-09T13:21:00Z" w:initials="SB">
    <w:p w14:paraId="455311F9" w14:textId="77777777" w:rsidR="0050533E" w:rsidRDefault="0050533E" w:rsidP="0050533E">
      <w:pPr>
        <w:pStyle w:val="CommentText"/>
      </w:pPr>
      <w:r>
        <w:rPr>
          <w:rStyle w:val="CommentReference"/>
        </w:rPr>
        <w:annotationRef/>
      </w:r>
      <w:r>
        <w:t>Explain why shares are going down (buyback)</w:t>
      </w:r>
    </w:p>
  </w:comment>
  <w:comment w:id="6" w:author="Brown, Simon" w:date="2024-09-09T13:24:00Z" w:initials="SB">
    <w:p w14:paraId="228307D1" w14:textId="77777777" w:rsidR="00737EFA" w:rsidRDefault="00737EFA" w:rsidP="00737EFA">
      <w:pPr>
        <w:pStyle w:val="CommentText"/>
      </w:pPr>
      <w:r>
        <w:rPr>
          <w:rStyle w:val="CommentReference"/>
        </w:rPr>
        <w:annotationRef/>
      </w:r>
      <w:r>
        <w:t>Margin discussion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1DCED63" w15:done="1"/>
  <w15:commentEx w15:paraId="6B5CB281" w15:done="1"/>
  <w15:commentEx w15:paraId="06AB455B" w15:done="1"/>
  <w15:commentEx w15:paraId="7D66C110" w15:paraIdParent="06AB455B" w15:done="1"/>
  <w15:commentEx w15:paraId="0E28F773" w15:done="0"/>
  <w15:commentEx w15:paraId="455311F9" w15:paraIdParent="0E28F773" w15:done="0"/>
  <w15:commentEx w15:paraId="228307D1" w15:paraIdParent="0E28F7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C175093" w16cex:dateUtc="2024-09-03T17:54:00Z"/>
  <w16cex:commentExtensible w16cex:durableId="4ED757BA" w16cex:dateUtc="2024-09-03T17:52:00Z"/>
  <w16cex:commentExtensible w16cex:durableId="7491806A" w16cex:dateUtc="2024-09-03T17:52:00Z"/>
  <w16cex:commentExtensible w16cex:durableId="091C4394" w16cex:dateUtc="2024-09-03T17:52:00Z"/>
  <w16cex:commentExtensible w16cex:durableId="2CCD0BAF" w16cex:dateUtc="2024-09-03T17:54:00Z"/>
  <w16cex:commentExtensible w16cex:durableId="3B21EA3F" w16cex:dateUtc="2024-09-09T18:21:00Z"/>
  <w16cex:commentExtensible w16cex:durableId="478B8B7D" w16cex:dateUtc="2024-09-09T18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1DCED63" w16cid:durableId="0C175093"/>
  <w16cid:commentId w16cid:paraId="6B5CB281" w16cid:durableId="4ED757BA"/>
  <w16cid:commentId w16cid:paraId="06AB455B" w16cid:durableId="7491806A"/>
  <w16cid:commentId w16cid:paraId="7D66C110" w16cid:durableId="091C4394"/>
  <w16cid:commentId w16cid:paraId="0E28F773" w16cid:durableId="2CCD0BAF"/>
  <w16cid:commentId w16cid:paraId="455311F9" w16cid:durableId="3B21EA3F"/>
  <w16cid:commentId w16cid:paraId="228307D1" w16cid:durableId="478B8B7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8C1F7" w14:textId="77777777" w:rsidR="0038077E" w:rsidRDefault="0038077E" w:rsidP="002951B2">
      <w:pPr>
        <w:spacing w:after="0" w:line="240" w:lineRule="auto"/>
      </w:pPr>
      <w:r>
        <w:separator/>
      </w:r>
    </w:p>
  </w:endnote>
  <w:endnote w:type="continuationSeparator" w:id="0">
    <w:p w14:paraId="23D867B0" w14:textId="77777777" w:rsidR="0038077E" w:rsidRDefault="0038077E" w:rsidP="00295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E0899" w14:textId="77777777" w:rsidR="0038077E" w:rsidRDefault="0038077E" w:rsidP="002951B2">
      <w:pPr>
        <w:spacing w:after="0" w:line="240" w:lineRule="auto"/>
      </w:pPr>
      <w:r>
        <w:separator/>
      </w:r>
    </w:p>
  </w:footnote>
  <w:footnote w:type="continuationSeparator" w:id="0">
    <w:p w14:paraId="0296980C" w14:textId="77777777" w:rsidR="0038077E" w:rsidRDefault="0038077E" w:rsidP="002951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C3339"/>
    <w:multiLevelType w:val="hybridMultilevel"/>
    <w:tmpl w:val="9C141AFC"/>
    <w:lvl w:ilvl="0" w:tplc="A32A3062">
      <w:numFmt w:val="bullet"/>
      <w:lvlText w:val="-"/>
      <w:lvlJc w:val="left"/>
      <w:pPr>
        <w:ind w:left="720" w:hanging="360"/>
      </w:pPr>
      <w:rPr>
        <w:rFonts w:ascii="Verdana" w:eastAsia="Aptos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00175"/>
    <w:multiLevelType w:val="hybridMultilevel"/>
    <w:tmpl w:val="1E3C2BFA"/>
    <w:lvl w:ilvl="0" w:tplc="8708B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41935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420556">
    <w:abstractNumId w:val="0"/>
  </w:num>
  <w:num w:numId="2" w16cid:durableId="86058290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rown, Simon">
    <w15:presenceInfo w15:providerId="AD" w15:userId="S::sjbrown@rwbaird.com::83335e3f-81ca-4871-808d-61870b9584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DF"/>
    <w:rsid w:val="00000764"/>
    <w:rsid w:val="000014F9"/>
    <w:rsid w:val="00002E32"/>
    <w:rsid w:val="00003FF5"/>
    <w:rsid w:val="00007687"/>
    <w:rsid w:val="000506FC"/>
    <w:rsid w:val="000512B3"/>
    <w:rsid w:val="00053675"/>
    <w:rsid w:val="00056CD5"/>
    <w:rsid w:val="0007475E"/>
    <w:rsid w:val="00076541"/>
    <w:rsid w:val="0008563C"/>
    <w:rsid w:val="00086F7E"/>
    <w:rsid w:val="0009069B"/>
    <w:rsid w:val="00092620"/>
    <w:rsid w:val="0009290A"/>
    <w:rsid w:val="00094C5A"/>
    <w:rsid w:val="000A2DEF"/>
    <w:rsid w:val="000A6217"/>
    <w:rsid w:val="000C26F4"/>
    <w:rsid w:val="000C458A"/>
    <w:rsid w:val="000F7AC9"/>
    <w:rsid w:val="00103FC9"/>
    <w:rsid w:val="00115247"/>
    <w:rsid w:val="00123BBD"/>
    <w:rsid w:val="001277A2"/>
    <w:rsid w:val="001308FD"/>
    <w:rsid w:val="001608F3"/>
    <w:rsid w:val="00164F29"/>
    <w:rsid w:val="00167BBC"/>
    <w:rsid w:val="00171AAA"/>
    <w:rsid w:val="00174B97"/>
    <w:rsid w:val="00182343"/>
    <w:rsid w:val="001855A9"/>
    <w:rsid w:val="00186D2B"/>
    <w:rsid w:val="0019571E"/>
    <w:rsid w:val="001B2CA0"/>
    <w:rsid w:val="001B758E"/>
    <w:rsid w:val="001B7CB5"/>
    <w:rsid w:val="001D7DAD"/>
    <w:rsid w:val="001F656C"/>
    <w:rsid w:val="00201D6A"/>
    <w:rsid w:val="002035D1"/>
    <w:rsid w:val="00204A85"/>
    <w:rsid w:val="002173E0"/>
    <w:rsid w:val="00224B1F"/>
    <w:rsid w:val="00227F14"/>
    <w:rsid w:val="00232B36"/>
    <w:rsid w:val="002330C4"/>
    <w:rsid w:val="00256147"/>
    <w:rsid w:val="00265A18"/>
    <w:rsid w:val="00290AB4"/>
    <w:rsid w:val="002933F0"/>
    <w:rsid w:val="002951B2"/>
    <w:rsid w:val="002A0E2B"/>
    <w:rsid w:val="002A1787"/>
    <w:rsid w:val="002A65DA"/>
    <w:rsid w:val="002A710D"/>
    <w:rsid w:val="002B6522"/>
    <w:rsid w:val="002E2C80"/>
    <w:rsid w:val="002E2E9C"/>
    <w:rsid w:val="002E7C50"/>
    <w:rsid w:val="002F66EA"/>
    <w:rsid w:val="00301955"/>
    <w:rsid w:val="00307591"/>
    <w:rsid w:val="003113E7"/>
    <w:rsid w:val="003455EC"/>
    <w:rsid w:val="00347011"/>
    <w:rsid w:val="003641E5"/>
    <w:rsid w:val="0037212E"/>
    <w:rsid w:val="00376308"/>
    <w:rsid w:val="0038077E"/>
    <w:rsid w:val="00396812"/>
    <w:rsid w:val="003A5A17"/>
    <w:rsid w:val="003B1D2B"/>
    <w:rsid w:val="003C044E"/>
    <w:rsid w:val="003C1125"/>
    <w:rsid w:val="003D4B51"/>
    <w:rsid w:val="003D6987"/>
    <w:rsid w:val="003E045A"/>
    <w:rsid w:val="003E4DF8"/>
    <w:rsid w:val="003E533A"/>
    <w:rsid w:val="00403737"/>
    <w:rsid w:val="00412C9B"/>
    <w:rsid w:val="00414010"/>
    <w:rsid w:val="0043782D"/>
    <w:rsid w:val="0044446B"/>
    <w:rsid w:val="00445CB1"/>
    <w:rsid w:val="004546A1"/>
    <w:rsid w:val="00463956"/>
    <w:rsid w:val="004845B3"/>
    <w:rsid w:val="00484794"/>
    <w:rsid w:val="004924B8"/>
    <w:rsid w:val="00496062"/>
    <w:rsid w:val="00497865"/>
    <w:rsid w:val="004A5F1D"/>
    <w:rsid w:val="004B6A63"/>
    <w:rsid w:val="004C35AB"/>
    <w:rsid w:val="004C6BA4"/>
    <w:rsid w:val="004F036F"/>
    <w:rsid w:val="005041C3"/>
    <w:rsid w:val="005045B8"/>
    <w:rsid w:val="0050533E"/>
    <w:rsid w:val="00512695"/>
    <w:rsid w:val="00516C0F"/>
    <w:rsid w:val="00516FC4"/>
    <w:rsid w:val="00521368"/>
    <w:rsid w:val="005301D3"/>
    <w:rsid w:val="00530577"/>
    <w:rsid w:val="00532604"/>
    <w:rsid w:val="00536017"/>
    <w:rsid w:val="00541E7F"/>
    <w:rsid w:val="0055095A"/>
    <w:rsid w:val="00551DC0"/>
    <w:rsid w:val="00553825"/>
    <w:rsid w:val="00553D1F"/>
    <w:rsid w:val="00565B44"/>
    <w:rsid w:val="005839FF"/>
    <w:rsid w:val="005A6177"/>
    <w:rsid w:val="005B301F"/>
    <w:rsid w:val="005B3806"/>
    <w:rsid w:val="005D15F1"/>
    <w:rsid w:val="005D20DE"/>
    <w:rsid w:val="005E4CAD"/>
    <w:rsid w:val="005F65A2"/>
    <w:rsid w:val="00616B1B"/>
    <w:rsid w:val="00622F04"/>
    <w:rsid w:val="006230D6"/>
    <w:rsid w:val="00623678"/>
    <w:rsid w:val="00651DE7"/>
    <w:rsid w:val="00652B69"/>
    <w:rsid w:val="006534AA"/>
    <w:rsid w:val="00653C2F"/>
    <w:rsid w:val="00653D32"/>
    <w:rsid w:val="00654368"/>
    <w:rsid w:val="00660DC4"/>
    <w:rsid w:val="00684646"/>
    <w:rsid w:val="00686414"/>
    <w:rsid w:val="00695407"/>
    <w:rsid w:val="006A2B69"/>
    <w:rsid w:val="006A36EB"/>
    <w:rsid w:val="006C57BD"/>
    <w:rsid w:val="006C65DC"/>
    <w:rsid w:val="006E2DCD"/>
    <w:rsid w:val="006E3762"/>
    <w:rsid w:val="006E718E"/>
    <w:rsid w:val="006F4459"/>
    <w:rsid w:val="006F6D9D"/>
    <w:rsid w:val="007042B9"/>
    <w:rsid w:val="00714DCF"/>
    <w:rsid w:val="00733B54"/>
    <w:rsid w:val="0073496C"/>
    <w:rsid w:val="00737EFA"/>
    <w:rsid w:val="007527A9"/>
    <w:rsid w:val="00757A43"/>
    <w:rsid w:val="007745C8"/>
    <w:rsid w:val="00775312"/>
    <w:rsid w:val="00782569"/>
    <w:rsid w:val="00785AE3"/>
    <w:rsid w:val="007A052E"/>
    <w:rsid w:val="007C487D"/>
    <w:rsid w:val="007E0270"/>
    <w:rsid w:val="007F4B9B"/>
    <w:rsid w:val="007F599B"/>
    <w:rsid w:val="00800071"/>
    <w:rsid w:val="00812DE8"/>
    <w:rsid w:val="00821602"/>
    <w:rsid w:val="00847AE1"/>
    <w:rsid w:val="00851090"/>
    <w:rsid w:val="0085362B"/>
    <w:rsid w:val="008553D9"/>
    <w:rsid w:val="008600E0"/>
    <w:rsid w:val="0086495E"/>
    <w:rsid w:val="00876CDD"/>
    <w:rsid w:val="00897A50"/>
    <w:rsid w:val="008A0478"/>
    <w:rsid w:val="008A4E5A"/>
    <w:rsid w:val="008A5FD9"/>
    <w:rsid w:val="008A7C59"/>
    <w:rsid w:val="008B05C4"/>
    <w:rsid w:val="008B3909"/>
    <w:rsid w:val="008B4B09"/>
    <w:rsid w:val="008B66EA"/>
    <w:rsid w:val="008C5B82"/>
    <w:rsid w:val="008D0FC9"/>
    <w:rsid w:val="008E4AD2"/>
    <w:rsid w:val="008E4B79"/>
    <w:rsid w:val="008E6E40"/>
    <w:rsid w:val="008F0A14"/>
    <w:rsid w:val="008F2A9A"/>
    <w:rsid w:val="008F45B5"/>
    <w:rsid w:val="00920B81"/>
    <w:rsid w:val="00920BAC"/>
    <w:rsid w:val="00926639"/>
    <w:rsid w:val="009432AA"/>
    <w:rsid w:val="009528EF"/>
    <w:rsid w:val="00952CAA"/>
    <w:rsid w:val="0095379A"/>
    <w:rsid w:val="00957798"/>
    <w:rsid w:val="00961CE1"/>
    <w:rsid w:val="00964053"/>
    <w:rsid w:val="00967CF6"/>
    <w:rsid w:val="00973767"/>
    <w:rsid w:val="009753FC"/>
    <w:rsid w:val="00982786"/>
    <w:rsid w:val="00982A7B"/>
    <w:rsid w:val="009904CE"/>
    <w:rsid w:val="009942ED"/>
    <w:rsid w:val="00994546"/>
    <w:rsid w:val="00995A0A"/>
    <w:rsid w:val="00995DFB"/>
    <w:rsid w:val="009A75E3"/>
    <w:rsid w:val="009B7853"/>
    <w:rsid w:val="009C0C79"/>
    <w:rsid w:val="009C5C32"/>
    <w:rsid w:val="009D16CB"/>
    <w:rsid w:val="009D2D41"/>
    <w:rsid w:val="009D4F90"/>
    <w:rsid w:val="009D6961"/>
    <w:rsid w:val="009E0E96"/>
    <w:rsid w:val="009E148E"/>
    <w:rsid w:val="009E6F97"/>
    <w:rsid w:val="009F2719"/>
    <w:rsid w:val="009F2F7F"/>
    <w:rsid w:val="00A00ACB"/>
    <w:rsid w:val="00A00F6A"/>
    <w:rsid w:val="00A04AAD"/>
    <w:rsid w:val="00A23573"/>
    <w:rsid w:val="00A674F8"/>
    <w:rsid w:val="00A865EA"/>
    <w:rsid w:val="00A90523"/>
    <w:rsid w:val="00A9166D"/>
    <w:rsid w:val="00A94256"/>
    <w:rsid w:val="00AA68FA"/>
    <w:rsid w:val="00AB04FB"/>
    <w:rsid w:val="00AC7C44"/>
    <w:rsid w:val="00AF0FA6"/>
    <w:rsid w:val="00B0544B"/>
    <w:rsid w:val="00B2025E"/>
    <w:rsid w:val="00B25B7F"/>
    <w:rsid w:val="00B37FB2"/>
    <w:rsid w:val="00B40277"/>
    <w:rsid w:val="00B4077B"/>
    <w:rsid w:val="00B56BA2"/>
    <w:rsid w:val="00B74D18"/>
    <w:rsid w:val="00B83FFD"/>
    <w:rsid w:val="00B84FAC"/>
    <w:rsid w:val="00B86A82"/>
    <w:rsid w:val="00B86CDF"/>
    <w:rsid w:val="00BA02C6"/>
    <w:rsid w:val="00BB0164"/>
    <w:rsid w:val="00BB425B"/>
    <w:rsid w:val="00BB7392"/>
    <w:rsid w:val="00BD50CC"/>
    <w:rsid w:val="00C238BE"/>
    <w:rsid w:val="00C341DE"/>
    <w:rsid w:val="00C4303F"/>
    <w:rsid w:val="00C45F39"/>
    <w:rsid w:val="00C464B8"/>
    <w:rsid w:val="00C47407"/>
    <w:rsid w:val="00C566AE"/>
    <w:rsid w:val="00C62634"/>
    <w:rsid w:val="00C75F9D"/>
    <w:rsid w:val="00C86898"/>
    <w:rsid w:val="00C926C3"/>
    <w:rsid w:val="00C94073"/>
    <w:rsid w:val="00C96831"/>
    <w:rsid w:val="00CA1E5C"/>
    <w:rsid w:val="00CB58A0"/>
    <w:rsid w:val="00CC3571"/>
    <w:rsid w:val="00CE1C51"/>
    <w:rsid w:val="00CF3FFE"/>
    <w:rsid w:val="00D0260A"/>
    <w:rsid w:val="00D02798"/>
    <w:rsid w:val="00D03794"/>
    <w:rsid w:val="00D05780"/>
    <w:rsid w:val="00D112FE"/>
    <w:rsid w:val="00D12B87"/>
    <w:rsid w:val="00D13C7C"/>
    <w:rsid w:val="00D21788"/>
    <w:rsid w:val="00D2343D"/>
    <w:rsid w:val="00D31AA9"/>
    <w:rsid w:val="00D323A6"/>
    <w:rsid w:val="00D356B1"/>
    <w:rsid w:val="00D4020C"/>
    <w:rsid w:val="00D51186"/>
    <w:rsid w:val="00D6490B"/>
    <w:rsid w:val="00D7395C"/>
    <w:rsid w:val="00DA65F9"/>
    <w:rsid w:val="00DA7D6E"/>
    <w:rsid w:val="00DB0EFA"/>
    <w:rsid w:val="00DB655F"/>
    <w:rsid w:val="00DB7B0D"/>
    <w:rsid w:val="00DD17CB"/>
    <w:rsid w:val="00DD1D4C"/>
    <w:rsid w:val="00DD7B4F"/>
    <w:rsid w:val="00E03735"/>
    <w:rsid w:val="00E073AA"/>
    <w:rsid w:val="00E144E1"/>
    <w:rsid w:val="00E2399A"/>
    <w:rsid w:val="00E27420"/>
    <w:rsid w:val="00E33A19"/>
    <w:rsid w:val="00E36ABB"/>
    <w:rsid w:val="00E41ECF"/>
    <w:rsid w:val="00E46049"/>
    <w:rsid w:val="00E5361D"/>
    <w:rsid w:val="00E66444"/>
    <w:rsid w:val="00E66A5C"/>
    <w:rsid w:val="00E70B2F"/>
    <w:rsid w:val="00E73BB4"/>
    <w:rsid w:val="00E742A5"/>
    <w:rsid w:val="00E92F17"/>
    <w:rsid w:val="00E9466C"/>
    <w:rsid w:val="00EB4C1E"/>
    <w:rsid w:val="00EE0C17"/>
    <w:rsid w:val="00EE5D90"/>
    <w:rsid w:val="00EE6B71"/>
    <w:rsid w:val="00EF09FF"/>
    <w:rsid w:val="00F02D60"/>
    <w:rsid w:val="00F05EDC"/>
    <w:rsid w:val="00F14190"/>
    <w:rsid w:val="00F1511C"/>
    <w:rsid w:val="00F362D6"/>
    <w:rsid w:val="00F36C59"/>
    <w:rsid w:val="00F4040E"/>
    <w:rsid w:val="00F40BBA"/>
    <w:rsid w:val="00F44DAA"/>
    <w:rsid w:val="00F4750B"/>
    <w:rsid w:val="00F534B8"/>
    <w:rsid w:val="00F6016F"/>
    <w:rsid w:val="00F60BB9"/>
    <w:rsid w:val="00F64433"/>
    <w:rsid w:val="00F719AB"/>
    <w:rsid w:val="00F724F5"/>
    <w:rsid w:val="00F80FEC"/>
    <w:rsid w:val="00F839DA"/>
    <w:rsid w:val="00F95C97"/>
    <w:rsid w:val="00FA0C14"/>
    <w:rsid w:val="00FB4A6A"/>
    <w:rsid w:val="00FD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BEC4EC"/>
  <w15:chartTrackingRefBased/>
  <w15:docId w15:val="{89E85B3C-D1D0-4208-8CBA-30D23737F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3E0"/>
  </w:style>
  <w:style w:type="paragraph" w:styleId="Heading1">
    <w:name w:val="heading 1"/>
    <w:basedOn w:val="Normal"/>
    <w:next w:val="Normal"/>
    <w:link w:val="Heading1Char"/>
    <w:uiPriority w:val="9"/>
    <w:qFormat/>
    <w:rsid w:val="00B86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C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C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C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C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C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C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CD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5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1B2"/>
  </w:style>
  <w:style w:type="paragraph" w:styleId="Footer">
    <w:name w:val="footer"/>
    <w:basedOn w:val="Normal"/>
    <w:link w:val="FooterChar"/>
    <w:uiPriority w:val="99"/>
    <w:unhideWhenUsed/>
    <w:rsid w:val="00295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1B2"/>
  </w:style>
  <w:style w:type="character" w:styleId="CommentReference">
    <w:name w:val="annotation reference"/>
    <w:basedOn w:val="DefaultParagraphFont"/>
    <w:uiPriority w:val="99"/>
    <w:semiHidden/>
    <w:unhideWhenUsed/>
    <w:rsid w:val="00D1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112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12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2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2F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8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1.emf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80F501AAC8AC46AFEB7230DD479D6F" ma:contentTypeVersion="14" ma:contentTypeDescription="Create a new document." ma:contentTypeScope="" ma:versionID="2794a0256bdae720cf57d99973ccfabc">
  <xsd:schema xmlns:xsd="http://www.w3.org/2001/XMLSchema" xmlns:xs="http://www.w3.org/2001/XMLSchema" xmlns:p="http://schemas.microsoft.com/office/2006/metadata/properties" xmlns:ns3="ef2a2b22-36f7-4fe6-9c32-faf4c0872ac0" xmlns:ns4="7ecf2e53-1127-4f81-b4ae-b4d32eee6cf5" targetNamespace="http://schemas.microsoft.com/office/2006/metadata/properties" ma:root="true" ma:fieldsID="b8df8417b284e754db9f79b3c71ba370" ns3:_="" ns4:_="">
    <xsd:import namespace="ef2a2b22-36f7-4fe6-9c32-faf4c0872ac0"/>
    <xsd:import namespace="7ecf2e53-1127-4f81-b4ae-b4d32eee6cf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a2b22-36f7-4fe6-9c32-faf4c0872ac0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1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f2e53-1127-4f81-b4ae-b4d32eee6cf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f2a2b22-36f7-4fe6-9c32-faf4c0872ac0" xsi:nil="true"/>
  </documentManagement>
</p:properties>
</file>

<file path=customXml/itemProps1.xml><?xml version="1.0" encoding="utf-8"?>
<ds:datastoreItem xmlns:ds="http://schemas.openxmlformats.org/officeDocument/2006/customXml" ds:itemID="{40E86DA6-A424-4332-81F3-FB7906C6A9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74E7D8-5174-4008-9550-8C1BE19D39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2a2b22-36f7-4fe6-9c32-faf4c0872ac0"/>
    <ds:schemaRef ds:uri="7ecf2e53-1127-4f81-b4ae-b4d32eee6c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D27654-5D9D-482E-B001-418FB9BC0C0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026F932-E326-46CC-968F-492229615A8F}">
  <ds:schemaRefs>
    <ds:schemaRef ds:uri="http://schemas.microsoft.com/office/2006/metadata/properties"/>
    <ds:schemaRef ds:uri="http://schemas.microsoft.com/office/infopath/2007/PartnerControls"/>
    <ds:schemaRef ds:uri="ef2a2b22-36f7-4fe6-9c32-faf4c0872ac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11973</TotalTime>
  <Pages>3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Baird</Company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Simon</dc:creator>
  <cp:keywords/>
  <dc:description/>
  <cp:lastModifiedBy>Brown, Simon</cp:lastModifiedBy>
  <cp:revision>321</cp:revision>
  <dcterms:created xsi:type="dcterms:W3CDTF">2024-08-16T20:16:00Z</dcterms:created>
  <dcterms:modified xsi:type="dcterms:W3CDTF">2024-09-09T18:57:00Z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179ab05d-a79e-4e50-be7e-08c38cf589e8</vt:lpwstr>
  </property>
  <property fmtid="{D5CDD505-2E9C-101B-9397-08002B2CF9AE}" pid="3" name="ContentTypeId">
    <vt:lpwstr>0x0101005380F501AAC8AC46AFEB7230DD479D6F</vt:lpwstr>
  </property>
</Properties>
</file>