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7C4B0" w14:textId="3585B3DE" w:rsidR="00C90589" w:rsidRPr="006B4472" w:rsidRDefault="006B4472" w:rsidP="006B4472">
      <w:pPr>
        <w:ind w:left="360"/>
        <w:rPr>
          <w:b/>
          <w:bCs/>
        </w:rPr>
      </w:pPr>
      <w:r>
        <w:rPr>
          <w:b/>
          <w:bCs/>
        </w:rPr>
        <w:t xml:space="preserve">                                         1.</w:t>
      </w:r>
      <w:r w:rsidR="00C90589" w:rsidRPr="006B4472">
        <w:rPr>
          <w:b/>
          <w:bCs/>
        </w:rPr>
        <w:t>Key Findings from Customer Segmentation:</w:t>
      </w:r>
    </w:p>
    <w:p w14:paraId="16616EAE" w14:textId="77777777" w:rsidR="00C90589" w:rsidRPr="00C90589" w:rsidRDefault="00C90589" w:rsidP="00C90589">
      <w:pPr>
        <w:numPr>
          <w:ilvl w:val="0"/>
          <w:numId w:val="2"/>
        </w:numPr>
      </w:pPr>
      <w:r w:rsidRPr="00C90589">
        <w:rPr>
          <w:b/>
          <w:bCs/>
        </w:rPr>
        <w:t>Gender Distribution:</w:t>
      </w:r>
    </w:p>
    <w:p w14:paraId="32DFBB6A" w14:textId="77777777" w:rsidR="00C90589" w:rsidRPr="00C90589" w:rsidRDefault="00C90589" w:rsidP="007A0920">
      <w:pPr>
        <w:ind w:left="1440"/>
      </w:pPr>
      <w:r w:rsidRPr="00C90589">
        <w:t>Female customers: 2,039 (51%)</w:t>
      </w:r>
    </w:p>
    <w:p w14:paraId="4C259FCF" w14:textId="77777777" w:rsidR="00C90589" w:rsidRPr="00C90589" w:rsidRDefault="00C90589" w:rsidP="007A0920">
      <w:pPr>
        <w:ind w:left="1440"/>
      </w:pPr>
      <w:r w:rsidRPr="00C90589">
        <w:t>Male customers: 1,873 (47%)</w:t>
      </w:r>
    </w:p>
    <w:p w14:paraId="5A709AEB" w14:textId="77777777" w:rsidR="00C90589" w:rsidRPr="00C90589" w:rsidRDefault="00C90589" w:rsidP="007A0920">
      <w:pPr>
        <w:ind w:left="1440"/>
      </w:pPr>
      <w:r w:rsidRPr="00C90589">
        <w:t>Unknown gender: 88 (2%)</w:t>
      </w:r>
    </w:p>
    <w:p w14:paraId="2CF41798" w14:textId="77777777" w:rsidR="00C90589" w:rsidRPr="00C90589" w:rsidRDefault="00C90589" w:rsidP="00C90589">
      <w:pPr>
        <w:numPr>
          <w:ilvl w:val="0"/>
          <w:numId w:val="2"/>
        </w:numPr>
      </w:pPr>
      <w:r w:rsidRPr="00C90589">
        <w:rPr>
          <w:b/>
          <w:bCs/>
        </w:rPr>
        <w:t>Wealth Segment Distribution:</w:t>
      </w:r>
    </w:p>
    <w:p w14:paraId="2B39DD1D" w14:textId="4806B68E" w:rsidR="00C90589" w:rsidRPr="00C90589" w:rsidRDefault="00C90589" w:rsidP="007A0920">
      <w:pPr>
        <w:ind w:left="1440"/>
      </w:pPr>
      <w:r w:rsidRPr="00C90589">
        <w:t>Mass Customers: 2,000 (50%)</w:t>
      </w:r>
    </w:p>
    <w:p w14:paraId="65E47288" w14:textId="44964AAA" w:rsidR="00C90589" w:rsidRPr="00C90589" w:rsidRDefault="00C90589" w:rsidP="007A0920">
      <w:pPr>
        <w:ind w:left="1440"/>
      </w:pPr>
      <w:r w:rsidRPr="00C90589">
        <w:t xml:space="preserve">High Net Worth </w:t>
      </w:r>
      <w:r w:rsidRPr="007A0920">
        <w:t>Customers</w:t>
      </w:r>
      <w:r w:rsidRPr="00C90589">
        <w:t>: 1,021 (25.5%)</w:t>
      </w:r>
    </w:p>
    <w:p w14:paraId="080AB2D0" w14:textId="77777777" w:rsidR="00C90589" w:rsidRPr="00C90589" w:rsidRDefault="00C90589" w:rsidP="007A0920">
      <w:pPr>
        <w:ind w:left="1440"/>
      </w:pPr>
      <w:r w:rsidRPr="00C90589">
        <w:t>Affluent Customers: 979 (24.5%)</w:t>
      </w:r>
    </w:p>
    <w:p w14:paraId="1D7A7C27" w14:textId="77777777" w:rsidR="00C90589" w:rsidRPr="00C90589" w:rsidRDefault="00C90589" w:rsidP="00C90589">
      <w:pPr>
        <w:numPr>
          <w:ilvl w:val="0"/>
          <w:numId w:val="2"/>
        </w:numPr>
      </w:pPr>
      <w:r w:rsidRPr="00C90589">
        <w:rPr>
          <w:b/>
          <w:bCs/>
        </w:rPr>
        <w:t>Job Industry Distribution:</w:t>
      </w:r>
    </w:p>
    <w:p w14:paraId="7EF9AC8C" w14:textId="77777777" w:rsidR="00C90589" w:rsidRPr="00C90589" w:rsidRDefault="00C90589" w:rsidP="006B4472">
      <w:pPr>
        <w:ind w:left="1440"/>
      </w:pPr>
      <w:r w:rsidRPr="00C90589">
        <w:rPr>
          <w:b/>
          <w:bCs/>
        </w:rPr>
        <w:t>Top 3 industries:</w:t>
      </w:r>
    </w:p>
    <w:p w14:paraId="4B5D6288" w14:textId="77777777" w:rsidR="00C90589" w:rsidRPr="00C90589" w:rsidRDefault="00C90589" w:rsidP="007A0920">
      <w:pPr>
        <w:ind w:left="2160"/>
      </w:pPr>
      <w:r w:rsidRPr="00C90589">
        <w:t>Manufacturing: 799 customers (20%)</w:t>
      </w:r>
    </w:p>
    <w:p w14:paraId="5899D5FE" w14:textId="77777777" w:rsidR="00C90589" w:rsidRPr="00C90589" w:rsidRDefault="00C90589" w:rsidP="007A0920">
      <w:pPr>
        <w:ind w:left="2160"/>
      </w:pPr>
      <w:r w:rsidRPr="00C90589">
        <w:t>Financial Services: 774 customers (19.4%)</w:t>
      </w:r>
    </w:p>
    <w:p w14:paraId="20B36244" w14:textId="77777777" w:rsidR="00C90589" w:rsidRPr="00C90589" w:rsidRDefault="00C90589" w:rsidP="007A0920">
      <w:pPr>
        <w:ind w:left="2160"/>
      </w:pPr>
      <w:r w:rsidRPr="00C90589">
        <w:t>Health Industry: 602 customers (15%)</w:t>
      </w:r>
    </w:p>
    <w:p w14:paraId="1CCDA13F" w14:textId="77777777" w:rsidR="00C90589" w:rsidRPr="00C90589" w:rsidRDefault="00C90589" w:rsidP="006B4472">
      <w:pPr>
        <w:ind w:left="1440"/>
      </w:pPr>
      <w:r w:rsidRPr="00C90589">
        <w:t>656 customers (16.4%) have an Unknown job industry.</w:t>
      </w:r>
    </w:p>
    <w:p w14:paraId="17AFBFDC" w14:textId="77777777" w:rsidR="00C90589" w:rsidRPr="00C90589" w:rsidRDefault="00C90589" w:rsidP="00C90589">
      <w:pPr>
        <w:numPr>
          <w:ilvl w:val="0"/>
          <w:numId w:val="2"/>
        </w:numPr>
      </w:pPr>
      <w:r w:rsidRPr="00C90589">
        <w:rPr>
          <w:b/>
          <w:bCs/>
        </w:rPr>
        <w:t>Car Ownership:</w:t>
      </w:r>
    </w:p>
    <w:p w14:paraId="4C6029D2" w14:textId="77777777" w:rsidR="00C90589" w:rsidRPr="00C90589" w:rsidRDefault="00C90589" w:rsidP="006B4472">
      <w:pPr>
        <w:ind w:left="1440"/>
      </w:pPr>
      <w:r w:rsidRPr="00C90589">
        <w:t>Yes: 2,024 customers (50.6%)</w:t>
      </w:r>
    </w:p>
    <w:p w14:paraId="20314165" w14:textId="77777777" w:rsidR="00C90589" w:rsidRPr="00C90589" w:rsidRDefault="00C90589" w:rsidP="006B4472">
      <w:pPr>
        <w:ind w:left="1440"/>
      </w:pPr>
      <w:r w:rsidRPr="00C90589">
        <w:t>No: 1,976 customers (49.4%)</w:t>
      </w:r>
    </w:p>
    <w:p w14:paraId="4E63D931" w14:textId="59CDFBC7" w:rsidR="00C90589" w:rsidRPr="00C90589" w:rsidRDefault="00C90589" w:rsidP="00DA181B">
      <w:pPr>
        <w:pStyle w:val="ListParagraph"/>
        <w:numPr>
          <w:ilvl w:val="0"/>
          <w:numId w:val="2"/>
        </w:numPr>
      </w:pPr>
      <w:r w:rsidRPr="00DA181B">
        <w:rPr>
          <w:b/>
          <w:bCs/>
        </w:rPr>
        <w:t>Wealth Segment Analysis:</w:t>
      </w:r>
    </w:p>
    <w:p w14:paraId="679008BC" w14:textId="77777777" w:rsidR="00C90589" w:rsidRPr="00C90589" w:rsidRDefault="00C90589" w:rsidP="006B4472">
      <w:pPr>
        <w:ind w:left="1440"/>
      </w:pPr>
      <w:r w:rsidRPr="00C90589">
        <w:rPr>
          <w:b/>
          <w:bCs/>
        </w:rPr>
        <w:t>Affluent Customers (979)</w:t>
      </w:r>
      <w:r w:rsidRPr="00C90589">
        <w:t xml:space="preserve"> have an average tenure of 10.5 years.</w:t>
      </w:r>
    </w:p>
    <w:p w14:paraId="1BAC0FA2" w14:textId="77777777" w:rsidR="00C90589" w:rsidRPr="00C90589" w:rsidRDefault="00C90589" w:rsidP="006B4472">
      <w:pPr>
        <w:ind w:left="1440"/>
      </w:pPr>
      <w:r w:rsidRPr="00C90589">
        <w:rPr>
          <w:b/>
          <w:bCs/>
        </w:rPr>
        <w:t>High Net Worth (1,021)</w:t>
      </w:r>
      <w:r w:rsidRPr="00C90589">
        <w:t xml:space="preserve"> customers have the highest average tenure (10.74 years).</w:t>
      </w:r>
    </w:p>
    <w:p w14:paraId="32E06C94" w14:textId="77777777" w:rsidR="00C90589" w:rsidRPr="00C90589" w:rsidRDefault="00C90589" w:rsidP="006B4472">
      <w:pPr>
        <w:ind w:left="1440"/>
      </w:pPr>
      <w:r w:rsidRPr="00C90589">
        <w:rPr>
          <w:b/>
          <w:bCs/>
        </w:rPr>
        <w:t>Mass Customers (2,000)</w:t>
      </w:r>
      <w:r w:rsidRPr="00C90589">
        <w:t xml:space="preserve"> have an average tenure of 10.68 years, slightly lower than HNWIs.</w:t>
      </w:r>
    </w:p>
    <w:p w14:paraId="66B2427B" w14:textId="60379F24" w:rsidR="00C90589" w:rsidRPr="00C90589" w:rsidRDefault="00C90589" w:rsidP="007A0920">
      <w:pPr>
        <w:numPr>
          <w:ilvl w:val="0"/>
          <w:numId w:val="2"/>
        </w:numPr>
      </w:pPr>
      <w:r w:rsidRPr="00C90589">
        <w:rPr>
          <w:b/>
          <w:bCs/>
        </w:rPr>
        <w:t xml:space="preserve">Gender-Based Purchase </w:t>
      </w:r>
      <w:r w:rsidRPr="00C90589">
        <w:rPr>
          <w:b/>
          <w:bCs/>
        </w:rPr>
        <w:t>Behaviours</w:t>
      </w:r>
      <w:r w:rsidRPr="00C90589">
        <w:rPr>
          <w:b/>
          <w:bCs/>
        </w:rPr>
        <w:t>:</w:t>
      </w:r>
    </w:p>
    <w:p w14:paraId="5FAD44EB" w14:textId="77777777" w:rsidR="00C90589" w:rsidRPr="00C90589" w:rsidRDefault="00C90589" w:rsidP="006B4472">
      <w:pPr>
        <w:ind w:left="1440"/>
      </w:pPr>
      <w:r w:rsidRPr="00C90589">
        <w:rPr>
          <w:b/>
          <w:bCs/>
        </w:rPr>
        <w:t>Females (2,039 customers)</w:t>
      </w:r>
      <w:r w:rsidRPr="00C90589">
        <w:t xml:space="preserve"> have an average of 48.24 bike-related purchases in the past 3 years.</w:t>
      </w:r>
    </w:p>
    <w:p w14:paraId="1539DC37" w14:textId="77777777" w:rsidR="00C90589" w:rsidRPr="00C90589" w:rsidRDefault="00C90589" w:rsidP="006B4472">
      <w:pPr>
        <w:ind w:left="1440"/>
      </w:pPr>
      <w:r w:rsidRPr="00C90589">
        <w:rPr>
          <w:b/>
          <w:bCs/>
        </w:rPr>
        <w:t>Males (1,873 customers)</w:t>
      </w:r>
      <w:r w:rsidRPr="00C90589">
        <w:t xml:space="preserve"> have a slightly higher average of 49.91 purchases.</w:t>
      </w:r>
    </w:p>
    <w:p w14:paraId="67C1F295" w14:textId="77777777" w:rsidR="00C90589" w:rsidRPr="00C90589" w:rsidRDefault="00C90589" w:rsidP="006B4472">
      <w:pPr>
        <w:ind w:left="1440"/>
      </w:pPr>
      <w:r w:rsidRPr="00C90589">
        <w:rPr>
          <w:b/>
          <w:bCs/>
        </w:rPr>
        <w:t>Unknown gender group (88 customers)</w:t>
      </w:r>
      <w:r w:rsidRPr="00C90589">
        <w:t xml:space="preserve"> has the lowest average at 42.25 purchases.</w:t>
      </w:r>
    </w:p>
    <w:p w14:paraId="16843EB5" w14:textId="77777777" w:rsidR="00C90589" w:rsidRPr="00C90589" w:rsidRDefault="00C90589" w:rsidP="007A0920">
      <w:pPr>
        <w:numPr>
          <w:ilvl w:val="0"/>
          <w:numId w:val="2"/>
        </w:numPr>
      </w:pPr>
      <w:r w:rsidRPr="00C90589">
        <w:rPr>
          <w:b/>
          <w:bCs/>
        </w:rPr>
        <w:t>Job Industry Distribution Across Wealth Segments:</w:t>
      </w:r>
    </w:p>
    <w:p w14:paraId="6A6673E7" w14:textId="77777777" w:rsidR="00C90589" w:rsidRPr="00C90589" w:rsidRDefault="00C90589" w:rsidP="006B4472">
      <w:pPr>
        <w:ind w:left="1440"/>
      </w:pPr>
      <w:r w:rsidRPr="00C90589">
        <w:rPr>
          <w:b/>
          <w:bCs/>
        </w:rPr>
        <w:t>Agriculture:</w:t>
      </w:r>
      <w:r w:rsidRPr="00C90589">
        <w:t xml:space="preserve"> Majority are Mass Customers (54 out of 113).</w:t>
      </w:r>
    </w:p>
    <w:p w14:paraId="77795010" w14:textId="77777777" w:rsidR="00C90589" w:rsidRPr="00C90589" w:rsidRDefault="00C90589" w:rsidP="006B4472">
      <w:pPr>
        <w:ind w:left="1440"/>
      </w:pPr>
      <w:r w:rsidRPr="00C90589">
        <w:rPr>
          <w:b/>
          <w:bCs/>
        </w:rPr>
        <w:lastRenderedPageBreak/>
        <w:t>Entertainment:</w:t>
      </w:r>
      <w:r w:rsidRPr="00C90589">
        <w:t xml:space="preserve"> Spread across all wealth segments, with Mass Customers (71 out of 136) dominating.</w:t>
      </w:r>
    </w:p>
    <w:p w14:paraId="04016C47" w14:textId="2CB33299" w:rsidR="00C90589" w:rsidRPr="00C90589" w:rsidRDefault="00C90589" w:rsidP="00541C0D">
      <w:pPr>
        <w:ind w:left="1080"/>
      </w:pPr>
    </w:p>
    <w:p w14:paraId="3344242E" w14:textId="0D62A9C7" w:rsidR="00541C0D" w:rsidRDefault="00541C0D" w:rsidP="00541C0D"/>
    <w:p w14:paraId="582CCBCE" w14:textId="543B4CC1" w:rsidR="00541C0D" w:rsidRPr="00541C0D" w:rsidRDefault="00541C0D" w:rsidP="00541C0D">
      <w:pPr>
        <w:rPr>
          <w:b/>
          <w:bCs/>
        </w:rPr>
      </w:pPr>
      <w:r>
        <w:t xml:space="preserve">                                       </w:t>
      </w:r>
      <w:r w:rsidRPr="006B4472">
        <w:rPr>
          <w:b/>
          <w:bCs/>
        </w:rPr>
        <w:t xml:space="preserve"> </w:t>
      </w:r>
      <w:r w:rsidR="006B4472" w:rsidRPr="006B4472">
        <w:rPr>
          <w:b/>
          <w:bCs/>
        </w:rPr>
        <w:t>2</w:t>
      </w:r>
      <w:r w:rsidR="006B4472">
        <w:t xml:space="preserve">. </w:t>
      </w:r>
      <w:r w:rsidRPr="00541C0D">
        <w:rPr>
          <w:b/>
          <w:bCs/>
        </w:rPr>
        <w:t>Key Insight</w:t>
      </w:r>
      <w:r w:rsidR="007A0920">
        <w:rPr>
          <w:b/>
          <w:bCs/>
        </w:rPr>
        <w:t>s</w:t>
      </w:r>
      <w:r w:rsidRPr="00541C0D">
        <w:rPr>
          <w:b/>
          <w:bCs/>
        </w:rPr>
        <w:t xml:space="preserve"> from </w:t>
      </w:r>
      <w:r w:rsidRPr="00541C0D">
        <w:rPr>
          <w:b/>
          <w:bCs/>
        </w:rPr>
        <w:t>transaction analysis</w:t>
      </w:r>
      <w:r w:rsidR="007A0920">
        <w:rPr>
          <w:b/>
          <w:bCs/>
        </w:rPr>
        <w:t>.</w:t>
      </w:r>
    </w:p>
    <w:p w14:paraId="2F9519D7" w14:textId="77777777" w:rsidR="00541C0D" w:rsidRDefault="00541C0D" w:rsidP="00541C0D"/>
    <w:p w14:paraId="49938889" w14:textId="2CF78AD0" w:rsidR="00541C0D" w:rsidRDefault="00541C0D" w:rsidP="00541C0D">
      <w:r>
        <w:t xml:space="preserve">1. </w:t>
      </w:r>
      <w:r w:rsidRPr="00541C0D">
        <w:rPr>
          <w:b/>
          <w:bCs/>
        </w:rPr>
        <w:t>Transaction Summary</w:t>
      </w:r>
    </w:p>
    <w:p w14:paraId="10EE4E1C" w14:textId="77777777" w:rsidR="00541C0D" w:rsidRDefault="00541C0D" w:rsidP="00541C0D">
      <w:r w:rsidRPr="00541C0D">
        <w:rPr>
          <w:b/>
          <w:bCs/>
        </w:rPr>
        <w:t>Transaction Count</w:t>
      </w:r>
      <w:r>
        <w:t>: 20,000 transactions recorded.</w:t>
      </w:r>
    </w:p>
    <w:p w14:paraId="5E5CE7F5" w14:textId="77777777" w:rsidR="00541C0D" w:rsidRDefault="00541C0D" w:rsidP="00541C0D">
      <w:r w:rsidRPr="00541C0D">
        <w:rPr>
          <w:b/>
          <w:bCs/>
        </w:rPr>
        <w:t>Time Period</w:t>
      </w:r>
      <w:r>
        <w:t>: January 1, 2017, to December 30, 2017.</w:t>
      </w:r>
    </w:p>
    <w:p w14:paraId="62942AE4" w14:textId="77777777" w:rsidR="00541C0D" w:rsidRDefault="00541C0D" w:rsidP="00541C0D">
      <w:r w:rsidRPr="00541C0D">
        <w:rPr>
          <w:b/>
          <w:bCs/>
        </w:rPr>
        <w:t>Online Orders</w:t>
      </w:r>
      <w:r>
        <w:t>: Around 49% of the transactions were online.</w:t>
      </w:r>
    </w:p>
    <w:p w14:paraId="188DF8BD" w14:textId="77777777" w:rsidR="00541C0D" w:rsidRDefault="00541C0D" w:rsidP="00541C0D">
      <w:r w:rsidRPr="00541C0D">
        <w:rPr>
          <w:b/>
          <w:bCs/>
        </w:rPr>
        <w:t>Top Brands: Solex</w:t>
      </w:r>
      <w:r>
        <w:t xml:space="preserve"> was the most frequently purchased brand.</w:t>
      </w:r>
    </w:p>
    <w:p w14:paraId="3291D22D" w14:textId="19D2D0B4" w:rsidR="00541C0D" w:rsidRDefault="00541C0D" w:rsidP="00541C0D">
      <w:r>
        <w:t xml:space="preserve"> </w:t>
      </w:r>
      <w:r w:rsidRPr="00541C0D">
        <w:rPr>
          <w:b/>
          <w:bCs/>
        </w:rPr>
        <w:t>Average List Price</w:t>
      </w:r>
      <w:r>
        <w:t>: 1107.83</w:t>
      </w:r>
      <w:r>
        <w:t xml:space="preserve"> </w:t>
      </w:r>
      <w:r>
        <w:t>with a range from 12.01 to 2,091.47.</w:t>
      </w:r>
    </w:p>
    <w:p w14:paraId="63C5E30E" w14:textId="799EBB01" w:rsidR="00541C0D" w:rsidRDefault="00541C0D" w:rsidP="00541C0D">
      <w:r w:rsidRPr="00541C0D">
        <w:rPr>
          <w:b/>
          <w:bCs/>
        </w:rPr>
        <w:t>Product Size &amp; Class</w:t>
      </w:r>
      <w:r>
        <w:t>: Medium-sized products and medium-class products dominated the transactions.</w:t>
      </w:r>
    </w:p>
    <w:p w14:paraId="39A48D97" w14:textId="77777777" w:rsidR="00541C0D" w:rsidRDefault="00541C0D" w:rsidP="00541C0D"/>
    <w:p w14:paraId="78D8BD35" w14:textId="77777777" w:rsidR="00541C0D" w:rsidRDefault="00541C0D" w:rsidP="00541C0D"/>
    <w:p w14:paraId="2DDF94EA" w14:textId="77777777" w:rsidR="00541C0D" w:rsidRDefault="00541C0D" w:rsidP="00541C0D">
      <w:r>
        <w:t xml:space="preserve">2. </w:t>
      </w:r>
      <w:r w:rsidRPr="00541C0D">
        <w:rPr>
          <w:b/>
          <w:bCs/>
        </w:rPr>
        <w:t>Sales Trend Analysis</w:t>
      </w:r>
    </w:p>
    <w:p w14:paraId="756095D1" w14:textId="77777777" w:rsidR="00541C0D" w:rsidRDefault="00541C0D" w:rsidP="00541C0D"/>
    <w:p w14:paraId="156077B4" w14:textId="77777777" w:rsidR="00541C0D" w:rsidRDefault="00541C0D" w:rsidP="00541C0D">
      <w:r w:rsidRPr="00541C0D">
        <w:rPr>
          <w:b/>
          <w:bCs/>
        </w:rPr>
        <w:t>Stable Trend</w:t>
      </w:r>
      <w:r>
        <w:t>: Monthly sales figures remained relatively consistent throughout the year.</w:t>
      </w:r>
    </w:p>
    <w:p w14:paraId="24F48A1E" w14:textId="427C7880" w:rsidR="00541C0D" w:rsidRDefault="00541C0D" w:rsidP="00541C0D">
      <w:r w:rsidRPr="00541C0D">
        <w:rPr>
          <w:b/>
          <w:bCs/>
        </w:rPr>
        <w:t>Total Sales</w:t>
      </w:r>
      <w:r>
        <w:t xml:space="preserve">: High sales figures were maintained each month, with </w:t>
      </w:r>
      <w:r>
        <w:t>some</w:t>
      </w:r>
      <w:r>
        <w:t xml:space="preserve"> drastic fluctuations</w:t>
      </w:r>
      <w:r>
        <w:t xml:space="preserve"> in October month.</w:t>
      </w:r>
    </w:p>
    <w:p w14:paraId="54635F9D" w14:textId="77777777" w:rsidR="00541C0D" w:rsidRDefault="00541C0D" w:rsidP="00541C0D"/>
    <w:p w14:paraId="5DFEB7D9" w14:textId="77777777" w:rsidR="00541C0D" w:rsidRPr="00541C0D" w:rsidRDefault="00541C0D" w:rsidP="00541C0D">
      <w:pPr>
        <w:rPr>
          <w:b/>
          <w:bCs/>
        </w:rPr>
      </w:pPr>
      <w:r>
        <w:t xml:space="preserve">3. </w:t>
      </w:r>
      <w:r w:rsidRPr="00541C0D">
        <w:rPr>
          <w:b/>
          <w:bCs/>
        </w:rPr>
        <w:t>Product Performance Analysis</w:t>
      </w:r>
    </w:p>
    <w:p w14:paraId="32ABE57C" w14:textId="77777777" w:rsidR="00541C0D" w:rsidRDefault="00541C0D" w:rsidP="00541C0D">
      <w:r w:rsidRPr="00541C0D">
        <w:rPr>
          <w:b/>
          <w:bCs/>
        </w:rPr>
        <w:t>Top Brands</w:t>
      </w:r>
      <w:r>
        <w:t>:</w:t>
      </w:r>
      <w:r>
        <w:t xml:space="preserve"> </w:t>
      </w:r>
    </w:p>
    <w:p w14:paraId="121CDCCB" w14:textId="078F97F3" w:rsidR="00541C0D" w:rsidRDefault="00541C0D" w:rsidP="00541C0D">
      <w:r>
        <w:t>Giant Bicycles led with 4,091,668.66 in sales.</w:t>
      </w:r>
    </w:p>
    <w:p w14:paraId="0B827A7A" w14:textId="5ED8D4B1" w:rsidR="00541C0D" w:rsidRDefault="00541C0D" w:rsidP="00541C0D">
      <w:r>
        <w:t>Norco Bicycles and OHM Cycles followed with 2,657,419.13 and 2,993,420.35 respectively.</w:t>
      </w:r>
    </w:p>
    <w:p w14:paraId="1EACB4B5" w14:textId="77777777" w:rsidR="00541C0D" w:rsidRDefault="00541C0D" w:rsidP="00541C0D">
      <w:r w:rsidRPr="00541C0D">
        <w:rPr>
          <w:b/>
          <w:bCs/>
        </w:rPr>
        <w:t>Product Line Performance</w:t>
      </w:r>
      <w:r>
        <w:t>:</w:t>
      </w:r>
    </w:p>
    <w:p w14:paraId="497B6922" w14:textId="3F647D8A" w:rsidR="00541C0D" w:rsidRDefault="00541C0D" w:rsidP="00541C0D">
      <w:r>
        <w:t>Standard product line generated the highest total sales of 15,634,943.96.</w:t>
      </w:r>
    </w:p>
    <w:p w14:paraId="0EBC343A" w14:textId="77777777" w:rsidR="007A0920" w:rsidRDefault="00541C0D" w:rsidP="00541C0D">
      <w:r>
        <w:t>Road products had the highest average sales per item (1,018.02), while Mountain products had relatively lower sales</w:t>
      </w:r>
    </w:p>
    <w:p w14:paraId="394CEF2E" w14:textId="380E1EB6" w:rsidR="00541C0D" w:rsidRDefault="00541C0D" w:rsidP="00541C0D">
      <w:r>
        <w:t xml:space="preserve">4. </w:t>
      </w:r>
      <w:r w:rsidRPr="007A0920">
        <w:rPr>
          <w:b/>
          <w:bCs/>
        </w:rPr>
        <w:t xml:space="preserve">Customer Purchase </w:t>
      </w:r>
      <w:r w:rsidR="007A0920" w:rsidRPr="007A0920">
        <w:rPr>
          <w:b/>
          <w:bCs/>
        </w:rPr>
        <w:t>Behaviours</w:t>
      </w:r>
    </w:p>
    <w:p w14:paraId="57809C57" w14:textId="77777777" w:rsidR="00541C0D" w:rsidRDefault="00541C0D" w:rsidP="00541C0D"/>
    <w:p w14:paraId="7BFA8D45" w14:textId="77777777" w:rsidR="00541C0D" w:rsidRDefault="00541C0D" w:rsidP="00541C0D">
      <w:r w:rsidRPr="007A0920">
        <w:rPr>
          <w:b/>
          <w:bCs/>
        </w:rPr>
        <w:lastRenderedPageBreak/>
        <w:t>Top Customers</w:t>
      </w:r>
      <w:r>
        <w:t>:</w:t>
      </w:r>
    </w:p>
    <w:p w14:paraId="6B8A58A0" w14:textId="77777777" w:rsidR="00541C0D" w:rsidRDefault="00541C0D" w:rsidP="00541C0D">
      <w:r>
        <w:t>Customer ID 2183 contributed the highest transactional value of $19,071.32.</w:t>
      </w:r>
    </w:p>
    <w:p w14:paraId="2CE84CF6" w14:textId="77777777" w:rsidR="00541C0D" w:rsidRDefault="00541C0D" w:rsidP="00541C0D">
      <w:r>
        <w:t>Customer ID 1129 followed closely with $18,349.27.</w:t>
      </w:r>
    </w:p>
    <w:p w14:paraId="1A61CBE5" w14:textId="77777777" w:rsidR="00541C0D" w:rsidRDefault="00541C0D" w:rsidP="00541C0D">
      <w:r w:rsidRPr="007A0920">
        <w:rPr>
          <w:b/>
          <w:bCs/>
        </w:rPr>
        <w:t>Purchase Frequency</w:t>
      </w:r>
      <w:r>
        <w:t>:</w:t>
      </w:r>
    </w:p>
    <w:p w14:paraId="5931927A" w14:textId="77777777" w:rsidR="00541C0D" w:rsidRDefault="00541C0D" w:rsidP="00541C0D">
      <w:r>
        <w:t>Average number of purchases per customer was 5.72, with some high-frequency buyers making up to 11 purchases.</w:t>
      </w:r>
    </w:p>
    <w:p w14:paraId="5DCD2736" w14:textId="77777777" w:rsidR="00541C0D" w:rsidRDefault="00541C0D" w:rsidP="00541C0D"/>
    <w:p w14:paraId="22663B1B" w14:textId="77777777" w:rsidR="00541C0D" w:rsidRDefault="00541C0D" w:rsidP="00541C0D"/>
    <w:p w14:paraId="46F63148" w14:textId="77777777" w:rsidR="00541C0D" w:rsidRDefault="00541C0D" w:rsidP="00541C0D"/>
    <w:p w14:paraId="7DDDB374" w14:textId="1F037CC6" w:rsidR="00851C3D" w:rsidRPr="006B4472" w:rsidRDefault="006B4472" w:rsidP="00851C3D">
      <w:pPr>
        <w:rPr>
          <w:b/>
          <w:bCs/>
        </w:rPr>
      </w:pPr>
      <w:r>
        <w:rPr>
          <w:b/>
          <w:bCs/>
        </w:rPr>
        <w:t xml:space="preserve">                                                   3. </w:t>
      </w:r>
      <w:r w:rsidR="00851C3D" w:rsidRPr="006B4472">
        <w:rPr>
          <w:b/>
          <w:bCs/>
        </w:rPr>
        <w:t>Key Findings from new customer insights:</w:t>
      </w:r>
    </w:p>
    <w:p w14:paraId="3D3A667F" w14:textId="77777777" w:rsidR="00851C3D" w:rsidRDefault="00851C3D" w:rsidP="00851C3D"/>
    <w:p w14:paraId="047AEBA2" w14:textId="77777777" w:rsidR="00851C3D" w:rsidRDefault="00851C3D" w:rsidP="00851C3D">
      <w:r>
        <w:t xml:space="preserve">1. </w:t>
      </w:r>
      <w:r w:rsidRPr="00851C3D">
        <w:rPr>
          <w:b/>
          <w:bCs/>
        </w:rPr>
        <w:t>Demographics:</w:t>
      </w:r>
    </w:p>
    <w:p w14:paraId="7AAE62FD" w14:textId="77777777" w:rsidR="00851C3D" w:rsidRDefault="00851C3D" w:rsidP="00851C3D"/>
    <w:p w14:paraId="0F188C82" w14:textId="20B413D0" w:rsidR="00851C3D" w:rsidRDefault="00851C3D" w:rsidP="00851C3D">
      <w:r>
        <w:t xml:space="preserve">The majority of </w:t>
      </w:r>
      <w:r>
        <w:t xml:space="preserve">new </w:t>
      </w:r>
      <w:r>
        <w:t>customers come from the Financial Services, Manufacturing, and Health industries.</w:t>
      </w:r>
    </w:p>
    <w:p w14:paraId="2B11E445" w14:textId="77777777" w:rsidR="00851C3D" w:rsidRDefault="00851C3D" w:rsidP="00851C3D">
      <w:r>
        <w:t>Affluent Customers (241 total) and High Net Worth Customers (251 total) are the largest customer groups.</w:t>
      </w:r>
    </w:p>
    <w:p w14:paraId="044A5EE8" w14:textId="77777777" w:rsidR="00851C3D" w:rsidRDefault="00851C3D" w:rsidP="00851C3D">
      <w:r>
        <w:t>Retail and Telecommunications contribute fewer customers.</w:t>
      </w:r>
    </w:p>
    <w:p w14:paraId="3427ACBE" w14:textId="77777777" w:rsidR="00851C3D" w:rsidRDefault="00851C3D" w:rsidP="00851C3D"/>
    <w:p w14:paraId="711AD348" w14:textId="77777777" w:rsidR="00851C3D" w:rsidRDefault="00851C3D" w:rsidP="00851C3D"/>
    <w:p w14:paraId="2D285E54" w14:textId="77777777" w:rsidR="00851C3D" w:rsidRDefault="00851C3D" w:rsidP="00851C3D"/>
    <w:p w14:paraId="00B78906" w14:textId="77777777" w:rsidR="00851C3D" w:rsidRDefault="00851C3D" w:rsidP="00851C3D">
      <w:r>
        <w:t xml:space="preserve">2. </w:t>
      </w:r>
      <w:r w:rsidRPr="00851C3D">
        <w:rPr>
          <w:b/>
          <w:bCs/>
        </w:rPr>
        <w:t>Average Bike Purchases:</w:t>
      </w:r>
    </w:p>
    <w:p w14:paraId="1C1049C1" w14:textId="77777777" w:rsidR="00851C3D" w:rsidRDefault="00851C3D" w:rsidP="00851C3D"/>
    <w:p w14:paraId="37EA28C9" w14:textId="77777777" w:rsidR="00851C3D" w:rsidRDefault="00851C3D" w:rsidP="00851C3D">
      <w:r>
        <w:t>Average bike-related purchases over the past 3 years:</w:t>
      </w:r>
    </w:p>
    <w:p w14:paraId="7A78286B" w14:textId="77777777" w:rsidR="00851C3D" w:rsidRDefault="00851C3D" w:rsidP="00851C3D">
      <w:r>
        <w:t>Affluent Customers: ~49.81 purchases.</w:t>
      </w:r>
    </w:p>
    <w:p w14:paraId="77E2EDE4" w14:textId="77777777" w:rsidR="00851C3D" w:rsidRDefault="00851C3D" w:rsidP="00851C3D">
      <w:r>
        <w:t>High Net Worth Customers: ~50.66 purchases.</w:t>
      </w:r>
    </w:p>
    <w:p w14:paraId="76B24FEE" w14:textId="77777777" w:rsidR="00851C3D" w:rsidRDefault="00851C3D" w:rsidP="00851C3D">
      <w:r>
        <w:t>Mass Customers: ~49.44 purchases.</w:t>
      </w:r>
    </w:p>
    <w:p w14:paraId="31B14AB5" w14:textId="77777777" w:rsidR="00851C3D" w:rsidRDefault="00851C3D" w:rsidP="00851C3D"/>
    <w:p w14:paraId="02BAB448" w14:textId="77777777" w:rsidR="00851C3D" w:rsidRDefault="00851C3D" w:rsidP="00851C3D">
      <w:r>
        <w:t xml:space="preserve">3. </w:t>
      </w:r>
      <w:r w:rsidRPr="00851C3D">
        <w:rPr>
          <w:b/>
          <w:bCs/>
        </w:rPr>
        <w:t>Correlation Map</w:t>
      </w:r>
      <w:r>
        <w:t>:</w:t>
      </w:r>
    </w:p>
    <w:p w14:paraId="53F8E748" w14:textId="77777777" w:rsidR="00851C3D" w:rsidRDefault="00851C3D" w:rsidP="00851C3D">
      <w:r>
        <w:t>Positive correlation exists between customer wealth segments and average property valuation:</w:t>
      </w:r>
    </w:p>
    <w:p w14:paraId="4FE7759C" w14:textId="77777777" w:rsidR="00851C3D" w:rsidRDefault="00851C3D" w:rsidP="00851C3D">
      <w:r>
        <w:t>Affluent Customers: 7.16</w:t>
      </w:r>
    </w:p>
    <w:p w14:paraId="51D73E0E" w14:textId="45A46C9C" w:rsidR="00851C3D" w:rsidRDefault="00851C3D" w:rsidP="00851C3D">
      <w:r>
        <w:t>High Net Worth: 7.57</w:t>
      </w:r>
    </w:p>
    <w:p w14:paraId="159A7EE6" w14:textId="77777777" w:rsidR="00851C3D" w:rsidRDefault="00851C3D" w:rsidP="00851C3D">
      <w:r>
        <w:lastRenderedPageBreak/>
        <w:t>Mass Customers: 7.42</w:t>
      </w:r>
    </w:p>
    <w:p w14:paraId="447F5A0B" w14:textId="77777777" w:rsidR="00851C3D" w:rsidRDefault="00851C3D" w:rsidP="00851C3D"/>
    <w:p w14:paraId="73E6B926" w14:textId="7D97D2CF" w:rsidR="00851C3D" w:rsidRPr="00851C3D" w:rsidRDefault="00851C3D" w:rsidP="00851C3D">
      <w:pPr>
        <w:rPr>
          <w:b/>
          <w:bCs/>
        </w:rPr>
      </w:pPr>
      <w:r w:rsidRPr="00851C3D">
        <w:rPr>
          <w:b/>
          <w:bCs/>
        </w:rPr>
        <w:t>4. Potential Revenue:</w:t>
      </w:r>
    </w:p>
    <w:p w14:paraId="7559EA00" w14:textId="77777777" w:rsidR="00851C3D" w:rsidRDefault="00851C3D" w:rsidP="00851C3D"/>
    <w:p w14:paraId="1573044E" w14:textId="24493A1D" w:rsidR="00851C3D" w:rsidRDefault="00851C3D" w:rsidP="00851C3D">
      <w:r>
        <w:t>Potential revenue from bike-related purchases:</w:t>
      </w:r>
      <w:r>
        <w:t xml:space="preserve"> (Assuming the currency is in USD)</w:t>
      </w:r>
    </w:p>
    <w:p w14:paraId="4E442083" w14:textId="77777777" w:rsidR="00851C3D" w:rsidRDefault="00851C3D" w:rsidP="00851C3D">
      <w:r>
        <w:t>Affluent Customers: ~$2.51M</w:t>
      </w:r>
    </w:p>
    <w:p w14:paraId="6685A56D" w14:textId="77777777" w:rsidR="00851C3D" w:rsidRDefault="00851C3D" w:rsidP="00851C3D">
      <w:r>
        <w:t>High Net Worth Customers: ~$2.83M</w:t>
      </w:r>
    </w:p>
    <w:p w14:paraId="102066F7" w14:textId="77777777" w:rsidR="00851C3D" w:rsidRDefault="00851C3D" w:rsidP="00851C3D">
      <w:r>
        <w:t>Mass Customers: ~$11.29M</w:t>
      </w:r>
    </w:p>
    <w:p w14:paraId="03E06BBF" w14:textId="77777777" w:rsidR="006B4472" w:rsidRDefault="006B4472" w:rsidP="00851C3D"/>
    <w:p w14:paraId="3E620B7C" w14:textId="79A32C1E" w:rsidR="00851C3D" w:rsidRPr="006B4472" w:rsidRDefault="00851C3D" w:rsidP="00851C3D">
      <w:pPr>
        <w:rPr>
          <w:b/>
          <w:bCs/>
        </w:rPr>
      </w:pPr>
      <w:r w:rsidRPr="006B4472">
        <w:rPr>
          <w:b/>
          <w:bCs/>
        </w:rPr>
        <w:t>Mass Customers contribute significantly more to potential revenue.</w:t>
      </w:r>
    </w:p>
    <w:p w14:paraId="525F70A8" w14:textId="77777777" w:rsidR="00851C3D" w:rsidRDefault="00851C3D" w:rsidP="00851C3D"/>
    <w:p w14:paraId="3004508A" w14:textId="77777777" w:rsidR="00851C3D" w:rsidRDefault="00851C3D" w:rsidP="00851C3D">
      <w:r>
        <w:t xml:space="preserve">5. </w:t>
      </w:r>
      <w:r w:rsidRPr="006B4472">
        <w:rPr>
          <w:b/>
          <w:bCs/>
        </w:rPr>
        <w:t>State Distribution:</w:t>
      </w:r>
    </w:p>
    <w:p w14:paraId="7E790FB1" w14:textId="03E597FC" w:rsidR="00851C3D" w:rsidRDefault="006B4472" w:rsidP="00851C3D">
      <w:r>
        <w:t xml:space="preserve">The maximum new customers are from </w:t>
      </w:r>
      <w:r w:rsidRPr="006B4472">
        <w:rPr>
          <w:b/>
          <w:bCs/>
        </w:rPr>
        <w:t xml:space="preserve">New South </w:t>
      </w:r>
      <w:r w:rsidRPr="006B4472">
        <w:rPr>
          <w:b/>
          <w:bCs/>
        </w:rPr>
        <w:t>Wales</w:t>
      </w:r>
      <w:r>
        <w:rPr>
          <w:b/>
          <w:bCs/>
        </w:rPr>
        <w:t xml:space="preserve"> (506)</w:t>
      </w:r>
      <w:r>
        <w:t xml:space="preserve"> followed by </w:t>
      </w:r>
      <w:r w:rsidRPr="006B4472">
        <w:rPr>
          <w:b/>
          <w:bCs/>
        </w:rPr>
        <w:t>Victoria</w:t>
      </w:r>
      <w:r>
        <w:rPr>
          <w:b/>
          <w:bCs/>
        </w:rPr>
        <w:t xml:space="preserve"> </w:t>
      </w:r>
      <w:r>
        <w:rPr>
          <w:b/>
          <w:bCs/>
        </w:rPr>
        <w:t>(266)</w:t>
      </w:r>
      <w:r>
        <w:t xml:space="preserve"> and </w:t>
      </w:r>
      <w:r w:rsidRPr="006B4472">
        <w:rPr>
          <w:b/>
          <w:bCs/>
        </w:rPr>
        <w:t>Queensland</w:t>
      </w:r>
      <w:r>
        <w:rPr>
          <w:b/>
          <w:bCs/>
        </w:rPr>
        <w:t xml:space="preserve"> </w:t>
      </w:r>
      <w:r>
        <w:rPr>
          <w:b/>
          <w:bCs/>
        </w:rPr>
        <w:t>(228)</w:t>
      </w:r>
      <w:r>
        <w:rPr>
          <w:b/>
          <w:bCs/>
        </w:rPr>
        <w:t>.</w:t>
      </w:r>
    </w:p>
    <w:p w14:paraId="3110D5C5" w14:textId="77777777" w:rsidR="006B4472" w:rsidRDefault="006B4472" w:rsidP="00851C3D"/>
    <w:p w14:paraId="118B998E" w14:textId="1A04467C" w:rsidR="00A60482" w:rsidRDefault="00851C3D" w:rsidP="00851C3D">
      <w:pPr>
        <w:rPr>
          <w:b/>
          <w:bCs/>
        </w:rPr>
      </w:pPr>
      <w:r w:rsidRPr="006B4472">
        <w:rPr>
          <w:b/>
          <w:bCs/>
        </w:rPr>
        <w:t>These insights highlight that Mass Customers, despite lower average purchases, drive the highest potential revenue. Additionally, High Net Worth customers show higher property valuations, which may indicate more purchasing power.</w:t>
      </w:r>
    </w:p>
    <w:p w14:paraId="784B5444" w14:textId="77777777" w:rsidR="00AC69B6" w:rsidRDefault="00AC69B6" w:rsidP="00851C3D">
      <w:pPr>
        <w:rPr>
          <w:b/>
          <w:bCs/>
        </w:rPr>
      </w:pPr>
    </w:p>
    <w:p w14:paraId="1FAB7C9E" w14:textId="77777777" w:rsidR="00AC69B6" w:rsidRDefault="00AC69B6" w:rsidP="00851C3D">
      <w:pPr>
        <w:rPr>
          <w:b/>
          <w:bCs/>
        </w:rPr>
      </w:pPr>
    </w:p>
    <w:p w14:paraId="5BAD09D6" w14:textId="77777777" w:rsidR="00AC69B6" w:rsidRDefault="00AC69B6" w:rsidP="00851C3D">
      <w:pPr>
        <w:rPr>
          <w:b/>
          <w:bCs/>
        </w:rPr>
      </w:pPr>
    </w:p>
    <w:p w14:paraId="77FA329F" w14:textId="527040C4" w:rsidR="00B4778C" w:rsidRPr="00B4778C" w:rsidRDefault="00B4778C" w:rsidP="00B4778C">
      <w:pPr>
        <w:rPr>
          <w:b/>
          <w:bCs/>
        </w:rPr>
      </w:pPr>
      <w:r>
        <w:rPr>
          <w:b/>
          <w:bCs/>
        </w:rPr>
        <w:t xml:space="preserve">                                    4. Key findings from</w:t>
      </w:r>
      <w:r w:rsidRPr="00B4778C">
        <w:rPr>
          <w:b/>
          <w:bCs/>
        </w:rPr>
        <w:t xml:space="preserve"> CLV (Customer Lifetime Value)</w:t>
      </w:r>
    </w:p>
    <w:p w14:paraId="5474F7AB" w14:textId="77777777" w:rsidR="00B4778C" w:rsidRPr="00B4778C" w:rsidRDefault="00B4778C" w:rsidP="00B4778C">
      <w:pPr>
        <w:rPr>
          <w:b/>
          <w:bCs/>
        </w:rPr>
      </w:pPr>
    </w:p>
    <w:p w14:paraId="5EEBAB8E" w14:textId="518CE8AF" w:rsidR="00B4778C" w:rsidRPr="00B4778C" w:rsidRDefault="00B4778C" w:rsidP="00B4778C">
      <w:pPr>
        <w:rPr>
          <w:b/>
          <w:bCs/>
        </w:rPr>
      </w:pPr>
      <w:r w:rsidRPr="00B4778C">
        <w:rPr>
          <w:b/>
          <w:bCs/>
        </w:rPr>
        <w:t>1. Customer Lifetime Value (CLV) Calculation</w:t>
      </w:r>
    </w:p>
    <w:p w14:paraId="122159E7" w14:textId="77777777" w:rsidR="00B4778C" w:rsidRPr="00B4778C" w:rsidRDefault="00B4778C" w:rsidP="00B4778C">
      <w:pPr>
        <w:rPr>
          <w:b/>
          <w:bCs/>
        </w:rPr>
      </w:pPr>
    </w:p>
    <w:p w14:paraId="2482BB4D" w14:textId="77777777" w:rsidR="00B4778C" w:rsidRPr="00B4778C" w:rsidRDefault="00B4778C" w:rsidP="00B4778C">
      <w:pPr>
        <w:rPr>
          <w:b/>
          <w:bCs/>
        </w:rPr>
      </w:pPr>
      <w:r w:rsidRPr="00B4778C">
        <w:rPr>
          <w:b/>
          <w:bCs/>
        </w:rPr>
        <w:t>CLV is calculated for individual customers using the following formula:</w:t>
      </w:r>
    </w:p>
    <w:p w14:paraId="46583E48" w14:textId="77777777" w:rsidR="00B4778C" w:rsidRPr="00B4778C" w:rsidRDefault="00B4778C" w:rsidP="00B4778C">
      <w:pPr>
        <w:rPr>
          <w:b/>
          <w:bCs/>
        </w:rPr>
      </w:pPr>
    </w:p>
    <w:p w14:paraId="1823CC26" w14:textId="62348576" w:rsidR="00B4778C" w:rsidRPr="00B4778C" w:rsidRDefault="00B4778C" w:rsidP="00B4778C">
      <w:r w:rsidRPr="00B4778C">
        <w:t xml:space="preserve">CLV = {Average Purchase Value} </w:t>
      </w:r>
      <w:r w:rsidRPr="00B4778C">
        <w:t>*</w:t>
      </w:r>
      <w:r w:rsidRPr="00B4778C">
        <w:t xml:space="preserve">{Purchase Frequency} </w:t>
      </w:r>
      <w:r w:rsidRPr="00B4778C">
        <w:t>*</w:t>
      </w:r>
      <w:r w:rsidRPr="00B4778C">
        <w:t>{Customer Lifespan}</w:t>
      </w:r>
    </w:p>
    <w:p w14:paraId="305B821B" w14:textId="77777777" w:rsidR="00B4778C" w:rsidRPr="00B4778C" w:rsidRDefault="00B4778C" w:rsidP="00B4778C">
      <w:pPr>
        <w:rPr>
          <w:b/>
          <w:bCs/>
        </w:rPr>
      </w:pPr>
    </w:p>
    <w:p w14:paraId="419B1768" w14:textId="77777777" w:rsidR="00B4778C" w:rsidRPr="00B4778C" w:rsidRDefault="00B4778C" w:rsidP="00B4778C">
      <w:r w:rsidRPr="00B4778C">
        <w:t>Customer ID: Unique identifier for each customer.</w:t>
      </w:r>
    </w:p>
    <w:p w14:paraId="42D7178A" w14:textId="77777777" w:rsidR="00B4778C" w:rsidRDefault="00B4778C" w:rsidP="00B4778C">
      <w:r w:rsidRPr="00B4778C">
        <w:t>Sample Data:</w:t>
      </w:r>
    </w:p>
    <w:p w14:paraId="3DA7BAA2" w14:textId="3ACC1890" w:rsidR="00B4778C" w:rsidRPr="00B4778C" w:rsidRDefault="00B4778C" w:rsidP="00B4778C">
      <w:r w:rsidRPr="00B4778C">
        <w:rPr>
          <w:b/>
          <w:bCs/>
        </w:rPr>
        <w:t>Customer 1:</w:t>
      </w:r>
    </w:p>
    <w:p w14:paraId="7F528BDB" w14:textId="77777777" w:rsidR="00B4778C" w:rsidRPr="00B4778C" w:rsidRDefault="00B4778C" w:rsidP="00B4778C">
      <w:r w:rsidRPr="00B4778C">
        <w:lastRenderedPageBreak/>
        <w:t>Total Revenue: 9084.45</w:t>
      </w:r>
    </w:p>
    <w:p w14:paraId="631293BA" w14:textId="77777777" w:rsidR="00B4778C" w:rsidRPr="00B4778C" w:rsidRDefault="00B4778C" w:rsidP="00B4778C">
      <w:r w:rsidRPr="00B4778C">
        <w:t>Number of Purchases: 11</w:t>
      </w:r>
    </w:p>
    <w:p w14:paraId="36DB0FDF" w14:textId="77777777" w:rsidR="00B4778C" w:rsidRPr="00B4778C" w:rsidRDefault="00B4778C" w:rsidP="00B4778C">
      <w:r w:rsidRPr="00B4778C">
        <w:t>Customer Lifespan: 11 years</w:t>
      </w:r>
    </w:p>
    <w:p w14:paraId="5376F6C6" w14:textId="77777777" w:rsidR="00B4778C" w:rsidRPr="00B4778C" w:rsidRDefault="00B4778C" w:rsidP="00B4778C">
      <w:r w:rsidRPr="00B4778C">
        <w:t>Average Purchase Value: 825.86</w:t>
      </w:r>
    </w:p>
    <w:p w14:paraId="332E4266" w14:textId="77777777" w:rsidR="00B4778C" w:rsidRPr="00B4778C" w:rsidRDefault="00B4778C" w:rsidP="00B4778C">
      <w:r w:rsidRPr="00B4778C">
        <w:t>Purchase Frequency: 0.0031</w:t>
      </w:r>
    </w:p>
    <w:p w14:paraId="3309CB30" w14:textId="77777777" w:rsidR="00B4778C" w:rsidRPr="00B4778C" w:rsidRDefault="00B4778C" w:rsidP="00B4778C">
      <w:r w:rsidRPr="00B4778C">
        <w:t>CLV: 28.60</w:t>
      </w:r>
    </w:p>
    <w:p w14:paraId="19C4B79F" w14:textId="77777777" w:rsidR="00B4778C" w:rsidRPr="00B4778C" w:rsidRDefault="00B4778C" w:rsidP="00B4778C">
      <w:pPr>
        <w:rPr>
          <w:b/>
          <w:bCs/>
        </w:rPr>
      </w:pPr>
    </w:p>
    <w:p w14:paraId="2AC517AB" w14:textId="77777777" w:rsidR="00B4778C" w:rsidRPr="00B4778C" w:rsidRDefault="00B4778C" w:rsidP="00B4778C">
      <w:pPr>
        <w:rPr>
          <w:b/>
          <w:bCs/>
        </w:rPr>
      </w:pPr>
    </w:p>
    <w:p w14:paraId="6629CAD8" w14:textId="77777777" w:rsidR="00B4778C" w:rsidRPr="00B4778C" w:rsidRDefault="00B4778C" w:rsidP="00B4778C">
      <w:pPr>
        <w:rPr>
          <w:b/>
          <w:bCs/>
        </w:rPr>
      </w:pPr>
      <w:r w:rsidRPr="00B4778C">
        <w:rPr>
          <w:b/>
          <w:bCs/>
        </w:rPr>
        <w:t>Customer 3:</w:t>
      </w:r>
    </w:p>
    <w:p w14:paraId="794E88C8" w14:textId="77777777" w:rsidR="00B4778C" w:rsidRPr="00B4778C" w:rsidRDefault="00B4778C" w:rsidP="00B4778C">
      <w:r w:rsidRPr="00B4778C">
        <w:t>Total Revenue: 9888.23</w:t>
      </w:r>
    </w:p>
    <w:p w14:paraId="081E528A" w14:textId="77777777" w:rsidR="00B4778C" w:rsidRPr="00B4778C" w:rsidRDefault="00B4778C" w:rsidP="00B4778C">
      <w:r w:rsidRPr="00B4778C">
        <w:t>Number of Purchases: 8</w:t>
      </w:r>
    </w:p>
    <w:p w14:paraId="5BAC69B6" w14:textId="77777777" w:rsidR="00B4778C" w:rsidRPr="00B4778C" w:rsidRDefault="00B4778C" w:rsidP="00B4778C">
      <w:r w:rsidRPr="00B4778C">
        <w:t>Customer Lifespan: 15 years</w:t>
      </w:r>
    </w:p>
    <w:p w14:paraId="0BFF719D" w14:textId="77777777" w:rsidR="00B4778C" w:rsidRPr="00B4778C" w:rsidRDefault="00B4778C" w:rsidP="00B4778C">
      <w:r w:rsidRPr="00B4778C">
        <w:t>Average Purchase Value: 1236.03</w:t>
      </w:r>
    </w:p>
    <w:p w14:paraId="2A215E49" w14:textId="77777777" w:rsidR="00B4778C" w:rsidRPr="00B4778C" w:rsidRDefault="00B4778C" w:rsidP="00B4778C">
      <w:r w:rsidRPr="00B4778C">
        <w:t>Purchase Frequency: 0.0023</w:t>
      </w:r>
    </w:p>
    <w:p w14:paraId="413E8C2C" w14:textId="36301896" w:rsidR="00B4778C" w:rsidRPr="00B4778C" w:rsidRDefault="00B4778C" w:rsidP="00B4778C">
      <w:r w:rsidRPr="00B4778C">
        <w:t>CLV: 42.45</w:t>
      </w:r>
    </w:p>
    <w:p w14:paraId="17945B8A" w14:textId="77777777" w:rsidR="00B4778C" w:rsidRPr="00B4778C" w:rsidRDefault="00B4778C" w:rsidP="00B4778C">
      <w:pPr>
        <w:rPr>
          <w:b/>
          <w:bCs/>
        </w:rPr>
      </w:pPr>
    </w:p>
    <w:p w14:paraId="318871A9" w14:textId="77777777" w:rsidR="00B4778C" w:rsidRPr="00B4778C" w:rsidRDefault="00B4778C" w:rsidP="00B4778C">
      <w:pPr>
        <w:rPr>
          <w:b/>
          <w:bCs/>
        </w:rPr>
      </w:pPr>
      <w:r w:rsidRPr="00B4778C">
        <w:rPr>
          <w:b/>
          <w:bCs/>
        </w:rPr>
        <w:t>2. Average CLV by Wealth Segment</w:t>
      </w:r>
    </w:p>
    <w:p w14:paraId="5A7D2088" w14:textId="77777777" w:rsidR="00B4778C" w:rsidRPr="00B4778C" w:rsidRDefault="00B4778C" w:rsidP="00B4778C">
      <w:pPr>
        <w:rPr>
          <w:b/>
          <w:bCs/>
        </w:rPr>
      </w:pPr>
    </w:p>
    <w:p w14:paraId="0D55EDD5" w14:textId="7EAE52DD" w:rsidR="00B4778C" w:rsidRPr="00DA181B" w:rsidRDefault="00B4778C" w:rsidP="00B4778C">
      <w:r w:rsidRPr="00DA181B">
        <w:t>This segment customers based on their Wealth Category and calculates the average CLV for each group.</w:t>
      </w:r>
    </w:p>
    <w:p w14:paraId="3491B17D" w14:textId="77777777" w:rsidR="00B4778C" w:rsidRPr="00B4778C" w:rsidRDefault="00B4778C" w:rsidP="00B4778C">
      <w:pPr>
        <w:rPr>
          <w:b/>
          <w:bCs/>
        </w:rPr>
      </w:pPr>
    </w:p>
    <w:p w14:paraId="5452C939" w14:textId="77777777" w:rsidR="00B4778C" w:rsidRPr="00DA181B" w:rsidRDefault="00B4778C" w:rsidP="00B4778C">
      <w:r w:rsidRPr="00DA181B">
        <w:t>Findings:</w:t>
      </w:r>
    </w:p>
    <w:p w14:paraId="69D349A4" w14:textId="77777777" w:rsidR="00B4778C" w:rsidRPr="00DA181B" w:rsidRDefault="00B4778C" w:rsidP="00B4778C">
      <w:r w:rsidRPr="00DA181B">
        <w:t>Mass Customer: Average CLV is 19.55, indicating a moderate customer value.</w:t>
      </w:r>
    </w:p>
    <w:p w14:paraId="132DC7B5" w14:textId="77777777" w:rsidR="00B4778C" w:rsidRPr="00DA181B" w:rsidRDefault="00B4778C" w:rsidP="00B4778C">
      <w:r w:rsidRPr="00DA181B">
        <w:t>High Net Worth: Average CLV is 19.28, slightly lower than the mass customer group.</w:t>
      </w:r>
    </w:p>
    <w:p w14:paraId="35EC6CE8" w14:textId="77777777" w:rsidR="00B4778C" w:rsidRPr="00DA181B" w:rsidRDefault="00B4778C" w:rsidP="00B4778C">
      <w:r w:rsidRPr="00DA181B">
        <w:t>Unknown Wealth Segment: Average CLV is only 4.65, suggesting that customers with unclassified wealth contribute less revenue and transactions.</w:t>
      </w:r>
    </w:p>
    <w:p w14:paraId="70E80723" w14:textId="741B6F4D" w:rsidR="00B4778C" w:rsidRPr="00B4778C" w:rsidRDefault="00B4778C" w:rsidP="00B4778C">
      <w:pPr>
        <w:rPr>
          <w:b/>
          <w:bCs/>
        </w:rPr>
      </w:pPr>
    </w:p>
    <w:p w14:paraId="14FBCC2E" w14:textId="2F1EE025" w:rsidR="00B4778C" w:rsidRDefault="00B4778C" w:rsidP="00B4778C">
      <w:r w:rsidRPr="00DA181B">
        <w:t>Mass and High Net Worth customers show almost equal CLV, but customers with unknown wealth classification are less valuable, indicating the need for better classification.</w:t>
      </w:r>
    </w:p>
    <w:p w14:paraId="1AD4CA38" w14:textId="77777777" w:rsidR="00B4778C" w:rsidRPr="00B4778C" w:rsidRDefault="00B4778C" w:rsidP="00B4778C">
      <w:pPr>
        <w:rPr>
          <w:b/>
          <w:bCs/>
        </w:rPr>
      </w:pPr>
    </w:p>
    <w:p w14:paraId="705E8116" w14:textId="77777777" w:rsidR="00B4778C" w:rsidRPr="00B4778C" w:rsidRDefault="00B4778C" w:rsidP="00B4778C">
      <w:pPr>
        <w:rPr>
          <w:b/>
          <w:bCs/>
        </w:rPr>
      </w:pPr>
      <w:r w:rsidRPr="00B4778C">
        <w:rPr>
          <w:b/>
          <w:bCs/>
        </w:rPr>
        <w:t>3. Average CLV by Gender</w:t>
      </w:r>
    </w:p>
    <w:p w14:paraId="748B126A" w14:textId="77777777" w:rsidR="00B4778C" w:rsidRPr="00B4778C" w:rsidRDefault="00B4778C" w:rsidP="00B4778C">
      <w:pPr>
        <w:rPr>
          <w:b/>
          <w:bCs/>
        </w:rPr>
      </w:pPr>
    </w:p>
    <w:p w14:paraId="164E5C3B" w14:textId="59334000" w:rsidR="00B4778C" w:rsidRPr="00DA181B" w:rsidRDefault="00B4778C" w:rsidP="00B4778C">
      <w:r w:rsidRPr="00DA181B">
        <w:lastRenderedPageBreak/>
        <w:t>This groups customers by gender and calculates the average CLV for each.</w:t>
      </w:r>
    </w:p>
    <w:p w14:paraId="24F425B3" w14:textId="77777777" w:rsidR="00B4778C" w:rsidRPr="00DA181B" w:rsidRDefault="00B4778C" w:rsidP="00B4778C">
      <w:r w:rsidRPr="00DA181B">
        <w:t>Findings:</w:t>
      </w:r>
    </w:p>
    <w:p w14:paraId="36EB844F" w14:textId="77777777" w:rsidR="00B4778C" w:rsidRPr="00DA181B" w:rsidRDefault="00B4778C" w:rsidP="00B4778C">
      <w:r w:rsidRPr="00DA181B">
        <w:t>Female: Average CLV is 19.16, slightly lower than male customers.</w:t>
      </w:r>
    </w:p>
    <w:p w14:paraId="16EEA6F3" w14:textId="77777777" w:rsidR="00B4778C" w:rsidRPr="00DA181B" w:rsidRDefault="00B4778C" w:rsidP="00B4778C">
      <w:r w:rsidRPr="00DA181B">
        <w:t>Male: Average CLV is 19.48, marginally higher than female customers.</w:t>
      </w:r>
    </w:p>
    <w:p w14:paraId="5196E449" w14:textId="77777777" w:rsidR="00B4778C" w:rsidRPr="00DA181B" w:rsidRDefault="00B4778C" w:rsidP="00B4778C">
      <w:r w:rsidRPr="00DA181B">
        <w:t>Unknown Gender: Average CLV is 21.45, which is higher than both identified genders.</w:t>
      </w:r>
    </w:p>
    <w:p w14:paraId="176D22DE" w14:textId="60E3F57C" w:rsidR="00B4778C" w:rsidRPr="00DA181B" w:rsidRDefault="00B4778C" w:rsidP="00B4778C"/>
    <w:p w14:paraId="212AD523" w14:textId="77777777" w:rsidR="00B4778C" w:rsidRPr="00DA181B" w:rsidRDefault="00B4778C" w:rsidP="00B4778C">
      <w:r w:rsidRPr="00DA181B">
        <w:t>The higher CLV for unknown gender could be due to incomplete or missing demographic data, suggesting a need for data improvement.</w:t>
      </w:r>
    </w:p>
    <w:p w14:paraId="322D5088" w14:textId="77777777" w:rsidR="00B4778C" w:rsidRPr="00DA181B" w:rsidRDefault="00B4778C" w:rsidP="00B4778C">
      <w:r w:rsidRPr="00DA181B">
        <w:t>Both male and female customers contribute almost equally, indicating balanced customer engagement.</w:t>
      </w:r>
    </w:p>
    <w:p w14:paraId="6A9B6C4D" w14:textId="2C6D5208" w:rsidR="00B4778C" w:rsidRPr="00B4778C" w:rsidRDefault="00B4778C" w:rsidP="00B4778C">
      <w:pPr>
        <w:rPr>
          <w:b/>
          <w:bCs/>
        </w:rPr>
      </w:pPr>
    </w:p>
    <w:p w14:paraId="19A8B2CA" w14:textId="77777777" w:rsidR="00B4778C" w:rsidRPr="00B4778C" w:rsidRDefault="00B4778C" w:rsidP="00B4778C">
      <w:pPr>
        <w:rPr>
          <w:b/>
          <w:bCs/>
        </w:rPr>
      </w:pPr>
      <w:r w:rsidRPr="00B4778C">
        <w:rPr>
          <w:b/>
          <w:bCs/>
        </w:rPr>
        <w:t>4. Average CLV by Job Industry</w:t>
      </w:r>
    </w:p>
    <w:p w14:paraId="77DF9BD0" w14:textId="77777777" w:rsidR="00B4778C" w:rsidRPr="00B4778C" w:rsidRDefault="00B4778C" w:rsidP="00B4778C">
      <w:pPr>
        <w:rPr>
          <w:b/>
          <w:bCs/>
        </w:rPr>
      </w:pPr>
    </w:p>
    <w:p w14:paraId="58696FC0" w14:textId="426DA9AC" w:rsidR="00B4778C" w:rsidRPr="00DA181B" w:rsidRDefault="00DA181B" w:rsidP="00B4778C">
      <w:r w:rsidRPr="00DA181B">
        <w:t>This breaks</w:t>
      </w:r>
      <w:r w:rsidR="00B4778C" w:rsidRPr="00DA181B">
        <w:t xml:space="preserve"> down the average CLV based on the job industry of the customer.</w:t>
      </w:r>
    </w:p>
    <w:p w14:paraId="3A15D6D6" w14:textId="77777777" w:rsidR="00B4778C" w:rsidRPr="00DA181B" w:rsidRDefault="00B4778C" w:rsidP="00B4778C">
      <w:r w:rsidRPr="00DA181B">
        <w:t>Findings:</w:t>
      </w:r>
    </w:p>
    <w:p w14:paraId="0AFAB97A" w14:textId="77777777" w:rsidR="00B4778C" w:rsidRPr="00DA181B" w:rsidRDefault="00B4778C" w:rsidP="00B4778C">
      <w:r w:rsidRPr="00DA181B">
        <w:rPr>
          <w:b/>
          <w:bCs/>
        </w:rPr>
        <w:t>Entertainment</w:t>
      </w:r>
      <w:r w:rsidRPr="00DA181B">
        <w:t>: Highest CLV at 20.58, indicating that customers in this industry generate higher revenue and have a longer lifespan.</w:t>
      </w:r>
    </w:p>
    <w:p w14:paraId="4CC8EEAE" w14:textId="77777777" w:rsidR="00B4778C" w:rsidRPr="00DA181B" w:rsidRDefault="00B4778C" w:rsidP="00B4778C">
      <w:r w:rsidRPr="00DA181B">
        <w:rPr>
          <w:b/>
          <w:bCs/>
        </w:rPr>
        <w:t>Financial Services</w:t>
      </w:r>
      <w:r w:rsidRPr="00DA181B">
        <w:t>: CLV of 18.81, reflecting steady customer engagement.</w:t>
      </w:r>
    </w:p>
    <w:p w14:paraId="74C26568" w14:textId="77777777" w:rsidR="00B4778C" w:rsidRPr="00DA181B" w:rsidRDefault="00B4778C" w:rsidP="00B4778C">
      <w:r w:rsidRPr="00DA181B">
        <w:rPr>
          <w:b/>
          <w:bCs/>
        </w:rPr>
        <w:t>Agriculture</w:t>
      </w:r>
      <w:r w:rsidRPr="00DA181B">
        <w:t>: Lowest CLV at 18.48, suggesting lower revenue and engagement.</w:t>
      </w:r>
    </w:p>
    <w:p w14:paraId="243A4BEA" w14:textId="59C241A5" w:rsidR="00B4778C" w:rsidRPr="00DA181B" w:rsidRDefault="00B4778C" w:rsidP="00B4778C"/>
    <w:p w14:paraId="03FD2EFB" w14:textId="77777777" w:rsidR="00B4778C" w:rsidRPr="00DA181B" w:rsidRDefault="00B4778C" w:rsidP="00B4778C">
      <w:r w:rsidRPr="00DA181B">
        <w:t>The Entertainment sector stands out, suggesting opportunities for further marketing and engagement in that industry.</w:t>
      </w:r>
    </w:p>
    <w:p w14:paraId="5190E423" w14:textId="77777777" w:rsidR="00B4778C" w:rsidRPr="00DA181B" w:rsidRDefault="00B4778C" w:rsidP="00B4778C">
      <w:r w:rsidRPr="00DA181B">
        <w:t>Industries with lower CLV may require tailored marketing strategies to improve customer retention and value.</w:t>
      </w:r>
    </w:p>
    <w:p w14:paraId="0B076FA5" w14:textId="77777777" w:rsidR="00DA181B" w:rsidRDefault="00DA181B" w:rsidP="00B4778C">
      <w:pPr>
        <w:rPr>
          <w:b/>
          <w:bCs/>
        </w:rPr>
      </w:pPr>
    </w:p>
    <w:p w14:paraId="786A5686" w14:textId="77777777" w:rsidR="00B4778C" w:rsidRPr="00B4778C" w:rsidRDefault="00B4778C" w:rsidP="00B4778C">
      <w:pPr>
        <w:rPr>
          <w:b/>
          <w:bCs/>
        </w:rPr>
      </w:pPr>
    </w:p>
    <w:p w14:paraId="27701D0A" w14:textId="77777777" w:rsidR="00AC69B6" w:rsidRDefault="00AC69B6" w:rsidP="00851C3D">
      <w:pPr>
        <w:rPr>
          <w:b/>
          <w:bCs/>
        </w:rPr>
      </w:pPr>
    </w:p>
    <w:p w14:paraId="6B55032B" w14:textId="77777777" w:rsidR="00AC69B6" w:rsidRDefault="00AC69B6" w:rsidP="00851C3D">
      <w:pPr>
        <w:rPr>
          <w:b/>
          <w:bCs/>
        </w:rPr>
      </w:pPr>
    </w:p>
    <w:p w14:paraId="16DF7C19" w14:textId="77777777" w:rsidR="00AC69B6" w:rsidRPr="006B4472" w:rsidRDefault="00AC69B6" w:rsidP="00851C3D">
      <w:pPr>
        <w:rPr>
          <w:b/>
          <w:bCs/>
        </w:rPr>
      </w:pPr>
    </w:p>
    <w:sectPr w:rsidR="00AC69B6" w:rsidRPr="006B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374D4"/>
    <w:multiLevelType w:val="multilevel"/>
    <w:tmpl w:val="90F4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0740D6"/>
    <w:multiLevelType w:val="multilevel"/>
    <w:tmpl w:val="6772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A6E0D"/>
    <w:multiLevelType w:val="multilevel"/>
    <w:tmpl w:val="7122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25484">
    <w:abstractNumId w:val="2"/>
  </w:num>
  <w:num w:numId="2" w16cid:durableId="837959410">
    <w:abstractNumId w:val="0"/>
  </w:num>
  <w:num w:numId="3" w16cid:durableId="560948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89"/>
    <w:rsid w:val="00541C0D"/>
    <w:rsid w:val="00637B3B"/>
    <w:rsid w:val="006B4138"/>
    <w:rsid w:val="006B4472"/>
    <w:rsid w:val="007A0920"/>
    <w:rsid w:val="00851C3D"/>
    <w:rsid w:val="00A60482"/>
    <w:rsid w:val="00AC69B6"/>
    <w:rsid w:val="00B4778C"/>
    <w:rsid w:val="00C90589"/>
    <w:rsid w:val="00DA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2DFA"/>
  <w15:chartTrackingRefBased/>
  <w15:docId w15:val="{E437F742-829D-4E73-B23F-D5614BDF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8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3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Prajapati</dc:creator>
  <cp:keywords/>
  <dc:description/>
  <cp:lastModifiedBy>Dheeraj Prajapati</cp:lastModifiedBy>
  <cp:revision>1</cp:revision>
  <dcterms:created xsi:type="dcterms:W3CDTF">2025-03-30T04:24:00Z</dcterms:created>
  <dcterms:modified xsi:type="dcterms:W3CDTF">2025-03-30T06:01:00Z</dcterms:modified>
</cp:coreProperties>
</file>