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1" w:name="X6c926a7bff1e17fa2abef87f69e3a63f9ab1fee"/>
    <w:p>
      <w:pPr>
        <w:pStyle w:val="Heading3"/>
      </w:pPr>
      <w:r>
        <w:rPr>
          <w:b/>
          <w:bCs/>
        </w:rPr>
        <w:t xml:space="preserve">AQI Awareness Among Indian Citizens: Final Analysis with Behavioural Barriers Integration</w:t>
      </w:r>
    </w:p>
    <w:p>
      <w:r>
        <w:pict>
          <v:rect style="width:0;height:1.5pt" o:hralign="center" o:hrstd="t" o:hr="t"/>
        </w:pict>
      </w:r>
    </w:p>
    <w:bookmarkStart w:id="20" w:name="objective"/>
    <w:p>
      <w:pPr>
        <w:pStyle w:val="Heading4"/>
      </w:pPr>
      <w:r>
        <w:rPr>
          <w:b/>
          <w:bCs/>
        </w:rPr>
        <w:t xml:space="preserve">Objective:</w:t>
      </w:r>
    </w:p>
    <w:p>
      <w:pPr>
        <w:pStyle w:val="FirstParagraph"/>
      </w:pPr>
      <w:r>
        <w:t xml:space="preserve">Assess public awareness of</w:t>
      </w:r>
      <w:r>
        <w:t xml:space="preserve"> </w:t>
      </w:r>
      <w:r>
        <w:rPr>
          <w:b/>
          <w:bCs/>
        </w:rPr>
        <w:t xml:space="preserve">AQI (Air Quality Index)</w:t>
      </w:r>
      <w:r>
        <w:t xml:space="preserve"> </w:t>
      </w:r>
      <w:r>
        <w:t xml:space="preserve">and its</w:t>
      </w:r>
      <w:r>
        <w:t xml:space="preserve"> </w:t>
      </w:r>
      <w:r>
        <w:rPr>
          <w:b/>
          <w:bCs/>
        </w:rPr>
        <w:t xml:space="preserve">health implications,</w:t>
      </w:r>
      <w:r>
        <w:t xml:space="preserve"> </w:t>
      </w:r>
      <w:r>
        <w:t xml:space="preserve">along with behavioural barriers preventing air purifier adoption, to inform market strategy.</w:t>
      </w:r>
    </w:p>
    <w:p>
      <w:r>
        <w:pict>
          <v:rect style="width:0;height:1.5pt" o:hralign="center" o:hrstd="t" o:hr="t"/>
        </w:pict>
      </w:r>
    </w:p>
    <w:bookmarkEnd w:id="20"/>
    <w:bookmarkEnd w:id="21"/>
    <w:bookmarkStart w:id="22" w:name="key-findings"/>
    <w:p>
      <w:pPr>
        <w:pStyle w:val="Heading3"/>
      </w:pPr>
      <w:r>
        <w:t xml:space="preserve">⚡</w:t>
      </w:r>
      <w:r>
        <w:t xml:space="preserve"> </w:t>
      </w:r>
      <w:r>
        <w:rPr>
          <w:b/>
          <w:bCs/>
        </w:rPr>
        <w:t xml:space="preserve">Key Findings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Awareness:</w:t>
      </w:r>
    </w:p>
    <w:p>
      <w:pPr>
        <w:pStyle w:val="Compact"/>
        <w:numPr>
          <w:ilvl w:val="0"/>
          <w:numId w:val="1001"/>
        </w:numPr>
      </w:pPr>
      <w:r>
        <w:t xml:space="preserve">~45-50% urban respondents know what AQI means.</w:t>
      </w:r>
    </w:p>
    <w:p>
      <w:pPr>
        <w:pStyle w:val="Compact"/>
        <w:numPr>
          <w:ilvl w:val="0"/>
          <w:numId w:val="1001"/>
        </w:numPr>
      </w:pPr>
      <w:r>
        <w:t xml:space="preserve">~25-30% understand AQI categories and health implications.</w:t>
      </w:r>
    </w:p>
    <w:p>
      <w:pPr>
        <w:pStyle w:val="Compact"/>
        <w:numPr>
          <w:ilvl w:val="0"/>
          <w:numId w:val="1001"/>
        </w:numPr>
      </w:pPr>
      <w:r>
        <w:t xml:space="preserve">~20% change in behaviour based on AQI updates.</w:t>
      </w:r>
    </w:p>
    <w:p>
      <w:pPr>
        <w:pStyle w:val="FirstParagraph"/>
      </w:pPr>
      <w:r>
        <w:t xml:space="preserve">✅</w:t>
      </w:r>
      <w:r>
        <w:t xml:space="preserve"> </w:t>
      </w:r>
      <w:r>
        <w:rPr>
          <w:b/>
          <w:bCs/>
        </w:rPr>
        <w:t xml:space="preserve">Behavioural Barriers: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Cost and affordability:</w:t>
      </w:r>
      <w:r>
        <w:t xml:space="preserve"> </w:t>
      </w:r>
      <w:r>
        <w:t xml:space="preserve">High purchase and maintenance costs deter widespread adoption.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Limited market penetration:</w:t>
      </w:r>
      <w:r>
        <w:t xml:space="preserve"> </w:t>
      </w:r>
      <w:r>
        <w:t xml:space="preserve">Mostly institutional buyers and respiratory patients use purifiers.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Lack of awareness:</w:t>
      </w:r>
      <w:r>
        <w:t xml:space="preserve"> </w:t>
      </w:r>
      <w:r>
        <w:t xml:space="preserve">Indoor air pollution risks are underestimated; effectiveness misconceptions persist.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Practical issues:</w:t>
      </w:r>
      <w:r>
        <w:t xml:space="preserve"> </w:t>
      </w:r>
      <w:r>
        <w:t xml:space="preserve">Filter replacements, noise levels, and limited room coverage are concerns.</w:t>
      </w:r>
    </w:p>
    <w:p>
      <w:pPr>
        <w:pStyle w:val="Compact"/>
        <w:numPr>
          <w:ilvl w:val="0"/>
          <w:numId w:val="1002"/>
        </w:numPr>
      </w:pPr>
      <w:r>
        <w:rPr>
          <w:b/>
          <w:bCs/>
        </w:rPr>
        <w:t xml:space="preserve">Alternative views:</w:t>
      </w:r>
      <w:r>
        <w:t xml:space="preserve"> </w:t>
      </w:r>
      <w:r>
        <w:t xml:space="preserve">Some argue for pollution reduction at source instead of relying solely on purifiers.</w:t>
      </w:r>
    </w:p>
    <w:p>
      <w:r>
        <w:pict>
          <v:rect style="width:0;height:1.5pt" o:hralign="center" o:hrstd="t" o:hr="t"/>
        </w:pict>
      </w:r>
    </w:p>
    <w:bookmarkEnd w:id="22"/>
    <w:bookmarkStart w:id="23" w:name="implications-for-recommendations"/>
    <w:p>
      <w:pPr>
        <w:pStyle w:val="Heading3"/>
      </w:pPr>
      <w:r>
        <w:t xml:space="preserve">💡</w:t>
      </w:r>
      <w:r>
        <w:t xml:space="preserve"> </w:t>
      </w:r>
      <w:r>
        <w:rPr>
          <w:b/>
          <w:bCs/>
        </w:rPr>
        <w:t xml:space="preserve">Implications for Recommendations</w:t>
      </w:r>
    </w:p>
    <w:p>
      <w:pPr>
        <w:pStyle w:val="FirstParagraph"/>
      </w:pPr>
      <w:r>
        <w:t xml:space="preserve">✔️</w:t>
      </w:r>
      <w:r>
        <w:t xml:space="preserve"> </w:t>
      </w:r>
      <w:r>
        <w:rPr>
          <w:b/>
          <w:bCs/>
        </w:rPr>
        <w:t xml:space="preserve">Marketing:</w:t>
      </w:r>
      <w:r>
        <w:t xml:space="preserve"> </w:t>
      </w:r>
      <w:r>
        <w:t xml:space="preserve">Emphasise indoor pollution risks, address misconceptions, promote silent operation and multi-room models.</w:t>
      </w:r>
      <w:r>
        <w:t xml:space="preserve"> </w:t>
      </w:r>
      <w:r>
        <w:t xml:space="preserve">✔️</w:t>
      </w:r>
      <w:r>
        <w:t xml:space="preserve"> </w:t>
      </w:r>
      <w:r>
        <w:rPr>
          <w:b/>
          <w:bCs/>
        </w:rPr>
        <w:t xml:space="preserve">Policy:</w:t>
      </w:r>
      <w:r>
        <w:t xml:space="preserve"> </w:t>
      </w:r>
      <w:r>
        <w:t xml:space="preserve">Advocate public-private education campaigns and subsidies for vulnerable groups.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t xml:space="preserve">Let me know if you want this formatted into your final presentation slides today.</w:t>
      </w:r>
    </w:p>
    <w:p>
      <w:r>
        <w:pict>
          <v:rect style="width:0;height:1.5pt" o:hralign="center" o:hrstd="t" o:hr="t"/>
        </w:pict>
      </w:r>
    </w:p>
    <w:p>
      <w:pPr>
        <w:pStyle w:val="FirstParagraph"/>
      </w:pPr>
      <w:r>
        <w:rPr>
          <w:i/>
          <w:iCs/>
        </w:rPr>
        <w:t xml:space="preserve">(Integrated with behavioural barriers analysis provided on 25 July 2025)</w:t>
      </w:r>
    </w:p>
    <w:bookmarkEnd w:id="23"/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abstractNum w:abstractNumId="991">
    <w:nsid w:val="0000A991"/>
    <w:multiLevelType w:val="multilevel"/>
    <w:lvl w:ilvl="0"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2025-07-25T06:03:13Z</dcterms:created>
  <dcterms:modified xsi:type="dcterms:W3CDTF">2025-07-25T06:03:13Z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