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6C" w:rsidRDefault="00CF1A6C" w:rsidP="00CF1A6C">
      <w:pPr>
        <w:pStyle w:val="ListParagraph"/>
        <w:numPr>
          <w:ilvl w:val="0"/>
          <w:numId w:val="2"/>
        </w:numPr>
      </w:pPr>
      <w:r>
        <w:t>Zatvaranje deviznih garancija (izmjena datuma zatvaranja partija u bazi):</w:t>
      </w:r>
    </w:p>
    <w:p w:rsidR="007F06C8" w:rsidRDefault="00CF1A6C" w:rsidP="00CF1A6C">
      <w:pPr>
        <w:ind w:left="708"/>
      </w:pPr>
      <w:r>
        <w:t>6655007066 21.1.2015 IV. DIZAJN OPREMANJE d.o.o.</w:t>
      </w:r>
      <w:r>
        <w:br/>
      </w:r>
      <w:r>
        <w:t>6610000792 20.1.2015 TPZ d.o.o.</w:t>
      </w:r>
      <w:r>
        <w:br/>
        <w:t>6610000883 20.1.2015 TPZ d.o.o.</w:t>
      </w:r>
      <w:r>
        <w:br/>
      </w:r>
      <w:r>
        <w:t>6610000872 22.7.2014 EURO DELIKATESE d.o.o.</w:t>
      </w:r>
    </w:p>
    <w:p w:rsidR="00CF1A6C" w:rsidRDefault="00CF1A6C" w:rsidP="00CF1A6C">
      <w:pPr>
        <w:pStyle w:val="ListParagraph"/>
        <w:numPr>
          <w:ilvl w:val="0"/>
          <w:numId w:val="2"/>
        </w:numPr>
      </w:pPr>
      <w:r>
        <w:t>Ispravak podataka u bazi podataka (ugovori, aneksi kredita, partije) za partije:</w:t>
      </w:r>
    </w:p>
    <w:p w:rsidR="00CF1A6C" w:rsidRDefault="00CF1A6C" w:rsidP="00CF1A6C">
      <w:pPr>
        <w:tabs>
          <w:tab w:val="center" w:pos="4896"/>
        </w:tabs>
        <w:ind w:left="720"/>
      </w:pPr>
      <w:r>
        <w:t>Gucek, Skelin, Bratko, Zdunić, Unija industrija (ispravak otplatnog plana u tablici plana otplate), TPK, Farma</w:t>
      </w:r>
    </w:p>
    <w:p w:rsidR="00CF1A6C" w:rsidRDefault="00CF1A6C" w:rsidP="00CF1A6C">
      <w:pPr>
        <w:pStyle w:val="ListParagraph"/>
        <w:numPr>
          <w:ilvl w:val="0"/>
          <w:numId w:val="2"/>
        </w:numPr>
        <w:tabs>
          <w:tab w:val="center" w:pos="4896"/>
        </w:tabs>
      </w:pPr>
      <w:r>
        <w:t>Ispravak krivog opisa knjiženja za partije kredita kojima je greškom povučen opis A-vista kamate, ispravljena procedura za knjiženje</w:t>
      </w:r>
    </w:p>
    <w:p w:rsidR="00CF1A6C" w:rsidRDefault="00CF1A6C" w:rsidP="00CF1A6C">
      <w:pPr>
        <w:pStyle w:val="ListParagraph"/>
        <w:tabs>
          <w:tab w:val="center" w:pos="4896"/>
        </w:tabs>
      </w:pPr>
    </w:p>
    <w:p w:rsidR="00E75EB8" w:rsidRDefault="00CF1A6C" w:rsidP="00E75EB8">
      <w:pPr>
        <w:pStyle w:val="ListParagraph"/>
        <w:numPr>
          <w:ilvl w:val="0"/>
          <w:numId w:val="2"/>
        </w:numPr>
        <w:tabs>
          <w:tab w:val="center" w:pos="4896"/>
          <w:tab w:val="left" w:pos="6083"/>
        </w:tabs>
      </w:pPr>
      <w:r>
        <w:t>Dodijeljena prava pristupa aplikacijama Kolaterali i InBOS za dodatne djelatnike</w:t>
      </w:r>
    </w:p>
    <w:p w:rsidR="00D81DDD" w:rsidRDefault="00D81DDD" w:rsidP="00D81DDD">
      <w:pPr>
        <w:pStyle w:val="ListParagraph"/>
      </w:pPr>
    </w:p>
    <w:p w:rsidR="00D81DDD" w:rsidRDefault="00D81DDD" w:rsidP="00E75EB8">
      <w:pPr>
        <w:pStyle w:val="ListParagraph"/>
        <w:numPr>
          <w:ilvl w:val="0"/>
          <w:numId w:val="2"/>
        </w:numPr>
        <w:tabs>
          <w:tab w:val="center" w:pos="4896"/>
          <w:tab w:val="left" w:pos="6083"/>
        </w:tabs>
      </w:pPr>
      <w:r>
        <w:t>Zatvaranje svih zahtjeva (prije stečaja) u APUZIS-u u svrhu korištenja aplikacije za predavanje zahtjeva za informatiku u stečaju.</w:t>
      </w:r>
      <w:bookmarkStart w:id="0" w:name="_GoBack"/>
      <w:bookmarkEnd w:id="0"/>
    </w:p>
    <w:p w:rsidR="00E75EB8" w:rsidRDefault="00E75EB8" w:rsidP="00E75EB8">
      <w:pPr>
        <w:pStyle w:val="ListParagraph"/>
      </w:pPr>
    </w:p>
    <w:p w:rsidR="00CF1A6C" w:rsidRDefault="00E75EB8" w:rsidP="00E75EB8">
      <w:pPr>
        <w:pStyle w:val="ListParagraph"/>
        <w:numPr>
          <w:ilvl w:val="0"/>
          <w:numId w:val="2"/>
        </w:numPr>
        <w:tabs>
          <w:tab w:val="center" w:pos="4896"/>
          <w:tab w:val="left" w:pos="6083"/>
        </w:tabs>
      </w:pPr>
      <w:r>
        <w:t>Ažuriranje IRA-e za siječanj 2015.</w:t>
      </w:r>
      <w:r w:rsidR="00CF1A6C">
        <w:tab/>
      </w:r>
      <w:r w:rsidR="00CF1A6C">
        <w:br/>
      </w:r>
    </w:p>
    <w:sectPr w:rsidR="00CF1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36B3"/>
    <w:multiLevelType w:val="hybridMultilevel"/>
    <w:tmpl w:val="148EF8DC"/>
    <w:lvl w:ilvl="0" w:tplc="DB0CF3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353B8"/>
    <w:multiLevelType w:val="hybridMultilevel"/>
    <w:tmpl w:val="A16AF792"/>
    <w:lvl w:ilvl="0" w:tplc="3C46B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6C"/>
    <w:rsid w:val="001A6432"/>
    <w:rsid w:val="005A3601"/>
    <w:rsid w:val="00741DF8"/>
    <w:rsid w:val="007F06C8"/>
    <w:rsid w:val="008A1F6C"/>
    <w:rsid w:val="00CF1A6C"/>
    <w:rsid w:val="00D81DDD"/>
    <w:rsid w:val="00E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894BD-7FF4-4B87-B22C-6D8C584C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2015-02-09T21:14:00Z</dcterms:created>
  <dcterms:modified xsi:type="dcterms:W3CDTF">2015-02-09T21:29:00Z</dcterms:modified>
</cp:coreProperties>
</file>