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2F" w:rsidRDefault="0079312F"/>
    <w:p w:rsidR="007B384B" w:rsidRDefault="007B384B" w:rsidP="007B3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Provident Fund Undertaking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AA1657">
        <w:rPr>
          <w:rFonts w:cs="Calibri"/>
          <w:color w:val="000000"/>
        </w:rPr>
        <w:t>Date: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 w:rsidRPr="00AA1657">
        <w:rPr>
          <w:rFonts w:cs="Helv"/>
          <w:color w:val="000000"/>
        </w:rPr>
        <w:t>To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 w:rsidRPr="00AA1657">
        <w:rPr>
          <w:rFonts w:cs="Helv"/>
          <w:color w:val="000000"/>
        </w:rPr>
        <w:t>Tata Consultancy Services Ltd.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>I the undersigned declare that I will transfer my Provident Fund (PF) accumulation / Pension to my new employer or I will withdraw my Provident Fund (PF) accumulation as permitted under the Employees’ Provident Fund and Miscellaneous provisions Act, 1952 (EPF &amp; MP Act).</w:t>
      </w:r>
    </w:p>
    <w:p w:rsidR="007B384B" w:rsidRPr="00AA1657" w:rsidRDefault="007B384B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:rsidR="00FB74AF" w:rsidRPr="00AA1657" w:rsidRDefault="007B384B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 xml:space="preserve">I am </w:t>
      </w:r>
      <w:r w:rsidR="00FB74AF" w:rsidRPr="00AA1657">
        <w:rPr>
          <w:rFonts w:cs="Helv"/>
          <w:color w:val="000000"/>
        </w:rPr>
        <w:t xml:space="preserve">also </w:t>
      </w:r>
      <w:r w:rsidRPr="00AA1657">
        <w:rPr>
          <w:rFonts w:cs="Helv"/>
          <w:color w:val="000000"/>
        </w:rPr>
        <w:t xml:space="preserve">aware that </w:t>
      </w:r>
      <w:r w:rsidR="00FB74AF" w:rsidRPr="00AA1657">
        <w:rPr>
          <w:rFonts w:cs="Helv"/>
          <w:color w:val="000000"/>
        </w:rPr>
        <w:t xml:space="preserve">I have to link my </w:t>
      </w:r>
      <w:r w:rsidR="00A907AE" w:rsidRPr="00AA1657">
        <w:rPr>
          <w:rFonts w:cs="Helv"/>
          <w:color w:val="000000"/>
        </w:rPr>
        <w:t xml:space="preserve">existing </w:t>
      </w:r>
      <w:r w:rsidR="00FB74AF" w:rsidRPr="00AA1657">
        <w:rPr>
          <w:rFonts w:cs="Helv"/>
          <w:color w:val="000000"/>
        </w:rPr>
        <w:t>UAN to my new employer, if I take up employment with any other organization.</w:t>
      </w:r>
    </w:p>
    <w:p w:rsidR="00FB74AF" w:rsidRPr="00AA1657" w:rsidRDefault="00FB74AF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:rsidR="00C56674" w:rsidRPr="00AA1657" w:rsidRDefault="00A907AE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 xml:space="preserve">Along with this undertaking, I am </w:t>
      </w:r>
      <w:r w:rsidR="00DD015F" w:rsidRPr="00AA1657">
        <w:rPr>
          <w:rFonts w:cs="Helv"/>
          <w:color w:val="000000"/>
        </w:rPr>
        <w:t xml:space="preserve">also </w:t>
      </w:r>
      <w:r w:rsidRPr="00AA1657">
        <w:rPr>
          <w:rFonts w:cs="Helv"/>
          <w:color w:val="000000"/>
        </w:rPr>
        <w:t xml:space="preserve">submitting both PF Transfer </w:t>
      </w:r>
      <w:r w:rsidR="00DD015F" w:rsidRPr="00AA1657">
        <w:rPr>
          <w:rFonts w:cs="Helv"/>
          <w:color w:val="000000"/>
        </w:rPr>
        <w:t xml:space="preserve">form </w:t>
      </w:r>
      <w:r w:rsidRPr="00AA1657">
        <w:rPr>
          <w:rFonts w:cs="Helv"/>
          <w:color w:val="000000"/>
        </w:rPr>
        <w:t>as well as PF withdrawal form. I request TCS to initiate my PF Transfer, i</w:t>
      </w:r>
      <w:r w:rsidR="00FB74AF" w:rsidRPr="00AA1657">
        <w:rPr>
          <w:rFonts w:cs="Helv"/>
          <w:color w:val="000000"/>
        </w:rPr>
        <w:t>f my</w:t>
      </w:r>
      <w:r w:rsidRPr="00AA1657">
        <w:rPr>
          <w:rFonts w:cs="Helv"/>
          <w:color w:val="000000"/>
        </w:rPr>
        <w:t xml:space="preserve"> existing</w:t>
      </w:r>
      <w:r w:rsidR="00FB74AF" w:rsidRPr="00AA1657">
        <w:rPr>
          <w:rFonts w:cs="Helv"/>
          <w:color w:val="000000"/>
        </w:rPr>
        <w:t xml:space="preserve"> UAN is linked to another organization, </w:t>
      </w:r>
      <w:r w:rsidRPr="00AA1657">
        <w:rPr>
          <w:rFonts w:cs="Helv"/>
          <w:color w:val="000000"/>
        </w:rPr>
        <w:t xml:space="preserve">within </w:t>
      </w:r>
      <w:r w:rsidR="00FB74AF" w:rsidRPr="00AA1657">
        <w:rPr>
          <w:rFonts w:cs="Helv"/>
          <w:color w:val="000000"/>
        </w:rPr>
        <w:t>3 months from</w:t>
      </w:r>
      <w:r w:rsidRPr="00AA1657">
        <w:rPr>
          <w:rFonts w:cs="Helv"/>
          <w:color w:val="000000"/>
        </w:rPr>
        <w:t xml:space="preserve"> the date of my full and final settlement, </w:t>
      </w:r>
      <w:r w:rsidR="00C56674" w:rsidRPr="00AA1657">
        <w:rPr>
          <w:rFonts w:cs="Helv"/>
          <w:color w:val="000000"/>
        </w:rPr>
        <w:t xml:space="preserve">basis Form 13 </w:t>
      </w:r>
      <w:r w:rsidRPr="00AA1657">
        <w:rPr>
          <w:rFonts w:cs="Helv"/>
          <w:color w:val="000000"/>
        </w:rPr>
        <w:t xml:space="preserve">duly filled and submitted by me. However, in case my existing </w:t>
      </w:r>
      <w:r w:rsidR="00FB74AF" w:rsidRPr="00AA1657">
        <w:rPr>
          <w:rFonts w:cs="Helv"/>
          <w:color w:val="000000"/>
        </w:rPr>
        <w:t>UAN is not linked to any other organization</w:t>
      </w:r>
      <w:r w:rsidRPr="00AA1657">
        <w:rPr>
          <w:rFonts w:cs="Helv"/>
          <w:color w:val="000000"/>
        </w:rPr>
        <w:t xml:space="preserve"> within 3 months from the date of full and final settlement</w:t>
      </w:r>
      <w:r w:rsidR="00FB74AF" w:rsidRPr="00AA1657">
        <w:rPr>
          <w:rFonts w:cs="Helv"/>
          <w:color w:val="000000"/>
        </w:rPr>
        <w:t xml:space="preserve">, then </w:t>
      </w:r>
      <w:r w:rsidRPr="00AA1657">
        <w:rPr>
          <w:rFonts w:cs="Helv"/>
          <w:color w:val="000000"/>
        </w:rPr>
        <w:t>I request TCS to</w:t>
      </w:r>
      <w:r w:rsidR="007B384B" w:rsidRPr="00AA1657">
        <w:rPr>
          <w:rFonts w:cs="Helv"/>
          <w:color w:val="000000"/>
        </w:rPr>
        <w:t xml:space="preserve"> </w:t>
      </w:r>
      <w:r w:rsidRPr="00AA1657">
        <w:rPr>
          <w:rFonts w:cs="Helv"/>
          <w:color w:val="000000"/>
        </w:rPr>
        <w:t>process</w:t>
      </w:r>
      <w:r w:rsidR="007B384B" w:rsidRPr="00AA1657">
        <w:rPr>
          <w:rFonts w:cs="Helv"/>
          <w:color w:val="000000"/>
        </w:rPr>
        <w:t xml:space="preserve"> </w:t>
      </w:r>
      <w:r w:rsidRPr="00AA1657">
        <w:rPr>
          <w:rFonts w:cs="Helv"/>
          <w:color w:val="000000"/>
        </w:rPr>
        <w:t xml:space="preserve">my PF withdrawal basis PF withdrawal submitted by me. </w:t>
      </w:r>
    </w:p>
    <w:p w:rsidR="00DD015F" w:rsidRPr="00AA1657" w:rsidRDefault="00DD015F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:rsidR="00C56674" w:rsidRPr="00AA1657" w:rsidRDefault="00C56674" w:rsidP="00B10FEE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AA1657">
        <w:rPr>
          <w:rFonts w:cs="Helv"/>
          <w:color w:val="000000"/>
        </w:rPr>
        <w:t>I authorize TCS EPF Trust to process my PF settlement as above.</w:t>
      </w: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ascii="Helv" w:hAnsi="Helv" w:cs="Helv"/>
          <w:color w:val="000000"/>
          <w:sz w:val="20"/>
          <w:szCs w:val="20"/>
        </w:rPr>
        <w:t xml:space="preserve"> </w:t>
      </w:r>
      <w:r w:rsidRPr="00AA1657">
        <w:rPr>
          <w:rFonts w:cs="Helv"/>
          <w:color w:val="000000"/>
        </w:rPr>
        <w:t xml:space="preserve">&lt;Signature&gt; 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 w:rsidRPr="00AA1657">
        <w:rPr>
          <w:rFonts w:cs="Helv"/>
          <w:color w:val="000000"/>
        </w:rPr>
        <w:t>&lt;Name of Employee&gt;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 w:rsidRPr="00AA1657">
        <w:rPr>
          <w:rFonts w:cs="Helv"/>
          <w:color w:val="000000"/>
        </w:rPr>
        <w:t>&lt;Employee Number &amp; Base Branch&gt;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 w:rsidRPr="00AA1657">
        <w:rPr>
          <w:rFonts w:cs="Helv"/>
          <w:color w:val="000000"/>
        </w:rPr>
        <w:t>&lt;Contact/Mobile Number&gt;</w:t>
      </w:r>
    </w:p>
    <w:p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bookmarkStart w:id="0" w:name="_GoBack"/>
      <w:bookmarkEnd w:id="0"/>
    </w:p>
    <w:p w:rsidR="007B384B" w:rsidRPr="00AA1657" w:rsidRDefault="007B384B" w:rsidP="007B384B">
      <w:r w:rsidRPr="00AA1657">
        <w:rPr>
          <w:rFonts w:cs="Calibri"/>
          <w:color w:val="000000"/>
        </w:rPr>
        <w:t>&lt;Personal Email id&gt;</w:t>
      </w:r>
    </w:p>
    <w:sectPr w:rsidR="007B384B" w:rsidRPr="00AA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4B"/>
    <w:rsid w:val="0079312F"/>
    <w:rsid w:val="007B384B"/>
    <w:rsid w:val="00994788"/>
    <w:rsid w:val="00A907AE"/>
    <w:rsid w:val="00AA1657"/>
    <w:rsid w:val="00B10FEE"/>
    <w:rsid w:val="00C56674"/>
    <w:rsid w:val="00DD015F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95DC4-88B5-4639-A6E2-E10DCFC7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Ravi  Banjan</cp:lastModifiedBy>
  <cp:revision>3</cp:revision>
  <dcterms:created xsi:type="dcterms:W3CDTF">2019-03-06T10:09:00Z</dcterms:created>
  <dcterms:modified xsi:type="dcterms:W3CDTF">2019-03-06T13:08:00Z</dcterms:modified>
</cp:coreProperties>
</file>