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06DCA" w14:textId="77777777" w:rsidR="00C93914" w:rsidRPr="00C93914" w:rsidRDefault="00C93914" w:rsidP="00C93914">
      <w:pPr>
        <w:jc w:val="center"/>
        <w:rPr>
          <w:sz w:val="32"/>
          <w:szCs w:val="32"/>
        </w:rPr>
      </w:pPr>
      <w:r w:rsidRPr="00C93914">
        <w:rPr>
          <w:b/>
          <w:bCs/>
          <w:sz w:val="32"/>
          <w:szCs w:val="32"/>
        </w:rPr>
        <w:t>Project Design Phase</w:t>
      </w:r>
    </w:p>
    <w:p w14:paraId="37A0C243" w14:textId="42A009EE" w:rsidR="00C93914" w:rsidRPr="00C93914" w:rsidRDefault="00C93914" w:rsidP="00C93914">
      <w:pPr>
        <w:jc w:val="center"/>
        <w:rPr>
          <w:sz w:val="32"/>
          <w:szCs w:val="32"/>
        </w:rPr>
      </w:pPr>
      <w:r w:rsidRPr="00C93914">
        <w:rPr>
          <w:b/>
          <w:bCs/>
          <w:sz w:val="32"/>
          <w:szCs w:val="32"/>
        </w:rPr>
        <w:t xml:space="preserve">Problem – Solution Fit </w:t>
      </w:r>
    </w:p>
    <w:p w14:paraId="2D49630D" w14:textId="77777777" w:rsidR="00C93914" w:rsidRPr="00C93914" w:rsidRDefault="00C93914" w:rsidP="00C93914"/>
    <w:tbl>
      <w:tblPr>
        <w:tblW w:w="9350" w:type="dxa"/>
        <w:tblCellMar>
          <w:top w:w="15" w:type="dxa"/>
          <w:left w:w="15" w:type="dxa"/>
          <w:bottom w:w="15" w:type="dxa"/>
          <w:right w:w="15" w:type="dxa"/>
        </w:tblCellMar>
        <w:tblLook w:val="04A0" w:firstRow="1" w:lastRow="0" w:firstColumn="1" w:lastColumn="0" w:noHBand="0" w:noVBand="1"/>
      </w:tblPr>
      <w:tblGrid>
        <w:gridCol w:w="1635"/>
        <w:gridCol w:w="7715"/>
      </w:tblGrid>
      <w:tr w:rsidR="00C93914" w:rsidRPr="007F3CE5" w14:paraId="41CE2E7E" w14:textId="77777777" w:rsidTr="00C939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35C01" w14:textId="77777777" w:rsidR="00C93914" w:rsidRPr="007F3CE5" w:rsidRDefault="00C93914" w:rsidP="00274A44">
            <w:r w:rsidRPr="007F3CE5">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8D4CF5" w14:textId="64C220A0" w:rsidR="00C93914" w:rsidRPr="007F3CE5" w:rsidRDefault="00C93914" w:rsidP="00274A44"/>
        </w:tc>
      </w:tr>
      <w:tr w:rsidR="00C93914" w:rsidRPr="007F3CE5" w14:paraId="10D3C048" w14:textId="77777777" w:rsidTr="00C939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A694C" w14:textId="77777777" w:rsidR="00C93914" w:rsidRPr="007F3CE5" w:rsidRDefault="00C93914" w:rsidP="00274A44">
            <w:r w:rsidRPr="007F3CE5">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065410" w14:textId="644DB05F" w:rsidR="00C93914" w:rsidRPr="007F3CE5" w:rsidRDefault="009F31DD" w:rsidP="00274A44">
            <w:r w:rsidRPr="009F31DD">
              <w:t>LTVIP2026TMIDS74706</w:t>
            </w:r>
          </w:p>
        </w:tc>
      </w:tr>
      <w:tr w:rsidR="00C93914" w:rsidRPr="007F3CE5" w14:paraId="57095F6F" w14:textId="77777777" w:rsidTr="00C939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845529" w14:textId="77777777" w:rsidR="00C93914" w:rsidRPr="007F3CE5" w:rsidRDefault="00C93914" w:rsidP="00274A44">
            <w:r w:rsidRPr="007F3CE5">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656CBD" w14:textId="3536958B" w:rsidR="00C93914" w:rsidRPr="007F3CE5" w:rsidRDefault="009166F9" w:rsidP="009166F9">
            <w:r w:rsidRPr="009166F9">
              <w:t>Empowering India: Analysing the Evolution of Union Budget Allocations for Sustainable Growth</w:t>
            </w:r>
          </w:p>
        </w:tc>
      </w:tr>
      <w:tr w:rsidR="00C93914" w:rsidRPr="007F3CE5" w14:paraId="756E5D90" w14:textId="77777777" w:rsidTr="00C939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9EF7D3" w14:textId="77777777" w:rsidR="00C93914" w:rsidRPr="007F3CE5" w:rsidRDefault="00C93914" w:rsidP="00274A44">
            <w:r w:rsidRPr="007F3CE5">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960C9A" w14:textId="3A7E0B7C" w:rsidR="00C93914" w:rsidRPr="007F3CE5" w:rsidRDefault="00C93914" w:rsidP="00274A44">
            <w:r>
              <w:t>2</w:t>
            </w:r>
            <w:r w:rsidRPr="007F3CE5">
              <w:t xml:space="preserve"> Marks</w:t>
            </w:r>
          </w:p>
        </w:tc>
      </w:tr>
    </w:tbl>
    <w:p w14:paraId="099C07A5" w14:textId="77777777" w:rsidR="00C93914" w:rsidRDefault="00C93914">
      <w:pPr>
        <w:rPr>
          <w:b/>
          <w:bCs/>
        </w:rPr>
      </w:pPr>
    </w:p>
    <w:p w14:paraId="64FAD3E7" w14:textId="77777777" w:rsidR="009166F9" w:rsidRPr="009166F9" w:rsidRDefault="009166F9" w:rsidP="009166F9">
      <w:pPr>
        <w:rPr>
          <w:b/>
          <w:bCs/>
        </w:rPr>
      </w:pPr>
      <w:r w:rsidRPr="009166F9">
        <w:rPr>
          <w:b/>
          <w:bCs/>
        </w:rPr>
        <w:t>Purpose:</w:t>
      </w:r>
    </w:p>
    <w:p w14:paraId="6BC5BEC4" w14:textId="244F5BFF" w:rsidR="009166F9" w:rsidRDefault="009166F9" w:rsidP="009166F9">
      <w:r w:rsidRPr="009166F9">
        <w:t>To address the challenge faced by policymakers, analysts, researchers, and citizens in interpreting complex Union Budget data by providing clear, interactive Tableau dashboards that transform raw financial tables into meaningful visual insights for better decision-making and improved transparency.</w:t>
      </w:r>
    </w:p>
    <w:p w14:paraId="0908DC5E" w14:textId="77777777" w:rsidR="009166F9" w:rsidRPr="009166F9" w:rsidRDefault="009166F9" w:rsidP="009166F9"/>
    <w:p w14:paraId="1C345393" w14:textId="77777777" w:rsidR="009166F9" w:rsidRPr="009166F9" w:rsidRDefault="009166F9" w:rsidP="009166F9">
      <w:pPr>
        <w:rPr>
          <w:b/>
          <w:bCs/>
        </w:rPr>
      </w:pPr>
      <w:r w:rsidRPr="009166F9">
        <w:rPr>
          <w:b/>
          <w:bCs/>
        </w:rPr>
        <w:t>How it fits:</w:t>
      </w:r>
    </w:p>
    <w:p w14:paraId="1E76F74F" w14:textId="77777777" w:rsidR="009166F9" w:rsidRPr="009166F9" w:rsidRDefault="009166F9" w:rsidP="009166F9">
      <w:r w:rsidRPr="009166F9">
        <w:t xml:space="preserve">• </w:t>
      </w:r>
      <w:r w:rsidRPr="009166F9">
        <w:rPr>
          <w:b/>
          <w:bCs/>
        </w:rPr>
        <w:t>Identifies real problems:</w:t>
      </w:r>
      <w:r w:rsidRPr="009166F9">
        <w:br/>
        <w:t>Large and complex budget documents, scattered financial tables, and difficulty in comparing year-over-year allocations.</w:t>
      </w:r>
    </w:p>
    <w:p w14:paraId="54FA616C" w14:textId="77777777" w:rsidR="009166F9" w:rsidRPr="009166F9" w:rsidRDefault="009166F9" w:rsidP="009166F9">
      <w:r w:rsidRPr="009166F9">
        <w:t xml:space="preserve">• </w:t>
      </w:r>
      <w:r w:rsidRPr="009166F9">
        <w:rPr>
          <w:b/>
          <w:bCs/>
        </w:rPr>
        <w:t>Uses existing behavior:</w:t>
      </w:r>
      <w:r w:rsidRPr="009166F9">
        <w:br/>
        <w:t>Government departments and analysts already publish and access budget reports but struggle to quickly extract comparative insights.</w:t>
      </w:r>
    </w:p>
    <w:p w14:paraId="24785044" w14:textId="77777777" w:rsidR="009166F9" w:rsidRPr="009166F9" w:rsidRDefault="009166F9" w:rsidP="009166F9">
      <w:r w:rsidRPr="009166F9">
        <w:t xml:space="preserve">• </w:t>
      </w:r>
      <w:r w:rsidRPr="009166F9">
        <w:rPr>
          <w:b/>
          <w:bCs/>
        </w:rPr>
        <w:t>Fits user constraints:</w:t>
      </w:r>
      <w:r w:rsidRPr="009166F9">
        <w:br/>
        <w:t>Easy-to-use interactive dashboards that do not require advanced financial or data science expertise.</w:t>
      </w:r>
    </w:p>
    <w:p w14:paraId="36AC06FD" w14:textId="77777777" w:rsidR="009166F9" w:rsidRPr="009166F9" w:rsidRDefault="009166F9" w:rsidP="009166F9">
      <w:r w:rsidRPr="009166F9">
        <w:t xml:space="preserve">• </w:t>
      </w:r>
      <w:r w:rsidRPr="009166F9">
        <w:rPr>
          <w:b/>
          <w:bCs/>
        </w:rPr>
        <w:t>Leverages trusted channels:</w:t>
      </w:r>
      <w:r w:rsidRPr="009166F9">
        <w:br/>
        <w:t>Official government budget datasets, Tableau dashboards, visual reports, and presentation-ready insights.</w:t>
      </w:r>
    </w:p>
    <w:p w14:paraId="0094D9ED" w14:textId="77777777" w:rsidR="009166F9" w:rsidRPr="009166F9" w:rsidRDefault="009166F9" w:rsidP="009166F9">
      <w:r w:rsidRPr="009166F9">
        <w:t xml:space="preserve">• </w:t>
      </w:r>
      <w:r w:rsidRPr="009166F9">
        <w:rPr>
          <w:b/>
          <w:bCs/>
        </w:rPr>
        <w:t>Helps stakeholders act faster:</w:t>
      </w:r>
      <w:r w:rsidRPr="009166F9">
        <w:br/>
        <w:t>Enables quick identification of funding growth, sector prioritization, and allocation shifts through real-time interactive filtering and visual comparison.</w:t>
      </w:r>
    </w:p>
    <w:p w14:paraId="69790D8C" w14:textId="77777777" w:rsidR="009166F9" w:rsidRPr="009166F9" w:rsidRDefault="009166F9" w:rsidP="009166F9">
      <w:r w:rsidRPr="009166F9">
        <w:t xml:space="preserve">• </w:t>
      </w:r>
      <w:r w:rsidRPr="009166F9">
        <w:rPr>
          <w:b/>
          <w:bCs/>
        </w:rPr>
        <w:t>Supports transparency and accountability:</w:t>
      </w:r>
      <w:r w:rsidRPr="009166F9">
        <w:br/>
        <w:t>Makes public financial information easier to understand and communicate.</w:t>
      </w:r>
    </w:p>
    <w:p w14:paraId="00C3B2D5" w14:textId="77777777" w:rsidR="009166F9" w:rsidRPr="009166F9" w:rsidRDefault="009166F9"/>
    <w:p w14:paraId="793FCD2E" w14:textId="77777777" w:rsidR="00C93914" w:rsidRDefault="00C93914"/>
    <w:p w14:paraId="265F23FF" w14:textId="77777777" w:rsidR="00C93914" w:rsidRDefault="00C93914"/>
    <w:p w14:paraId="0A00173B" w14:textId="77777777" w:rsidR="00C93914" w:rsidRDefault="00C93914"/>
    <w:p w14:paraId="39524465" w14:textId="77777777" w:rsidR="00C93914" w:rsidRDefault="00C93914"/>
    <w:p w14:paraId="65751C2E" w14:textId="77777777" w:rsidR="00C93914" w:rsidRDefault="00C93914"/>
    <w:p w14:paraId="65EF690D" w14:textId="77777777" w:rsidR="00C93914" w:rsidRDefault="00C93914"/>
    <w:p w14:paraId="04B9A2B0" w14:textId="719BA0CB" w:rsidR="00C93914" w:rsidRDefault="009166F9">
      <w:r>
        <w:rPr>
          <w:noProof/>
        </w:rPr>
        <w:drawing>
          <wp:inline distT="0" distB="0" distL="0" distR="0" wp14:anchorId="7A746F79" wp14:editId="28A62B24">
            <wp:extent cx="5936907" cy="3797085"/>
            <wp:effectExtent l="0" t="0" r="6985" b="0"/>
            <wp:docPr id="185843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32194" name="Picture 1858432194"/>
                    <pic:cNvPicPr/>
                  </pic:nvPicPr>
                  <pic:blipFill rotWithShape="1">
                    <a:blip r:embed="rId5">
                      <a:extLst>
                        <a:ext uri="{28A0092B-C50C-407E-A947-70E740481C1C}">
                          <a14:useLocalDpi xmlns:a14="http://schemas.microsoft.com/office/drawing/2010/main" val="0"/>
                        </a:ext>
                      </a:extLst>
                    </a:blip>
                    <a:srcRect l="1994" t="18947" r="1751" b="1280"/>
                    <a:stretch>
                      <a:fillRect/>
                    </a:stretch>
                  </pic:blipFill>
                  <pic:spPr bwMode="auto">
                    <a:xfrm>
                      <a:off x="0" y="0"/>
                      <a:ext cx="5949417" cy="3805086"/>
                    </a:xfrm>
                    <a:prstGeom prst="rect">
                      <a:avLst/>
                    </a:prstGeom>
                    <a:ln>
                      <a:noFill/>
                    </a:ln>
                    <a:extLst>
                      <a:ext uri="{53640926-AAD7-44D8-BBD7-CCE9431645EC}">
                        <a14:shadowObscured xmlns:a14="http://schemas.microsoft.com/office/drawing/2010/main"/>
                      </a:ext>
                    </a:extLst>
                  </pic:spPr>
                </pic:pic>
              </a:graphicData>
            </a:graphic>
          </wp:inline>
        </w:drawing>
      </w:r>
    </w:p>
    <w:sectPr w:rsidR="00C939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361AE"/>
    <w:multiLevelType w:val="multilevel"/>
    <w:tmpl w:val="5144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F931FE"/>
    <w:multiLevelType w:val="multilevel"/>
    <w:tmpl w:val="1A82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227031">
    <w:abstractNumId w:val="0"/>
  </w:num>
  <w:num w:numId="2" w16cid:durableId="173883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914"/>
    <w:rsid w:val="001B7C92"/>
    <w:rsid w:val="0029057C"/>
    <w:rsid w:val="00475E31"/>
    <w:rsid w:val="00592E0D"/>
    <w:rsid w:val="009166F9"/>
    <w:rsid w:val="009F31DD"/>
    <w:rsid w:val="00C324B8"/>
    <w:rsid w:val="00C93914"/>
    <w:rsid w:val="00CF56F7"/>
    <w:rsid w:val="00EC4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9FFD5"/>
  <w15:chartTrackingRefBased/>
  <w15:docId w15:val="{EE1BB89D-A7B2-48E6-8D56-B712161E5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9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39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39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39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9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9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39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39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39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9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914"/>
    <w:rPr>
      <w:rFonts w:eastAsiaTheme="majorEastAsia" w:cstheme="majorBidi"/>
      <w:color w:val="272727" w:themeColor="text1" w:themeTint="D8"/>
    </w:rPr>
  </w:style>
  <w:style w:type="paragraph" w:styleId="Title">
    <w:name w:val="Title"/>
    <w:basedOn w:val="Normal"/>
    <w:next w:val="Normal"/>
    <w:link w:val="TitleChar"/>
    <w:uiPriority w:val="10"/>
    <w:qFormat/>
    <w:rsid w:val="00C93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914"/>
    <w:pPr>
      <w:spacing w:before="160"/>
      <w:jc w:val="center"/>
    </w:pPr>
    <w:rPr>
      <w:i/>
      <w:iCs/>
      <w:color w:val="404040" w:themeColor="text1" w:themeTint="BF"/>
    </w:rPr>
  </w:style>
  <w:style w:type="character" w:customStyle="1" w:styleId="QuoteChar">
    <w:name w:val="Quote Char"/>
    <w:basedOn w:val="DefaultParagraphFont"/>
    <w:link w:val="Quote"/>
    <w:uiPriority w:val="29"/>
    <w:rsid w:val="00C93914"/>
    <w:rPr>
      <w:i/>
      <w:iCs/>
      <w:color w:val="404040" w:themeColor="text1" w:themeTint="BF"/>
    </w:rPr>
  </w:style>
  <w:style w:type="paragraph" w:styleId="ListParagraph">
    <w:name w:val="List Paragraph"/>
    <w:basedOn w:val="Normal"/>
    <w:uiPriority w:val="34"/>
    <w:qFormat/>
    <w:rsid w:val="00C93914"/>
    <w:pPr>
      <w:ind w:left="720"/>
      <w:contextualSpacing/>
    </w:pPr>
  </w:style>
  <w:style w:type="character" w:styleId="IntenseEmphasis">
    <w:name w:val="Intense Emphasis"/>
    <w:basedOn w:val="DefaultParagraphFont"/>
    <w:uiPriority w:val="21"/>
    <w:qFormat/>
    <w:rsid w:val="00C93914"/>
    <w:rPr>
      <w:i/>
      <w:iCs/>
      <w:color w:val="2F5496" w:themeColor="accent1" w:themeShade="BF"/>
    </w:rPr>
  </w:style>
  <w:style w:type="paragraph" w:styleId="IntenseQuote">
    <w:name w:val="Intense Quote"/>
    <w:basedOn w:val="Normal"/>
    <w:next w:val="Normal"/>
    <w:link w:val="IntenseQuoteChar"/>
    <w:uiPriority w:val="30"/>
    <w:qFormat/>
    <w:rsid w:val="00C939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914"/>
    <w:rPr>
      <w:i/>
      <w:iCs/>
      <w:color w:val="2F5496" w:themeColor="accent1" w:themeShade="BF"/>
    </w:rPr>
  </w:style>
  <w:style w:type="character" w:styleId="IntenseReference">
    <w:name w:val="Intense Reference"/>
    <w:basedOn w:val="DefaultParagraphFont"/>
    <w:uiPriority w:val="32"/>
    <w:qFormat/>
    <w:rsid w:val="00C93914"/>
    <w:rPr>
      <w:b/>
      <w:bCs/>
      <w:smallCaps/>
      <w:color w:val="2F5496" w:themeColor="accent1" w:themeShade="BF"/>
      <w:spacing w:val="5"/>
    </w:rPr>
  </w:style>
  <w:style w:type="character" w:styleId="Hyperlink">
    <w:name w:val="Hyperlink"/>
    <w:basedOn w:val="DefaultParagraphFont"/>
    <w:uiPriority w:val="99"/>
    <w:unhideWhenUsed/>
    <w:rsid w:val="00C93914"/>
    <w:rPr>
      <w:color w:val="0563C1" w:themeColor="hyperlink"/>
      <w:u w:val="single"/>
    </w:rPr>
  </w:style>
  <w:style w:type="character" w:styleId="UnresolvedMention">
    <w:name w:val="Unresolved Mention"/>
    <w:basedOn w:val="DefaultParagraphFont"/>
    <w:uiPriority w:val="99"/>
    <w:semiHidden/>
    <w:unhideWhenUsed/>
    <w:rsid w:val="00C93914"/>
    <w:rPr>
      <w:color w:val="605E5C"/>
      <w:shd w:val="clear" w:color="auto" w:fill="E1DFDD"/>
    </w:rPr>
  </w:style>
  <w:style w:type="character" w:styleId="FollowedHyperlink">
    <w:name w:val="FollowedHyperlink"/>
    <w:basedOn w:val="DefaultParagraphFont"/>
    <w:uiPriority w:val="99"/>
    <w:semiHidden/>
    <w:unhideWhenUsed/>
    <w:rsid w:val="00C939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671041">
      <w:bodyDiv w:val="1"/>
      <w:marLeft w:val="0"/>
      <w:marRight w:val="0"/>
      <w:marTop w:val="0"/>
      <w:marBottom w:val="0"/>
      <w:divBdr>
        <w:top w:val="none" w:sz="0" w:space="0" w:color="auto"/>
        <w:left w:val="none" w:sz="0" w:space="0" w:color="auto"/>
        <w:bottom w:val="none" w:sz="0" w:space="0" w:color="auto"/>
        <w:right w:val="none" w:sz="0" w:space="0" w:color="auto"/>
      </w:divBdr>
    </w:div>
    <w:div w:id="1364482735">
      <w:bodyDiv w:val="1"/>
      <w:marLeft w:val="0"/>
      <w:marRight w:val="0"/>
      <w:marTop w:val="0"/>
      <w:marBottom w:val="0"/>
      <w:divBdr>
        <w:top w:val="none" w:sz="0" w:space="0" w:color="auto"/>
        <w:left w:val="none" w:sz="0" w:space="0" w:color="auto"/>
        <w:bottom w:val="none" w:sz="0" w:space="0" w:color="auto"/>
        <w:right w:val="none" w:sz="0" w:space="0" w:color="auto"/>
      </w:divBdr>
    </w:div>
    <w:div w:id="1576089694">
      <w:bodyDiv w:val="1"/>
      <w:marLeft w:val="0"/>
      <w:marRight w:val="0"/>
      <w:marTop w:val="0"/>
      <w:marBottom w:val="0"/>
      <w:divBdr>
        <w:top w:val="none" w:sz="0" w:space="0" w:color="auto"/>
        <w:left w:val="none" w:sz="0" w:space="0" w:color="auto"/>
        <w:bottom w:val="none" w:sz="0" w:space="0" w:color="auto"/>
        <w:right w:val="none" w:sz="0" w:space="0" w:color="auto"/>
      </w:divBdr>
    </w:div>
    <w:div w:id="1726105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tata javvadi</dc:creator>
  <cp:keywords/>
  <dc:description/>
  <cp:lastModifiedBy>adapagowthamsri6@outlook.com</cp:lastModifiedBy>
  <cp:revision>4</cp:revision>
  <dcterms:created xsi:type="dcterms:W3CDTF">2025-06-29T15:20:00Z</dcterms:created>
  <dcterms:modified xsi:type="dcterms:W3CDTF">2026-02-20T06:46:00Z</dcterms:modified>
</cp:coreProperties>
</file>