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48"/>
          <w:szCs w:val="48"/>
        </w:rPr>
        <w:jc w:val="left"/>
        <w:spacing w:before="15"/>
        <w:ind w:left="103"/>
      </w:pPr>
      <w:r>
        <w:rPr>
          <w:rFonts w:ascii="Times New Roman" w:cs="Times New Roman" w:eastAsia="Times New Roman" w:hAnsi="Times New Roman"/>
          <w:b/>
          <w:sz w:val="48"/>
          <w:szCs w:val="48"/>
        </w:rPr>
        <w:t>Network Topologies</w:t>
      </w:r>
      <w:r>
        <w:rPr>
          <w:rFonts w:ascii="Times New Roman" w:cs="Times New Roman" w:eastAsia="Times New Roman" w:hAnsi="Times New Roman"/>
          <w:sz w:val="48"/>
          <w:szCs w:val="48"/>
        </w:rPr>
      </w:r>
    </w:p>
    <w:p>
      <w:pPr>
        <w:rPr>
          <w:sz w:val="28"/>
          <w:szCs w:val="28"/>
        </w:rPr>
        <w:jc w:val="left"/>
        <w:spacing w:before="5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Topologies</w:t>
      </w:r>
      <w:r>
        <w:rPr>
          <w:rFonts w:ascii="Times New Roman" w:cs="Times New Roman" w:eastAsia="Times New Roman" w:hAnsi="Times New Roman"/>
          <w:sz w:val="36"/>
          <w:szCs w:val="36"/>
        </w:rPr>
      </w:r>
    </w:p>
    <w:p>
      <w:pPr>
        <w:rPr>
          <w:sz w:val="28"/>
          <w:szCs w:val="28"/>
        </w:rPr>
        <w:jc w:val="left"/>
        <w:spacing w:before="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Logical Topologies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 w:right="211"/>
      </w:pPr>
      <w:r>
        <w:rPr>
          <w:rFonts w:ascii="Times New Roman" w:cs="Times New Roman" w:eastAsia="Times New Roman" w:hAnsi="Times New Roman"/>
          <w:sz w:val="24"/>
          <w:szCs w:val="24"/>
        </w:rPr>
        <w:t>A logical topology describes how the hosts access the medium and communicate on the network. The two most</w:t>
      </w:r>
      <w:r>
        <w:rPr>
          <w:rFonts w:ascii="Times New Roman" w:cs="Times New Roman" w:eastAsia="Times New Roman" w:hAnsi="Times New Roman"/>
          <w:sz w:val="24"/>
          <w:szCs w:val="24"/>
        </w:rPr>
        <w:t> common types of logical topologies are broadcast and token passing. In a broadcast topology, a host broadcasts a</w:t>
      </w:r>
      <w:r>
        <w:rPr>
          <w:rFonts w:ascii="Times New Roman" w:cs="Times New Roman" w:eastAsia="Times New Roman" w:hAnsi="Times New Roman"/>
          <w:sz w:val="24"/>
          <w:szCs w:val="24"/>
        </w:rPr>
        <w:t> message to all hosts on the same network segment. There is no order that hosts must follow to transmit data. Messages</w:t>
      </w:r>
      <w:r>
        <w:rPr>
          <w:rFonts w:ascii="Times New Roman" w:cs="Times New Roman" w:eastAsia="Times New Roman" w:hAnsi="Times New Roman"/>
          <w:sz w:val="24"/>
          <w:szCs w:val="24"/>
        </w:rPr>
        <w:t> are sent on a First In, First Out (FIFO) basis.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 w:right="192"/>
      </w:pPr>
      <w:r>
        <w:rPr>
          <w:rFonts w:ascii="Times New Roman" w:cs="Times New Roman" w:eastAsia="Times New Roman" w:hAnsi="Times New Roman"/>
          <w:sz w:val="24"/>
          <w:szCs w:val="24"/>
        </w:rPr>
        <w:t>Token passing controls network access by passing an electronic token sequentially to each host. If a host wants to</w:t>
      </w:r>
      <w:r>
        <w:rPr>
          <w:rFonts w:ascii="Times New Roman" w:cs="Times New Roman" w:eastAsia="Times New Roman" w:hAnsi="Times New Roman"/>
          <w:sz w:val="24"/>
          <w:szCs w:val="24"/>
        </w:rPr>
        <w:t> transmit data, the host adds the data and a destination address to the token, which is a specially-formatted frame. The</w:t>
      </w:r>
      <w:r>
        <w:rPr>
          <w:rFonts w:ascii="Times New Roman" w:cs="Times New Roman" w:eastAsia="Times New Roman" w:hAnsi="Times New Roman"/>
          <w:sz w:val="24"/>
          <w:szCs w:val="24"/>
        </w:rPr>
        <w:t> token then travels to another host with the destination address. The destination host takes the data out of the frame. If a</w:t>
      </w:r>
      <w:r>
        <w:rPr>
          <w:rFonts w:ascii="Times New Roman" w:cs="Times New Roman" w:eastAsia="Times New Roman" w:hAnsi="Times New Roman"/>
          <w:sz w:val="24"/>
          <w:szCs w:val="24"/>
        </w:rPr>
        <w:t> host has no data to send, the token is passed to another host.</w:t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Physical Topologies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46" w:lineRule="auto"/>
        <w:ind w:left="103" w:right="339"/>
      </w:pPr>
      <w:r>
        <w:rPr>
          <w:rFonts w:ascii="Times New Roman" w:cs="Times New Roman" w:eastAsia="Times New Roman" w:hAnsi="Times New Roman"/>
          <w:sz w:val="24"/>
          <w:szCs w:val="24"/>
        </w:rPr>
        <w:t>A physical topology defines the way in which computers, printers, and other devices are connected to a network. The</w:t>
      </w:r>
      <w:r>
        <w:rPr>
          <w:rFonts w:ascii="Times New Roman" w:cs="Times New Roman" w:eastAsia="Times New Roman" w:hAnsi="Times New Roman"/>
          <w:sz w:val="24"/>
          <w:szCs w:val="24"/>
        </w:rPr>
        <w:t> figure provides six physical topologies.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Bus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 w:right="173"/>
      </w:pPr>
      <w:r>
        <w:rPr>
          <w:rFonts w:ascii="Times New Roman" w:cs="Times New Roman" w:eastAsia="Times New Roman" w:hAnsi="Times New Roman"/>
          <w:sz w:val="24"/>
          <w:szCs w:val="24"/>
        </w:rPr>
        <w:t>In a bus topology, each computer connects to a common cable. The cable connects one computer to the next, like a bus</w:t>
      </w:r>
      <w:r>
        <w:rPr>
          <w:rFonts w:ascii="Times New Roman" w:cs="Times New Roman" w:eastAsia="Times New Roman" w:hAnsi="Times New Roman"/>
          <w:sz w:val="24"/>
          <w:szCs w:val="24"/>
        </w:rPr>
        <w:t> line going through a city. The cable has a small cap installed at the end called a terminator. The terminator prevents</w:t>
      </w:r>
      <w:r>
        <w:rPr>
          <w:rFonts w:ascii="Times New Roman" w:cs="Times New Roman" w:eastAsia="Times New Roman" w:hAnsi="Times New Roman"/>
          <w:sz w:val="24"/>
          <w:szCs w:val="24"/>
        </w:rPr>
        <w:t> signals from bouncing back and causing network errors.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1"/>
        <w:ind w:left="103"/>
      </w:pPr>
      <w:r>
        <w:pict>
          <v:shape style="width:552pt;height:262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Ring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03" w:right="239"/>
        <w:sectPr>
          <w:pgNumType w:start="1"/>
          <w:pgMar w:bottom="280" w:footer="652" w:left="260" w:right="240" w:top="340"/>
          <w:footerReference r:id="rId4" w:type="default"/>
          <w:type w:val="continuous"/>
          <w:pgSz w:h="15840" w:w="12240"/>
        </w:sectPr>
      </w:pPr>
      <w:r>
        <w:rPr>
          <w:rFonts w:ascii="Times New Roman" w:cs="Times New Roman" w:eastAsia="Times New Roman" w:hAnsi="Times New Roman"/>
          <w:sz w:val="24"/>
          <w:szCs w:val="24"/>
        </w:rPr>
        <w:t>In a ring topology, hosts are connected in a physical ring or circle. Because the ring topology has no beginning or end,</w:t>
      </w:r>
      <w:r>
        <w:rPr>
          <w:rFonts w:ascii="Times New Roman" w:cs="Times New Roman" w:eastAsia="Times New Roman" w:hAnsi="Times New Roman"/>
          <w:sz w:val="24"/>
          <w:szCs w:val="24"/>
        </w:rPr>
        <w:t> the cable is not terminated. A token travels around the ring stopping at each host. If a host wants to transmit data, the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8"/>
        <w:ind w:left="103" w:right="152"/>
      </w:pPr>
      <w:r>
        <w:rPr>
          <w:rFonts w:ascii="Times New Roman" w:cs="Times New Roman" w:eastAsia="Times New Roman" w:hAnsi="Times New Roman"/>
          <w:sz w:val="24"/>
          <w:szCs w:val="24"/>
        </w:rPr>
        <w:t>host adds the data and the destination address to the token. The token continues around the ring until it stops at the host</w:t>
      </w:r>
      <w:r>
        <w:rPr>
          <w:rFonts w:ascii="Times New Roman" w:cs="Times New Roman" w:eastAsia="Times New Roman" w:hAnsi="Times New Roman"/>
          <w:sz w:val="24"/>
          <w:szCs w:val="24"/>
        </w:rPr>
        <w:t> with the destination address. The destination host takes the data out of the token.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0"/>
        <w:ind w:left="103"/>
      </w:pPr>
      <w:r>
        <w:pict>
          <v:shape style="width:526pt;height:272pt" type="#_x0000_t75">
            <v:imagedata o:title="" r:id="rId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Star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 w:right="166"/>
      </w:pPr>
      <w:r>
        <w:rPr>
          <w:rFonts w:ascii="Times New Roman" w:cs="Times New Roman" w:eastAsia="Times New Roman" w:hAnsi="Times New Roman"/>
          <w:sz w:val="24"/>
          <w:szCs w:val="24"/>
        </w:rPr>
        <w:t>The star topology has a central connection point, which is normally a device such as a hub, switch, or router. Each host</w:t>
      </w:r>
      <w:r>
        <w:rPr>
          <w:rFonts w:ascii="Times New Roman" w:cs="Times New Roman" w:eastAsia="Times New Roman" w:hAnsi="Times New Roman"/>
          <w:sz w:val="24"/>
          <w:szCs w:val="24"/>
        </w:rPr>
        <w:t> on a network has a cable segment that attaches the host directly to the central connection point. The advantage of a star</w:t>
      </w:r>
      <w:r>
        <w:rPr>
          <w:rFonts w:ascii="Times New Roman" w:cs="Times New Roman" w:eastAsia="Times New Roman" w:hAnsi="Times New Roman"/>
          <w:sz w:val="24"/>
          <w:szCs w:val="24"/>
        </w:rPr>
        <w:t> topology is that it is easy to troubleshoot. Each host is connected to the central device with its own wire. If there is a</w:t>
      </w:r>
      <w:r>
        <w:rPr>
          <w:rFonts w:ascii="Times New Roman" w:cs="Times New Roman" w:eastAsia="Times New Roman" w:hAnsi="Times New Roman"/>
          <w:sz w:val="24"/>
          <w:szCs w:val="24"/>
        </w:rPr>
        <w:t> problem with that cable, only that host is affected. The rest of the network remains operational.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5"/>
        <w:ind w:left="103"/>
      </w:pPr>
      <w:r>
        <w:pict>
          <v:shape style="width:525pt;height:296pt" type="#_x0000_t75">
            <v:imagedata o:title="" r:id="rId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  <w:sectPr>
          <w:pgMar w:bottom="280" w:footer="652" w:header="0" w:left="260" w:right="240" w:top="300"/>
          <w:pgSz w:h="15840" w:w="12240"/>
        </w:sect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Hierarchical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8"/>
        <w:ind w:left="103" w:right="279"/>
      </w:pPr>
      <w:r>
        <w:rPr>
          <w:rFonts w:ascii="Times New Roman" w:cs="Times New Roman" w:eastAsia="Times New Roman" w:hAnsi="Times New Roman"/>
          <w:sz w:val="24"/>
          <w:szCs w:val="24"/>
        </w:rPr>
        <w:t>A hierarchical or extended star topology is a star network with an additional networking device connected to the main</w:t>
      </w:r>
      <w:r>
        <w:rPr>
          <w:rFonts w:ascii="Times New Roman" w:cs="Times New Roman" w:eastAsia="Times New Roman" w:hAnsi="Times New Roman"/>
          <w:sz w:val="24"/>
          <w:szCs w:val="24"/>
        </w:rPr>
        <w:t> networking device. Typically, a network cable connects to one switch, and then several other switches connect to the</w:t>
      </w:r>
      <w:r>
        <w:rPr>
          <w:rFonts w:ascii="Times New Roman" w:cs="Times New Roman" w:eastAsia="Times New Roman" w:hAnsi="Times New Roman"/>
          <w:sz w:val="24"/>
          <w:szCs w:val="24"/>
        </w:rPr>
        <w:t> first switch. Larger networks, such as those of corporations or universities, use the hierarchical star topology.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6"/>
        <w:ind w:left="103"/>
      </w:pPr>
      <w:r>
        <w:pict>
          <v:shape style="width:536pt;height:284pt" type="#_x0000_t75">
            <v:imagedata o:title="" r:id="rId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Mesh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 w:right="247"/>
      </w:pPr>
      <w:r>
        <w:rPr>
          <w:rFonts w:ascii="Times New Roman" w:cs="Times New Roman" w:eastAsia="Times New Roman" w:hAnsi="Times New Roman"/>
          <w:sz w:val="24"/>
          <w:szCs w:val="24"/>
        </w:rPr>
        <w:t>The mesh topology connects all devices to each other. When every device is connected to every other device, a failure</w:t>
      </w:r>
      <w:r>
        <w:rPr>
          <w:rFonts w:ascii="Times New Roman" w:cs="Times New Roman" w:eastAsia="Times New Roman" w:hAnsi="Times New Roman"/>
          <w:sz w:val="24"/>
          <w:szCs w:val="24"/>
        </w:rPr>
        <w:t> of any cable or device along a connection does not affect the network. The mesh topology is used in WANs that</w:t>
      </w:r>
      <w:r>
        <w:rPr>
          <w:rFonts w:ascii="Times New Roman" w:cs="Times New Roman" w:eastAsia="Times New Roman" w:hAnsi="Times New Roman"/>
          <w:sz w:val="24"/>
          <w:szCs w:val="24"/>
        </w:rPr>
        <w:t> interconnect LANs.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6"/>
        <w:ind w:left="103"/>
        <w:sectPr>
          <w:pgMar w:bottom="280" w:footer="652" w:header="0" w:left="260" w:right="240" w:top="300"/>
          <w:pgSz w:h="15840" w:w="12240"/>
        </w:sectPr>
      </w:pPr>
      <w:r>
        <w:pict>
          <v:shape style="width:542pt;height:304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63"/>
        <w:ind w:left="103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Hybrid</w:t>
      </w: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46" w:lineRule="auto"/>
        <w:ind w:left="103" w:right="250"/>
      </w:pPr>
      <w:r>
        <w:rPr>
          <w:rFonts w:ascii="Times New Roman" w:cs="Times New Roman" w:eastAsia="Times New Roman" w:hAnsi="Times New Roman"/>
          <w:sz w:val="24"/>
          <w:szCs w:val="24"/>
        </w:rPr>
        <w:t>A hybrid topology is a combination of two or more basic network topologies, such as a star-bus, or star-ring topology.</w:t>
      </w:r>
      <w:r>
        <w:rPr>
          <w:rFonts w:ascii="Times New Roman" w:cs="Times New Roman" w:eastAsia="Times New Roman" w:hAnsi="Times New Roman"/>
          <w:sz w:val="24"/>
          <w:szCs w:val="24"/>
        </w:rPr>
        <w:t> The advantage of a hybrid topology is that it can be implemented for a number of different network environments.</w:t>
      </w:r>
    </w:p>
    <w:p>
      <w:pPr>
        <w:rPr>
          <w:sz w:val="26"/>
          <w:szCs w:val="26"/>
        </w:rPr>
        <w:jc w:val="left"/>
        <w:spacing w:before="9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3"/>
      </w:pPr>
      <w:r>
        <w:rPr>
          <w:rFonts w:ascii="Times New Roman" w:cs="Times New Roman" w:eastAsia="Times New Roman" w:hAnsi="Times New Roman"/>
          <w:sz w:val="24"/>
          <w:szCs w:val="24"/>
        </w:rPr>
        <w:t>The type of topology determines the capabilities of the network, such as ease of setup, speed, and cable lengths. LAN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"/>
        <w:ind w:left="103"/>
      </w:pPr>
      <w:r>
        <w:rPr>
          <w:rFonts w:ascii="Times New Roman" w:cs="Times New Roman" w:eastAsia="Times New Roman" w:hAnsi="Times New Roman"/>
          <w:sz w:val="24"/>
          <w:szCs w:val="24"/>
        </w:rPr>
        <w:t>architecture describes both the physical and logical topologies used in a network.</w:t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103"/>
      </w:pPr>
      <w:r>
        <w:pict>
          <v:shape style="width:550pt;height:305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ind w:left="7644"/>
      </w:pPr>
      <w:r>
        <w:pict>
          <v:shape style="position:absolute;margin-left:18.14pt;margin-top:6.36469pt;width:369pt;height:294.4pt;mso-position-horizontal-relative:page;mso-position-vertical-relative:paragraph;z-index:-116" type="#_x0000_t75">
            <v:imagedata o:title="" r:id="rId11"/>
          </v:shape>
        </w:pict>
      </w:r>
      <w:r>
        <w:rPr>
          <w:rFonts w:ascii="Times New Roman" w:cs="Times New Roman" w:eastAsia="Times New Roman" w:hAnsi="Times New Roman"/>
          <w:b/>
          <w:sz w:val="36"/>
          <w:szCs w:val="36"/>
        </w:rPr>
        <w:t>Topologies</w:t>
      </w:r>
      <w:r>
        <w:rPr>
          <w:rFonts w:ascii="Times New Roman" w:cs="Times New Roman" w:eastAsia="Times New Roman" w:hAnsi="Times New Roman"/>
          <w:sz w:val="36"/>
          <w:szCs w:val="36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644" w:right="96"/>
      </w:pPr>
      <w:r>
        <w:rPr>
          <w:rFonts w:ascii="Times New Roman" w:cs="Times New Roman" w:eastAsia="Times New Roman" w:hAnsi="Times New Roman"/>
          <w:sz w:val="24"/>
          <w:szCs w:val="24"/>
        </w:rPr>
        <w:t>Understanding the needs of the customer</w:t>
      </w:r>
      <w:r>
        <w:rPr>
          <w:rFonts w:ascii="Times New Roman" w:cs="Times New Roman" w:eastAsia="Times New Roman" w:hAnsi="Times New Roman"/>
          <w:sz w:val="24"/>
          <w:szCs w:val="24"/>
        </w:rPr>
        <w:t> and determining the general layout of the</w:t>
      </w:r>
      <w:r>
        <w:rPr>
          <w:rFonts w:ascii="Times New Roman" w:cs="Times New Roman" w:eastAsia="Times New Roman" w:hAnsi="Times New Roman"/>
          <w:sz w:val="24"/>
          <w:szCs w:val="24"/>
        </w:rPr>
        <w:t> new network are required to properly</w:t>
      </w:r>
      <w:r>
        <w:rPr>
          <w:rFonts w:ascii="Times New Roman" w:cs="Times New Roman" w:eastAsia="Times New Roman" w:hAnsi="Times New Roman"/>
          <w:sz w:val="24"/>
          <w:szCs w:val="24"/>
        </w:rPr>
        <w:t> determine the network topology. These</w:t>
      </w:r>
      <w:r>
        <w:rPr>
          <w:rFonts w:ascii="Times New Roman" w:cs="Times New Roman" w:eastAsia="Times New Roman" w:hAnsi="Times New Roman"/>
          <w:sz w:val="24"/>
          <w:szCs w:val="24"/>
        </w:rPr>
        <w:t> network decisions need to be discussed</w:t>
      </w:r>
      <w:r>
        <w:rPr>
          <w:rFonts w:ascii="Times New Roman" w:cs="Times New Roman" w:eastAsia="Times New Roman" w:hAnsi="Times New Roman"/>
          <w:sz w:val="24"/>
          <w:szCs w:val="24"/>
        </w:rPr>
        <w:t> with the customer:</w:t>
      </w:r>
    </w:p>
    <w:p>
      <w:pPr>
        <w:rPr>
          <w:sz w:val="26"/>
          <w:szCs w:val="26"/>
        </w:rPr>
        <w:jc w:val="left"/>
        <w:spacing w:before="19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right"/>
        <w:ind w:right="597"/>
      </w:pPr>
      <w:r>
        <w:rPr>
          <w:rFonts w:ascii="Times New Roman" w:cs="Times New Roman" w:eastAsia="Times New Roman" w:hAnsi="Times New Roman"/>
          <w:w w:val="103"/>
          <w:sz w:val="20"/>
          <w:szCs w:val="20"/>
        </w:rPr>
        <w:t>•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Cable and wireless standards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right"/>
        <w:ind w:right="2030"/>
      </w:pPr>
      <w:r>
        <w:rPr>
          <w:rFonts w:ascii="Times New Roman" w:cs="Times New Roman" w:eastAsia="Times New Roman" w:hAnsi="Times New Roman"/>
          <w:w w:val="103"/>
          <w:sz w:val="20"/>
          <w:szCs w:val="20"/>
        </w:rPr>
        <w:t>•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Expandability</w:t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right"/>
        <w:ind w:right="537"/>
      </w:pPr>
      <w:r>
        <w:rPr>
          <w:rFonts w:ascii="Times New Roman" w:cs="Times New Roman" w:eastAsia="Times New Roman" w:hAnsi="Times New Roman"/>
          <w:w w:val="103"/>
          <w:sz w:val="20"/>
          <w:szCs w:val="20"/>
        </w:rPr>
        <w:t>•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Number and location of users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7644" w:right="203"/>
        <w:sectPr>
          <w:pgMar w:bottom="280" w:footer="652" w:header="0" w:left="260" w:right="240" w:top="300"/>
          <w:pgSz w:h="15840" w:w="12240"/>
        </w:sectPr>
      </w:pPr>
      <w:r>
        <w:rPr>
          <w:rFonts w:ascii="Times New Roman" w:cs="Times New Roman" w:eastAsia="Times New Roman" w:hAnsi="Times New Roman"/>
          <w:sz w:val="24"/>
          <w:szCs w:val="24"/>
        </w:rPr>
        <w:t>The number of users and the estimated</w:t>
      </w:r>
      <w:r>
        <w:rPr>
          <w:rFonts w:ascii="Times New Roman" w:cs="Times New Roman" w:eastAsia="Times New Roman" w:hAnsi="Times New Roman"/>
          <w:sz w:val="24"/>
          <w:szCs w:val="24"/>
        </w:rPr>
        <w:t> amount of future growth determines the</w:t>
      </w:r>
      <w:r>
        <w:rPr>
          <w:rFonts w:ascii="Times New Roman" w:cs="Times New Roman" w:eastAsia="Times New Roman" w:hAnsi="Times New Roman"/>
          <w:sz w:val="24"/>
          <w:szCs w:val="24"/>
        </w:rPr>
        <w:t> initial physical and logical topology of</w:t>
      </w:r>
      <w:r>
        <w:rPr>
          <w:rFonts w:ascii="Times New Roman" w:cs="Times New Roman" w:eastAsia="Times New Roman" w:hAnsi="Times New Roman"/>
          <w:sz w:val="24"/>
          <w:szCs w:val="24"/>
        </w:rPr>
        <w:t> the network. An inspection, called a site</w:t>
      </w:r>
      <w:r>
        <w:rPr>
          <w:rFonts w:ascii="Times New Roman" w:cs="Times New Roman" w:eastAsia="Times New Roman" w:hAnsi="Times New Roman"/>
          <w:sz w:val="24"/>
          <w:szCs w:val="24"/>
        </w:rPr>
        <w:t> survey, should be done early in the</w:t>
      </w:r>
      <w:r>
        <w:rPr>
          <w:rFonts w:ascii="Times New Roman" w:cs="Times New Roman" w:eastAsia="Times New Roman" w:hAnsi="Times New Roman"/>
          <w:sz w:val="24"/>
          <w:szCs w:val="24"/>
        </w:rPr>
        <w:t> project. A site survey is a physical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8" w:line="246" w:lineRule="auto"/>
        <w:ind w:left="103" w:right="172"/>
      </w:pPr>
      <w:r>
        <w:rPr>
          <w:rFonts w:ascii="Times New Roman" w:cs="Times New Roman" w:eastAsia="Times New Roman" w:hAnsi="Times New Roman"/>
          <w:sz w:val="24"/>
          <w:szCs w:val="24"/>
        </w:rPr>
        <w:t>inspection of the building that helps determine a basic physical topology. Create a checklist to record the needs of your</w:t>
      </w:r>
      <w:r>
        <w:rPr>
          <w:rFonts w:ascii="Times New Roman" w:cs="Times New Roman" w:eastAsia="Times New Roman" w:hAnsi="Times New Roman"/>
          <w:sz w:val="24"/>
          <w:szCs w:val="24"/>
        </w:rPr>
        <w:t> customer to determine the physical topology: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3"/>
      </w:pPr>
      <w:r>
        <w:rPr>
          <w:rFonts w:ascii="Times New Roman" w:cs="Times New Roman" w:eastAsia="Times New Roman" w:hAnsi="Times New Roman"/>
          <w:w w:val="103"/>
          <w:sz w:val="20"/>
          <w:szCs w:val="20"/>
        </w:rPr>
        <w:t>•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Location of users’ computers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3"/>
      </w:pPr>
      <w:r>
        <w:rPr>
          <w:rFonts w:ascii="Times New Roman" w:cs="Times New Roman" w:eastAsia="Times New Roman" w:hAnsi="Times New Roman"/>
          <w:w w:val="103"/>
          <w:sz w:val="20"/>
          <w:szCs w:val="20"/>
        </w:rPr>
        <w:t>•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Position of network equipment, such as switches and routers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3"/>
      </w:pPr>
      <w:r>
        <w:rPr>
          <w:rFonts w:ascii="Times New Roman" w:cs="Times New Roman" w:eastAsia="Times New Roman" w:hAnsi="Times New Roman"/>
          <w:w w:val="103"/>
          <w:sz w:val="20"/>
          <w:szCs w:val="20"/>
        </w:rPr>
        <w:t>•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Position of the servers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Cambria" w:cs="Cambria" w:eastAsia="Cambria" w:hAnsi="Cambria"/>
          <w:sz w:val="24"/>
          <w:szCs w:val="24"/>
        </w:rPr>
        <w:jc w:val="left"/>
        <w:spacing w:line="243" w:lineRule="auto"/>
        <w:ind w:left="103" w:right="152"/>
      </w:pPr>
      <w:r>
        <w:rPr>
          <w:rFonts w:ascii="Times New Roman" w:cs="Times New Roman" w:eastAsia="Times New Roman" w:hAnsi="Times New Roman"/>
          <w:sz w:val="24"/>
          <w:szCs w:val="24"/>
        </w:rPr>
        <w:t>A floor plan or blueprint is helpful to determine the physical layout of equipment and cables. The physical layout is</w:t>
      </w:r>
      <w:r>
        <w:rPr>
          <w:rFonts w:ascii="Times New Roman" w:cs="Times New Roman" w:eastAsia="Times New Roman" w:hAnsi="Times New Roman"/>
          <w:sz w:val="24"/>
          <w:szCs w:val="24"/>
        </w:rPr>
        <w:t> often based on available space, power, security, and air conditioning. The figure shows a typical network topology. If a</w:t>
      </w:r>
      <w:r>
        <w:rPr>
          <w:rFonts w:ascii="Times New Roman" w:cs="Times New Roman" w:eastAsia="Times New Roman" w:hAnsi="Times New Roman"/>
          <w:sz w:val="24"/>
          <w:szCs w:val="24"/>
        </w:rPr>
        <w:t> floor plan or blueprint is not available, make a drawing of where the network devices will be located, including the</w:t>
      </w:r>
      <w:r>
        <w:rPr>
          <w:rFonts w:ascii="Times New Roman" w:cs="Times New Roman" w:eastAsia="Times New Roman" w:hAnsi="Times New Roman"/>
          <w:sz w:val="24"/>
          <w:szCs w:val="24"/>
        </w:rPr>
        <w:t> </w:t>
      </w:r>
      <w:r>
        <w:rPr>
          <w:rFonts w:ascii="Cambria" w:cs="Cambria" w:eastAsia="Cambria" w:hAnsi="Cambria"/>
          <w:sz w:val="24"/>
          <w:szCs w:val="24"/>
        </w:rPr>
        <w:t>location    of    the    server    room,    printers,    end    stations,    and    cable    runs.    This    drawing    can    be    used    for    discussions    when    the    customer    makes    the    final    layout    decisions.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Cambria" w:cs="Cambria" w:eastAsia="Cambria" w:hAnsi="Cambria"/>
          <w:sz w:val="24"/>
          <w:szCs w:val="24"/>
        </w:rPr>
        <w:jc w:val="left"/>
        <w:ind w:left="103"/>
      </w:pPr>
      <w:r>
        <w:rPr>
          <w:rFonts w:ascii="Cambria" w:cs="Cambria" w:eastAsia="Cambria" w:hAnsi="Cambria"/>
          <w:sz w:val="24"/>
          <w:szCs w:val="24"/>
        </w:rPr>
        <w:t>    </w:t>
      </w:r>
    </w:p>
    <w:sectPr>
      <w:pgMar w:bottom="280" w:footer="652" w:header="0" w:left="260" w:right="240" w:top="30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17.14pt;margin-top:742.974pt;width:4.64258pt;height:14pt;mso-position-horizontal-relative:page;mso-position-vertical-relative:page;z-index:-116" type="#_x0000_t202">
          <v:textbox inset="0,0,0,0">
            <w:txbxContent>
              <w:p>
                <w:pPr>
                  <w:rPr>
                    <w:rFonts w:ascii="Cambria" w:cs="Cambria" w:eastAsia="Cambria" w:hAnsi="Cambria"/>
                    <w:sz w:val="24"/>
                    <w:szCs w:val="24"/>
                  </w:rPr>
                  <w:jc w:val="left"/>
                  <w:spacing w:line="260" w:lineRule="exact"/>
                  <w:ind w:left="20" w:right="-36"/>
                </w:pPr>
                <w:r>
                  <w:rPr>
                    <w:rFonts w:ascii="Cambria" w:cs="Cambria" w:eastAsia="Cambria" w:hAnsi="Cambria"/>
                    <w:sz w:val="24"/>
                    <w:szCs w:val="24"/>
                  </w:rPr>
                  <w:t>    </w:t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85.42pt;margin-top:743.214pt;width:10.648pt;height:14pt;mso-position-horizontal-relative:page;mso-position-vertical-relative:page;z-index:-115" type="#_x0000_t202">
          <v:textbox inset="0,0,0,0">
            <w:txbxContent>
              <w:p>
                <w:pPr>
                  <w:rPr>
                    <w:rFonts w:ascii="Cambria" w:cs="Cambria" w:eastAsia="Cambria" w:hAnsi="Cambria"/>
                    <w:sz w:val="24"/>
                    <w:szCs w:val="24"/>
                  </w:rPr>
                  <w:jc w:val="left"/>
                  <w:spacing w:line="260" w:lineRule="exact"/>
                  <w:ind w:left="40"/>
                </w:pPr>
                <w:r>
                  <w:rPr>
                    <w:rFonts w:ascii="Cambria" w:cs="Cambria" w:eastAsia="Cambria" w:hAnsi="Cambria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ascii="Cambria" w:cs="Cambria" w:eastAsia="Cambria" w:hAnsi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mbria" w:cs="Cambria" w:eastAsia="Cambria" w:hAnsi="Cambria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Relationship Id="rId5" Target="media\image1.jp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4.jpg" Type="http://schemas.openxmlformats.org/officeDocument/2006/relationships/image"/><Relationship Id="rId9" Target="media\image5.jpg" Type="http://schemas.openxmlformats.org/officeDocument/2006/relationships/image"/><Relationship Id="rId10" Target="media\image6.jpg" Type="http://schemas.openxmlformats.org/officeDocument/2006/relationships/image"/><Relationship Id="rId11" Target="media\image7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