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Data Dashboard Report</w:t>
      </w:r>
    </w:p>
    <w:p>
      <w:pPr>
        <w:pStyle w:val="Heading1"/>
      </w:pPr>
      <w:r>
        <w:t>Gender Distribution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Department Distribution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Age Distribution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Salary vs Experience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Key Insights</w:t>
      </w:r>
    </w:p>
    <w:p>
      <w:r>
        <w:t>Most employees are male and IT department has highest count.</w:t>
      </w:r>
    </w:p>
    <w:p>
      <w:r>
        <w:t>Majority employees fall in mid age group.</w:t>
      </w:r>
    </w:p>
    <w:p>
      <w:r>
        <w:t>Salary increases with experience with some variation.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