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Reg number 22RP</w:t>
      </w:r>
      <w:r w:rsidR="008E41E7">
        <w:rPr>
          <w:rFonts w:ascii="Times New Roman" w:hAnsi="Times New Roman" w:cs="Times New Roman"/>
          <w:b/>
          <w:bCs/>
          <w:sz w:val="24"/>
          <w:szCs w:val="24"/>
        </w:rPr>
        <w:t>09007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NISH</w:t>
      </w:r>
      <w:r w:rsidR="008E41E7">
        <w:rPr>
          <w:rFonts w:ascii="Times New Roman" w:hAnsi="Times New Roman" w:cs="Times New Roman"/>
          <w:b/>
          <w:bCs/>
          <w:sz w:val="24"/>
          <w:szCs w:val="24"/>
        </w:rPr>
        <w:t>IMWE Mariam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DATABSE Administration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Q1: Describe Oracle Memory structure and background Process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Memory Structure: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utilizes several memory areas, each serving specific purposes: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System Global Area (SGA): This shared memory region holds frequently accessed data and information needed by all database sessions. It consists of five subcomponents: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Database Buffers: Cache recently accessed data blocks from disk, accelerating reads.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Redo Buffers: Hold redo entries, which track data modifications, ensuring crash recovery.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Shared Pool: Stores frequently used SQL statements and library cache, optimizing parsing and execution.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 xml:space="preserve">Large Pool: Allocates memory for large objects like 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LOBs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 xml:space="preserve"> and 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CLOBs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Java Pool: Holds memory for Java Virtual Machine (JVM) applications running inside the database.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Program Global Areas (PGA): Each session has its own dedicated PGA holding private information like session context, cursor state, and sort areas.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Sort Areas: Used for temporary data during sorting operations.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Background Processes: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These are separate threads running continuously in the background, performing essential tasks: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Server Process (SMON): Starts up the database instance, manages recovery after crashes, and performs cleanup tasks.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Database Writer (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DBWn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): Writes data buffers to disk asynchronously, improving I/O performance.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3. Log Writer (LGWR): Writes redo entries from redo buffers to the redo log files for crash recovery.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Checkpoint Process (CKPT): Periodically writes redo entries to the data files, reducing recovery time in case of crashes.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5. Archival Process (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ARCn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): Offloads redo log files to archive storage, freeing space in the online redo log files.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6. Recovery Manager (RMAN): Performs backup and recovery operations.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7. Miscellaneous Processes: Several other processes handle specific tasks like lock management, statistics collection, and parallel execution.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Understanding these memory structures and background processes is essential for optimizing database performance, managing memory resources, and troubleshooting issues.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Q2. Describe oracle Logical and Physical storage structure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utilizes two distinct storage structures to manage your data: logical and physical. Understanding these structures is crucial for efficient database administration and performance optimization.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Logical Storage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These represent the way users and applications "see" the data and are independent of the underlying physical location. Oracle employs four main logical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Data Blocks: The smallest unit of storage, typically 4KB or 8KB in size. They hold actual data like rows, columns, and indexes.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Extents: A contiguous set of data blocks allocated to a specific segment. They optimize storage allocation and access.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 xml:space="preserve">3. Segments: Named containers for related data, such as tables, indexes, and </w:t>
      </w:r>
      <w:proofErr w:type="spellStart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LOBs</w:t>
      </w:r>
      <w:proofErr w:type="spellEnd"/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. They group extents and manage access control.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Tablespaces: Collections of segments stored in one or more data files. They organize data logically and facilitate storage management.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Physical Storage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These define the actual location of data on disk drives and comprise: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Data Files: Operating system files where data blocks are physically stored. Each tablespace has one or more data files.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Control File: Stores critical information about the database, including tablespaces, data files, and redo logs.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Redo Log Files: Record database changes (inserts, updates, deletes) to ensure crash recovery. They are constantly written to and archived regularly.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Archive Logs: Offline copies of redo logs used for long-term recovery and backups.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Relationships: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Logical and physical structures are interconnected: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Data blocks reside within extents stored in segments, which belong to tablespaces.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Tablespaces map to data files on disk.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Redo logs and archive logs track changes to data blocks.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Benefits of Separation: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This separation offers several advantages: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Flexibility: Physical storage changes (adding/removing data files) don't affect logical structures.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Portability: Databases can be moved between systems without altering logical organization.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Scalability: Data can be spread across multiple disks or storage systems for improved performance.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E61B4C" w:rsidRPr="00E61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5A4"/>
    <w:multiLevelType w:val="multilevel"/>
    <w:tmpl w:val="993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1B96"/>
    <w:multiLevelType w:val="multilevel"/>
    <w:tmpl w:val="1EE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02FDE"/>
    <w:multiLevelType w:val="multilevel"/>
    <w:tmpl w:val="255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14DC"/>
    <w:multiLevelType w:val="multilevel"/>
    <w:tmpl w:val="FA6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24549">
    <w:abstractNumId w:val="3"/>
  </w:num>
  <w:num w:numId="2" w16cid:durableId="966475553">
    <w:abstractNumId w:val="2"/>
  </w:num>
  <w:num w:numId="3" w16cid:durableId="349769435">
    <w:abstractNumId w:val="1"/>
  </w:num>
  <w:num w:numId="4" w16cid:durableId="166285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C"/>
    <w:rsid w:val="00033F5F"/>
    <w:rsid w:val="001029E8"/>
    <w:rsid w:val="0052543E"/>
    <w:rsid w:val="0060181E"/>
    <w:rsid w:val="00816628"/>
    <w:rsid w:val="008E41E7"/>
    <w:rsid w:val="00E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C0EC1-0D2A-4988-8E18-9F979F9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E61B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1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Baptiste Munyemana</dc:creator>
  <cp:keywords/>
  <dc:description/>
  <cp:lastModifiedBy>Jean Baptiste Munyemana</cp:lastModifiedBy>
  <cp:revision>2</cp:revision>
  <dcterms:created xsi:type="dcterms:W3CDTF">2024-01-28T19:56:00Z</dcterms:created>
  <dcterms:modified xsi:type="dcterms:W3CDTF">2024-01-28T19:56:00Z</dcterms:modified>
</cp:coreProperties>
</file>