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8</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user is able to report a suspicious person in the chat.</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2</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0D">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exist a report button for users to report a person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drawing>
          <wp:inline distB="114300" distT="114300" distL="114300" distR="114300">
            <wp:extent cx="5943600" cy="3390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22">
      <w:pPr>
        <w:numPr>
          <w:ilvl w:val="0"/>
          <w:numId w:val="1"/>
        </w:numPr>
        <w:spacing w:line="360" w:lineRule="auto"/>
        <w:ind w:left="720" w:hanging="360"/>
        <w:rPr>
          <w:sz w:val="24"/>
          <w:szCs w:val="24"/>
          <w:u w:val="none"/>
        </w:rPr>
      </w:pPr>
      <w:r w:rsidDel="00000000" w:rsidR="00000000" w:rsidRPr="00000000">
        <w:rPr>
          <w:sz w:val="24"/>
          <w:szCs w:val="24"/>
          <w:rtl w:val="0"/>
        </w:rPr>
        <w:t xml:space="preserve">Click on the button “Report”.</w:t>
      </w:r>
    </w:p>
    <w:p w:rsidR="00000000" w:rsidDel="00000000" w:rsidP="00000000" w:rsidRDefault="00000000" w:rsidRPr="00000000" w14:paraId="00000023">
      <w:pPr>
        <w:numPr>
          <w:ilvl w:val="0"/>
          <w:numId w:val="1"/>
        </w:numPr>
        <w:spacing w:line="360" w:lineRule="auto"/>
        <w:ind w:left="720" w:hanging="360"/>
        <w:rPr>
          <w:sz w:val="24"/>
          <w:szCs w:val="24"/>
          <w:u w:val="none"/>
        </w:rPr>
      </w:pPr>
      <w:r w:rsidDel="00000000" w:rsidR="00000000" w:rsidRPr="00000000">
        <w:rPr>
          <w:sz w:val="24"/>
          <w:szCs w:val="24"/>
          <w:rtl w:val="0"/>
        </w:rPr>
        <w:t xml:space="preserve">Click on the button “OK” on the alert.</w:t>
      </w:r>
    </w:p>
    <w:p w:rsidR="00000000" w:rsidDel="00000000" w:rsidP="00000000" w:rsidRDefault="00000000" w:rsidRPr="00000000" w14:paraId="0000002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 window should pop up to open the current user’s default email with a pre-formatted email ready to be sent to the administrator email address, which allows the current user to send a report.</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543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left"/>
        <w:rPr>
          <w:b w:val="1"/>
          <w:sz w:val="28"/>
          <w:szCs w:val="28"/>
        </w:rPr>
      </w:pPr>
      <w:r w:rsidDel="00000000" w:rsidR="00000000" w:rsidRPr="00000000">
        <w:rPr>
          <w:b w:val="1"/>
          <w:sz w:val="28"/>
          <w:szCs w:val="28"/>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2A">
      <w:pPr>
        <w:spacing w:line="360" w:lineRule="auto"/>
        <w:jc w:val="center"/>
        <w:rPr>
          <w:sz w:val="24"/>
          <w:szCs w:val="24"/>
        </w:rPr>
      </w:pP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rPr>
          <w:sz w:val="24"/>
          <w:szCs w:val="24"/>
          <w:u w:val="none"/>
        </w:rPr>
      </w:pPr>
      <w:r w:rsidDel="00000000" w:rsidR="00000000" w:rsidRPr="00000000">
        <w:rPr>
          <w:sz w:val="24"/>
          <w:szCs w:val="24"/>
          <w:rtl w:val="0"/>
        </w:rPr>
        <w:t xml:space="preserve">Start the Bench application.</w:t>
      </w:r>
    </w:p>
    <w:p w:rsidR="00000000" w:rsidDel="00000000" w:rsidP="00000000" w:rsidRDefault="00000000" w:rsidRPr="00000000" w14:paraId="0000002C">
      <w:pPr>
        <w:numPr>
          <w:ilvl w:val="0"/>
          <w:numId w:val="4"/>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D">
      <w:pPr>
        <w:numPr>
          <w:ilvl w:val="0"/>
          <w:numId w:val="4"/>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2E">
      <w:pPr>
        <w:numPr>
          <w:ilvl w:val="0"/>
          <w:numId w:val="4"/>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F">
      <w:pPr>
        <w:numPr>
          <w:ilvl w:val="0"/>
          <w:numId w:val="4"/>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30">
      <w:pPr>
        <w:numPr>
          <w:ilvl w:val="0"/>
          <w:numId w:val="4"/>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31">
      <w:pPr>
        <w:numPr>
          <w:ilvl w:val="0"/>
          <w:numId w:val="4"/>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32">
      <w:pPr>
        <w:numPr>
          <w:ilvl w:val="0"/>
          <w:numId w:val="4"/>
        </w:numPr>
        <w:spacing w:line="360" w:lineRule="auto"/>
        <w:ind w:left="720" w:hanging="360"/>
        <w:rPr>
          <w:sz w:val="24"/>
          <w:szCs w:val="24"/>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33">
      <w:pPr>
        <w:numPr>
          <w:ilvl w:val="0"/>
          <w:numId w:val="4"/>
        </w:numPr>
        <w:spacing w:line="360" w:lineRule="auto"/>
        <w:ind w:left="720" w:hanging="360"/>
        <w:rPr>
          <w:sz w:val="24"/>
          <w:szCs w:val="24"/>
        </w:rPr>
      </w:pPr>
      <w:r w:rsidDel="00000000" w:rsidR="00000000" w:rsidRPr="00000000">
        <w:rPr>
          <w:sz w:val="24"/>
          <w:szCs w:val="24"/>
          <w:rtl w:val="0"/>
        </w:rPr>
        <w:t xml:space="preserve">Click on the button “Report”.</w:t>
      </w:r>
    </w:p>
    <w:p w:rsidR="00000000" w:rsidDel="00000000" w:rsidP="00000000" w:rsidRDefault="00000000" w:rsidRPr="00000000" w14:paraId="00000034">
      <w:pPr>
        <w:numPr>
          <w:ilvl w:val="0"/>
          <w:numId w:val="4"/>
        </w:numPr>
        <w:spacing w:line="360" w:lineRule="auto"/>
        <w:ind w:left="720" w:hanging="360"/>
        <w:rPr>
          <w:sz w:val="24"/>
          <w:szCs w:val="24"/>
        </w:rPr>
      </w:pPr>
      <w:r w:rsidDel="00000000" w:rsidR="00000000" w:rsidRPr="00000000">
        <w:rPr>
          <w:sz w:val="24"/>
          <w:szCs w:val="24"/>
          <w:rtl w:val="0"/>
        </w:rPr>
        <w:t xml:space="preserve">Click on the button “OK” on the alert.</w:t>
      </w:r>
    </w:p>
    <w:p w:rsidR="00000000" w:rsidDel="00000000" w:rsidP="00000000" w:rsidRDefault="00000000" w:rsidRPr="00000000" w14:paraId="00000035">
      <w:pPr>
        <w:numPr>
          <w:ilvl w:val="0"/>
          <w:numId w:val="4"/>
        </w:numPr>
        <w:spacing w:line="360" w:lineRule="auto"/>
        <w:ind w:left="720" w:hanging="360"/>
        <w:rPr>
          <w:sz w:val="24"/>
          <w:szCs w:val="24"/>
        </w:rPr>
      </w:pPr>
      <w:r w:rsidDel="00000000" w:rsidR="00000000" w:rsidRPr="00000000">
        <w:rPr>
          <w:sz w:val="24"/>
          <w:szCs w:val="24"/>
          <w:rtl w:val="0"/>
        </w:rPr>
        <w:t xml:space="preserve">A window should pop up to open the current user’s default email with a pre-formatted email ready to be sent to the administrator email address.</w:t>
      </w:r>
    </w:p>
    <w:p w:rsidR="00000000" w:rsidDel="00000000" w:rsidP="00000000" w:rsidRDefault="00000000" w:rsidRPr="00000000" w14:paraId="0000003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user should be offered the option to describe the report reason in the pre-formatted email.</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8"/>
          <w:szCs w:val="28"/>
        </w:rPr>
      </w:pPr>
      <w:r w:rsidDel="00000000" w:rsidR="00000000" w:rsidRPr="00000000">
        <w:rPr>
          <w:b w:val="1"/>
          <w:sz w:val="28"/>
          <w:szCs w:val="28"/>
        </w:rPr>
        <w:drawing>
          <wp:inline distB="114300" distT="114300" distL="114300" distR="114300">
            <wp:extent cx="5943600" cy="3657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b w:val="1"/>
          <w:sz w:val="28"/>
          <w:szCs w:val="28"/>
          <w:rtl w:val="0"/>
        </w:rPr>
        <w:t xml:space="preserve">Test 4</w:t>
      </w: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rPr>
          <w:sz w:val="24"/>
          <w:szCs w:val="24"/>
          <w:u w:val="none"/>
        </w:rPr>
      </w:pPr>
      <w:r w:rsidDel="00000000" w:rsidR="00000000" w:rsidRPr="00000000">
        <w:rPr>
          <w:sz w:val="24"/>
          <w:szCs w:val="24"/>
          <w:rtl w:val="0"/>
        </w:rPr>
        <w:t xml:space="preserve">Start the Bench application.</w:t>
      </w:r>
    </w:p>
    <w:p w:rsidR="00000000" w:rsidDel="00000000" w:rsidP="00000000" w:rsidRDefault="00000000" w:rsidRPr="00000000" w14:paraId="0000003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3F">
      <w:pPr>
        <w:numPr>
          <w:ilvl w:val="0"/>
          <w:numId w:val="2"/>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40">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41">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42">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43">
      <w:pPr>
        <w:numPr>
          <w:ilvl w:val="0"/>
          <w:numId w:val="2"/>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44">
      <w:pPr>
        <w:numPr>
          <w:ilvl w:val="0"/>
          <w:numId w:val="2"/>
        </w:numPr>
        <w:spacing w:line="360" w:lineRule="auto"/>
        <w:ind w:left="720" w:hanging="360"/>
        <w:rPr>
          <w:sz w:val="24"/>
          <w:szCs w:val="24"/>
          <w:u w:val="none"/>
        </w:rPr>
      </w:pPr>
      <w:r w:rsidDel="00000000" w:rsidR="00000000" w:rsidRPr="00000000">
        <w:rPr>
          <w:sz w:val="24"/>
          <w:szCs w:val="24"/>
          <w:rtl w:val="0"/>
        </w:rPr>
        <w:t xml:space="preserve">Look at the profile photo and the username on the top left corner of the chat room before reporting this user.</w:t>
      </w:r>
    </w:p>
    <w:p w:rsidR="00000000" w:rsidDel="00000000" w:rsidP="00000000" w:rsidRDefault="00000000" w:rsidRPr="00000000" w14:paraId="00000045">
      <w:pPr>
        <w:numPr>
          <w:ilvl w:val="0"/>
          <w:numId w:val="2"/>
        </w:numPr>
        <w:spacing w:line="360" w:lineRule="auto"/>
        <w:ind w:left="720" w:hanging="360"/>
        <w:rPr>
          <w:sz w:val="24"/>
          <w:szCs w:val="24"/>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4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By looking at both the profile photo and the username of the person before clicking on the exact profile photo, the user should be able to identify and distinguish which user they are reporting.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drawing>
          <wp:inline distB="114300" distT="114300" distL="114300" distR="114300">
            <wp:extent cx="5943600" cy="3365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drawing>
          <wp:inline distB="114300" distT="114300" distL="114300" distR="114300">
            <wp:extent cx="5943600" cy="3390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