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77D6" w14:textId="45000E79" w:rsidR="00BB5314" w:rsidRDefault="00BB5314">
      <w:proofErr w:type="spellStart"/>
      <w:r>
        <w:t>NoiSeq</w:t>
      </w:r>
      <w:proofErr w:type="spellEnd"/>
    </w:p>
    <w:p w14:paraId="38600D29" w14:textId="77777777" w:rsidR="00BB5314" w:rsidRDefault="00BB5314"/>
    <w:p w14:paraId="39BE80FD" w14:textId="36196473" w:rsidR="005A242D" w:rsidRDefault="005A242D">
      <w:proofErr w:type="spellStart"/>
      <w:r>
        <w:t>NoiSeq</w:t>
      </w:r>
      <w:proofErr w:type="spellEnd"/>
      <w:r>
        <w:t xml:space="preserve"> is a R Bioconductor package </w:t>
      </w:r>
      <w:r w:rsidR="006F60A0">
        <w:t xml:space="preserve">that can be used to analyse count data coming from next-generation sequencing technologies. [Noiseq.pdf] The </w:t>
      </w:r>
      <w:proofErr w:type="spellStart"/>
      <w:r w:rsidR="006F60A0">
        <w:t>NOISeq</w:t>
      </w:r>
      <w:proofErr w:type="spellEnd"/>
      <w:r w:rsidR="006F60A0">
        <w:t xml:space="preserve"> package can be used to Quality control the data, </w:t>
      </w:r>
      <w:proofErr w:type="gramStart"/>
      <w:r w:rsidR="006F60A0">
        <w:t>Normalize</w:t>
      </w:r>
      <w:proofErr w:type="gramEnd"/>
      <w:r w:rsidR="006F60A0">
        <w:t xml:space="preserve"> and filter low count data, and do differential expression analysis. </w:t>
      </w:r>
    </w:p>
    <w:p w14:paraId="6117DF2F" w14:textId="77777777" w:rsidR="00BB5314" w:rsidRDefault="00BB5314"/>
    <w:p w14:paraId="11B95DAE" w14:textId="355A43BD" w:rsidR="006F60A0" w:rsidRDefault="006F60A0">
      <w:proofErr w:type="spellStart"/>
      <w:r>
        <w:t>NOISeq</w:t>
      </w:r>
      <w:proofErr w:type="spellEnd"/>
      <w:r>
        <w:t xml:space="preserve"> vs </w:t>
      </w:r>
      <w:proofErr w:type="spellStart"/>
      <w:r>
        <w:t>NOISeqBio</w:t>
      </w:r>
      <w:proofErr w:type="spellEnd"/>
    </w:p>
    <w:p w14:paraId="1685DE9E" w14:textId="77777777" w:rsidR="006F60A0" w:rsidRDefault="006F60A0"/>
    <w:p w14:paraId="07F93F43" w14:textId="142E99AB" w:rsidR="006F60A0" w:rsidRDefault="006F60A0">
      <w:r>
        <w:t xml:space="preserve">Why select </w:t>
      </w:r>
      <w:proofErr w:type="spellStart"/>
      <w:r>
        <w:t>NOISeq</w:t>
      </w:r>
      <w:proofErr w:type="spellEnd"/>
      <w:r>
        <w:t>?</w:t>
      </w:r>
    </w:p>
    <w:p w14:paraId="4DAC932D" w14:textId="6B4FEB8A" w:rsidR="006F60A0" w:rsidRDefault="006F60A0">
      <w:r>
        <w:t>**</w:t>
      </w:r>
    </w:p>
    <w:p w14:paraId="10DE50E2" w14:textId="77777777" w:rsidR="006F60A0" w:rsidRDefault="006F60A0"/>
    <w:p w14:paraId="768381AA" w14:textId="0DAD6796" w:rsidR="006F60A0" w:rsidRDefault="006F60A0">
      <w:r w:rsidRPr="006F60A0">
        <w:t xml:space="preserve">The </w:t>
      </w:r>
      <w:proofErr w:type="spellStart"/>
      <w:r w:rsidRPr="006F60A0">
        <w:t>NOISeq</w:t>
      </w:r>
      <w:proofErr w:type="spellEnd"/>
      <w:r w:rsidRPr="006F60A0">
        <w:t xml:space="preserve"> and </w:t>
      </w:r>
      <w:proofErr w:type="spellStart"/>
      <w:r w:rsidRPr="006F60A0">
        <w:t>NOISeqBIO</w:t>
      </w:r>
      <w:proofErr w:type="spellEnd"/>
      <w:r w:rsidRPr="006F60A0">
        <w:t xml:space="preserve"> methods are data-adaptive and nonparametric. Therefore,</w:t>
      </w:r>
      <w:r>
        <w:t xml:space="preserve"> unlike other packages, no distributional assumptions must</w:t>
      </w:r>
      <w:r w:rsidRPr="006F60A0">
        <w:t xml:space="preserve"> be </w:t>
      </w:r>
      <w:r>
        <w:t>made</w:t>
      </w:r>
      <w:r w:rsidRPr="006F60A0">
        <w:t xml:space="preserve"> </w:t>
      </w:r>
      <w:r>
        <w:t>to analyse</w:t>
      </w:r>
      <w:r w:rsidRPr="006F60A0">
        <w:t xml:space="preserve"> di</w:t>
      </w:r>
      <w:r>
        <w:t>ff</w:t>
      </w:r>
      <w:r w:rsidRPr="006F60A0">
        <w:t>erential</w:t>
      </w:r>
      <w:r>
        <w:t xml:space="preserve"> data.</w:t>
      </w:r>
    </w:p>
    <w:p w14:paraId="62161620" w14:textId="77777777" w:rsidR="006F60A0" w:rsidRDefault="006F60A0"/>
    <w:p w14:paraId="0C554014" w14:textId="32122F78" w:rsidR="00C10BF7" w:rsidRPr="00C10BF7" w:rsidRDefault="00C10BF7">
      <w:pPr>
        <w:rPr>
          <w:b/>
          <w:bCs/>
        </w:rPr>
      </w:pPr>
      <w:r w:rsidRPr="00C10BF7">
        <w:rPr>
          <w:b/>
          <w:bCs/>
        </w:rPr>
        <w:t>Methodology</w:t>
      </w:r>
    </w:p>
    <w:p w14:paraId="007FEB6A" w14:textId="77777777" w:rsidR="00C10BF7" w:rsidRDefault="00C10BF7"/>
    <w:p w14:paraId="2CAFC422" w14:textId="0010C3E3" w:rsidR="006F60A0" w:rsidRDefault="006F60A0" w:rsidP="00C10BF7">
      <w:pPr>
        <w:pStyle w:val="ListParagraph"/>
        <w:numPr>
          <w:ilvl w:val="0"/>
          <w:numId w:val="1"/>
        </w:numPr>
      </w:pPr>
      <w:proofErr w:type="spellStart"/>
      <w:r>
        <w:t xml:space="preserve">Input </w:t>
      </w:r>
      <w:proofErr w:type="spellEnd"/>
      <w:r>
        <w:t>Data</w:t>
      </w:r>
    </w:p>
    <w:p w14:paraId="09F0E972" w14:textId="58CD966E" w:rsidR="006F60A0" w:rsidRDefault="006F60A0">
      <w:r>
        <w:t xml:space="preserve">To start the process input data will be read by the </w:t>
      </w:r>
      <w:proofErr w:type="spellStart"/>
      <w:r>
        <w:t>readData</w:t>
      </w:r>
      <w:proofErr w:type="spellEnd"/>
      <w:r>
        <w:t xml:space="preserve"> function and the expression data and the factors are two input parameters to this function. The expression data </w:t>
      </w:r>
      <w:r w:rsidR="00C10BF7">
        <w:t xml:space="preserve">is provided through a matrix or as a R </w:t>
      </w:r>
      <w:proofErr w:type="spellStart"/>
      <w:r w:rsidR="00C10BF7">
        <w:t>dataframe</w:t>
      </w:r>
      <w:proofErr w:type="spellEnd"/>
      <w:r w:rsidR="00C10BF7">
        <w:t xml:space="preserve"> which contains all the rows as the number of features that need to be studied and all the columns as the number of experiment samples. </w:t>
      </w:r>
    </w:p>
    <w:p w14:paraId="3EDE8000" w14:textId="33F9D729" w:rsidR="00C10BF7" w:rsidRDefault="00C10BF7" w:rsidP="00C10BF7">
      <w:r>
        <w:t xml:space="preserve">The variables indicating different experimental groups are called factors in each sample. Here, </w:t>
      </w:r>
      <w:r>
        <w:t xml:space="preserve">the </w:t>
      </w:r>
      <w:r>
        <w:t>elements' order</w:t>
      </w:r>
      <w:r>
        <w:t xml:space="preserve"> </w:t>
      </w:r>
      <w:r>
        <w:t>for</w:t>
      </w:r>
      <w:r>
        <w:t xml:space="preserve"> the factor must </w:t>
      </w:r>
      <w:r>
        <w:t>match</w:t>
      </w:r>
      <w:r>
        <w:t xml:space="preserve"> the order of the </w:t>
      </w:r>
      <w:r>
        <w:t xml:space="preserve">sample </w:t>
      </w:r>
      <w:proofErr w:type="spellStart"/>
      <w:r>
        <w:t>column</w:t>
      </w:r>
      <w:r>
        <w:t>s</w:t>
      </w:r>
      <w:proofErr w:type="spellEnd"/>
      <w:r>
        <w:t xml:space="preserve"> </w:t>
      </w:r>
      <w:r>
        <w:t>in the expression dat</w:t>
      </w:r>
      <w:r>
        <w:t>a</w:t>
      </w:r>
      <w:r>
        <w:t>.</w:t>
      </w:r>
      <w:r>
        <w:t xml:space="preserve"> [</w:t>
      </w:r>
      <w:r>
        <w:t>Noiseq.pdf</w:t>
      </w:r>
      <w:r>
        <w:t>]</w:t>
      </w:r>
    </w:p>
    <w:p w14:paraId="24BAAB29" w14:textId="77777777" w:rsidR="00C10BF7" w:rsidRDefault="00C10BF7" w:rsidP="00C10BF7"/>
    <w:p w14:paraId="7929054D" w14:textId="1F3460F2" w:rsidR="00C10BF7" w:rsidRDefault="00C10BF7" w:rsidP="00C10BF7">
      <w:r>
        <w:t>*</w:t>
      </w:r>
      <w:proofErr w:type="gramStart"/>
      <w:r>
        <w:t>sample</w:t>
      </w:r>
      <w:proofErr w:type="gramEnd"/>
      <w:r>
        <w:t xml:space="preserve"> factors and expression data*</w:t>
      </w:r>
    </w:p>
    <w:p w14:paraId="6A60E43D" w14:textId="77777777" w:rsidR="00C10BF7" w:rsidRDefault="00C10BF7" w:rsidP="00C10BF7"/>
    <w:p w14:paraId="2A4A2533" w14:textId="02146A6B" w:rsidR="00C10BF7" w:rsidRDefault="00C10BF7" w:rsidP="00C10BF7">
      <w:r>
        <w:t xml:space="preserve">We are not provided with additional biological information </w:t>
      </w:r>
      <w:r>
        <w:t>such as length</w:t>
      </w:r>
      <w:r>
        <w:t xml:space="preserve"> of features</w:t>
      </w:r>
      <w:r>
        <w:t>,</w:t>
      </w:r>
    </w:p>
    <w:p w14:paraId="65693F04" w14:textId="19EFEA7A" w:rsidR="00C10BF7" w:rsidRDefault="00C10BF7" w:rsidP="00C10BF7">
      <w:r>
        <w:t xml:space="preserve">GC content, biological </w:t>
      </w:r>
      <w:r>
        <w:t>feature classification</w:t>
      </w:r>
      <w:r>
        <w:t xml:space="preserve"> or chromosome position</w:t>
      </w:r>
      <w:r>
        <w:t xml:space="preserve"> and therefore, in this analysis we are not going to use </w:t>
      </w:r>
      <w:proofErr w:type="spellStart"/>
      <w:r>
        <w:t>NOISeqBio</w:t>
      </w:r>
      <w:proofErr w:type="spellEnd"/>
      <w:r>
        <w:t xml:space="preserve">. </w:t>
      </w:r>
    </w:p>
    <w:p w14:paraId="0E2D2326" w14:textId="77777777" w:rsidR="006F60A0" w:rsidRDefault="006F60A0"/>
    <w:p w14:paraId="4F19670B" w14:textId="5882D9DF" w:rsidR="00C10BF7" w:rsidRDefault="00C10BF7" w:rsidP="00C10BF7">
      <w:pPr>
        <w:pStyle w:val="ListParagraph"/>
        <w:numPr>
          <w:ilvl w:val="0"/>
          <w:numId w:val="1"/>
        </w:numPr>
      </w:pPr>
      <w:r>
        <w:t xml:space="preserve">Convert data into </w:t>
      </w:r>
      <w:proofErr w:type="spellStart"/>
      <w:r>
        <w:t>NOISeq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5878B834" w14:textId="6D9E31F4" w:rsidR="00C10BF7" w:rsidRDefault="00C10BF7" w:rsidP="00C10BF7">
      <w:r>
        <w:t xml:space="preserve">After creating the expression data and factors, these two parameters will be used in the </w:t>
      </w:r>
      <w:proofErr w:type="spellStart"/>
      <w:r>
        <w:t>readData</w:t>
      </w:r>
      <w:proofErr w:type="spellEnd"/>
      <w:r>
        <w:t xml:space="preserve"> function to create the </w:t>
      </w:r>
      <w:proofErr w:type="spellStart"/>
      <w:r>
        <w:t>NOISeq</w:t>
      </w:r>
      <w:proofErr w:type="spellEnd"/>
      <w:r>
        <w:t xml:space="preserve"> object that contains count data ready to be analysed.</w:t>
      </w:r>
      <w:r w:rsidR="00970353">
        <w:t xml:space="preserve"> This </w:t>
      </w:r>
      <w:proofErr w:type="spellStart"/>
      <w:r w:rsidR="00970353">
        <w:t>readData</w:t>
      </w:r>
      <w:proofErr w:type="spellEnd"/>
      <w:r w:rsidR="00970353">
        <w:t xml:space="preserve"> function returns a Biobase</w:t>
      </w:r>
      <w:proofErr w:type="spellStart"/>
      <w:r w:rsidR="00970353">
        <w:t>’s</w:t>
      </w:r>
      <w:proofErr w:type="spellEnd"/>
      <w:r w:rsidR="00970353">
        <w:t xml:space="preserve"> </w:t>
      </w:r>
      <w:proofErr w:type="spellStart"/>
      <w:r w:rsidR="00970353">
        <w:t>eSet</w:t>
      </w:r>
      <w:proofErr w:type="spellEnd"/>
      <w:r w:rsidR="00970353">
        <w:t xml:space="preserve"> class object containing read count information. </w:t>
      </w:r>
    </w:p>
    <w:p w14:paraId="672772CF" w14:textId="77777777" w:rsidR="0078114F" w:rsidRDefault="0078114F" w:rsidP="00C10BF7"/>
    <w:p w14:paraId="2A3D5F28" w14:textId="6236673A" w:rsidR="0078114F" w:rsidRDefault="0078114F" w:rsidP="0078114F">
      <w:pPr>
        <w:pStyle w:val="ListParagraph"/>
        <w:numPr>
          <w:ilvl w:val="0"/>
          <w:numId w:val="1"/>
        </w:numPr>
      </w:pPr>
      <w:r w:rsidRPr="0078114F">
        <w:t>Quality control of count data</w:t>
      </w:r>
    </w:p>
    <w:p w14:paraId="3EE396D6" w14:textId="77777777" w:rsidR="0078114F" w:rsidRDefault="0078114F" w:rsidP="0078114F"/>
    <w:p w14:paraId="3DDD8212" w14:textId="2EDAB192" w:rsidR="0078114F" w:rsidRDefault="0078114F" w:rsidP="0078114F">
      <w:r>
        <w:t>Analyse through visualization plots</w:t>
      </w:r>
    </w:p>
    <w:p w14:paraId="6C796C85" w14:textId="77777777" w:rsidR="0078114F" w:rsidRDefault="0078114F" w:rsidP="0078114F"/>
    <w:p w14:paraId="3A3E475D" w14:textId="51FF927B" w:rsidR="0078114F" w:rsidRDefault="0078114F" w:rsidP="0078114F">
      <w:r>
        <w:t>Sequencing bias detection</w:t>
      </w:r>
    </w:p>
    <w:p w14:paraId="1A3F9DBB" w14:textId="77777777" w:rsidR="0078114F" w:rsidRDefault="0078114F" w:rsidP="0078114F"/>
    <w:p w14:paraId="3D35A56B" w14:textId="423B42F6" w:rsidR="0078114F" w:rsidRDefault="0078114F" w:rsidP="0078114F">
      <w:r w:rsidRPr="0078114F">
        <w:t>Quality Control report</w:t>
      </w:r>
    </w:p>
    <w:p w14:paraId="2AB312A6" w14:textId="77777777" w:rsidR="0078114F" w:rsidRDefault="0078114F" w:rsidP="0078114F"/>
    <w:p w14:paraId="3993D922" w14:textId="7AB3AF1F" w:rsidR="0078114F" w:rsidRDefault="0078114F" w:rsidP="0078114F">
      <w:pPr>
        <w:pStyle w:val="ListParagraph"/>
        <w:numPr>
          <w:ilvl w:val="0"/>
          <w:numId w:val="1"/>
        </w:numPr>
      </w:pPr>
      <w:r w:rsidRPr="0078114F">
        <w:lastRenderedPageBreak/>
        <w:t>Normalization, Low-count</w:t>
      </w:r>
      <w:r w:rsidR="005E67DC">
        <w:t xml:space="preserve"> fi</w:t>
      </w:r>
      <w:r w:rsidRPr="0078114F">
        <w:t xml:space="preserve">ltering &amp; Batch </w:t>
      </w:r>
      <w:r w:rsidR="005E67DC">
        <w:t>eff</w:t>
      </w:r>
      <w:r w:rsidRPr="0078114F">
        <w:t>ect correction</w:t>
      </w:r>
    </w:p>
    <w:p w14:paraId="02771074" w14:textId="77777777" w:rsidR="005E67DC" w:rsidRDefault="005E67DC" w:rsidP="005E67DC"/>
    <w:p w14:paraId="6492DE45" w14:textId="140CDEFE" w:rsidR="005E67DC" w:rsidRDefault="005E67DC" w:rsidP="005E67DC">
      <w:r>
        <w:t>Normalization</w:t>
      </w:r>
    </w:p>
    <w:p w14:paraId="65DA58EE" w14:textId="561C1227" w:rsidR="005E67DC" w:rsidRDefault="005E67DC" w:rsidP="005E67DC">
      <w:r>
        <w:t xml:space="preserve">There are different normalization techniques implemented in </w:t>
      </w:r>
      <w:proofErr w:type="spellStart"/>
      <w:r>
        <w:t>NOISeq</w:t>
      </w:r>
      <w:proofErr w:type="spellEnd"/>
      <w:r>
        <w:t xml:space="preserve"> and they are RPKM, TMM and Upper Quartile. </w:t>
      </w:r>
    </w:p>
    <w:p w14:paraId="7600FB0D" w14:textId="6C93F581" w:rsidR="005E67DC" w:rsidRDefault="005E67DC" w:rsidP="005E67DC"/>
    <w:p w14:paraId="24F7B7A9" w14:textId="29FFDB37" w:rsidR="005E67DC" w:rsidRDefault="005E67DC" w:rsidP="005E67DC">
      <w:r>
        <w:t xml:space="preserve">Among these </w:t>
      </w:r>
      <w:r w:rsidRPr="005E67DC">
        <w:t>TPM (Transcripts Per Million)</w:t>
      </w:r>
      <w:r>
        <w:t xml:space="preserve"> is </w:t>
      </w:r>
      <w:r w:rsidRPr="005E67DC">
        <w:t xml:space="preserve">considered </w:t>
      </w:r>
      <w:r>
        <w:t>as more</w:t>
      </w:r>
      <w:r w:rsidRPr="005E67DC">
        <w:t xml:space="preserve"> accurate for gene expression comparisons.</w:t>
      </w:r>
      <w:r>
        <w:t xml:space="preserve"> In this function, it</w:t>
      </w:r>
      <w:r w:rsidRPr="005E67DC">
        <w:t xml:space="preserve"> normalizes by the sum of the effective lengths of transcripts instead of the total number of reads. </w:t>
      </w:r>
    </w:p>
    <w:p w14:paraId="56E5B70E" w14:textId="77777777" w:rsidR="005E67DC" w:rsidRDefault="005E67DC" w:rsidP="005E67DC"/>
    <w:p w14:paraId="03B0B364" w14:textId="5FC6987E" w:rsidR="005E67DC" w:rsidRDefault="005E67DC" w:rsidP="005E67DC">
      <w:r w:rsidRPr="0078114F">
        <w:t>Low-count</w:t>
      </w:r>
      <w:r>
        <w:t xml:space="preserve"> fi</w:t>
      </w:r>
      <w:r w:rsidRPr="0078114F">
        <w:t>ltering</w:t>
      </w:r>
    </w:p>
    <w:p w14:paraId="63352F7C" w14:textId="77777777" w:rsidR="005E67DC" w:rsidRDefault="005E67DC" w:rsidP="005E67DC"/>
    <w:p w14:paraId="565312C7" w14:textId="148F9433" w:rsidR="005E67DC" w:rsidRDefault="005E67DC" w:rsidP="005E67DC">
      <w:r>
        <w:t>Excluding features with low counts improves, in general, di </w:t>
      </w:r>
      <w:proofErr w:type="spellStart"/>
      <w:r>
        <w:t>erential</w:t>
      </w:r>
      <w:proofErr w:type="spellEnd"/>
      <w:r>
        <w:t xml:space="preserve"> expression results, no matter the </w:t>
      </w:r>
      <w:proofErr w:type="gramStart"/>
      <w:r>
        <w:t>method</w:t>
      </w:r>
      <w:proofErr w:type="gramEnd"/>
    </w:p>
    <w:p w14:paraId="4C043CF3" w14:textId="77777777" w:rsidR="005E67DC" w:rsidRDefault="005E67DC" w:rsidP="005E67DC">
      <w:r>
        <w:t xml:space="preserve">being </w:t>
      </w:r>
      <w:proofErr w:type="gramStart"/>
      <w:r>
        <w:t>used, since</w:t>
      </w:r>
      <w:proofErr w:type="gramEnd"/>
      <w:r>
        <w:t xml:space="preserve"> noise in the data is reduced. However, the best procedure to  </w:t>
      </w:r>
      <w:proofErr w:type="spellStart"/>
      <w:r>
        <w:t>lter</w:t>
      </w:r>
      <w:proofErr w:type="spellEnd"/>
      <w:r>
        <w:t xml:space="preserve"> these low count features has</w:t>
      </w:r>
    </w:p>
    <w:p w14:paraId="59A31C41" w14:textId="77777777" w:rsidR="005E67DC" w:rsidRDefault="005E67DC" w:rsidP="005E67DC">
      <w:r>
        <w:t>not been yet decided nor implemented in the di </w:t>
      </w:r>
      <w:proofErr w:type="spellStart"/>
      <w:r>
        <w:t>erential</w:t>
      </w:r>
      <w:proofErr w:type="spellEnd"/>
      <w:r>
        <w:t xml:space="preserve"> expression packages. </w:t>
      </w:r>
      <w:proofErr w:type="spellStart"/>
      <w:r>
        <w:t>NOISeq</w:t>
      </w:r>
      <w:proofErr w:type="spellEnd"/>
      <w:r>
        <w:t xml:space="preserve"> includes three methods to</w:t>
      </w:r>
    </w:p>
    <w:p w14:paraId="6C60733A" w14:textId="0A6B826A" w:rsidR="005E67DC" w:rsidRDefault="005E67DC" w:rsidP="005E67DC">
      <w:r>
        <w:t> </w:t>
      </w:r>
      <w:proofErr w:type="spellStart"/>
      <w:r>
        <w:t>lter</w:t>
      </w:r>
      <w:proofErr w:type="spellEnd"/>
      <w:r>
        <w:t xml:space="preserve"> out features with low counts:</w:t>
      </w:r>
      <w:r>
        <w:t xml:space="preserve"> </w:t>
      </w:r>
    </w:p>
    <w:p w14:paraId="035B90B2" w14:textId="77777777" w:rsidR="005E67DC" w:rsidRDefault="005E67DC" w:rsidP="005E67DC"/>
    <w:p w14:paraId="7AEB7CBB" w14:textId="371D1BBA" w:rsidR="005E67DC" w:rsidRDefault="005E67DC" w:rsidP="005E67DC">
      <w:r w:rsidRPr="0078114F">
        <w:t xml:space="preserve">Batch </w:t>
      </w:r>
      <w:r>
        <w:t>eff</w:t>
      </w:r>
      <w:r w:rsidRPr="0078114F">
        <w:t>ect correction</w:t>
      </w:r>
    </w:p>
    <w:p w14:paraId="0167D465" w14:textId="77777777" w:rsidR="0078114F" w:rsidRDefault="0078114F" w:rsidP="0078114F"/>
    <w:p w14:paraId="35FC385E" w14:textId="0F3FCFEB" w:rsidR="005E67DC" w:rsidRDefault="005E67DC" w:rsidP="005E67DC">
      <w:pPr>
        <w:pStyle w:val="ListParagraph"/>
        <w:numPr>
          <w:ilvl w:val="0"/>
          <w:numId w:val="1"/>
        </w:numPr>
      </w:pPr>
      <w:r>
        <w:t>Differential Expression</w:t>
      </w:r>
    </w:p>
    <w:p w14:paraId="00B444C6" w14:textId="77777777" w:rsidR="005B465A" w:rsidRDefault="005B465A" w:rsidP="005B465A"/>
    <w:p w14:paraId="2A2F9A1F" w14:textId="16B262B2" w:rsidR="005B465A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package computes d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 expression between two experimental conditions given the expression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level of the considered features.</w:t>
      </w:r>
    </w:p>
    <w:p w14:paraId="3A9EB806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he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package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includes two non-parametric approaches for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</w:t>
      </w:r>
    </w:p>
    <w:p w14:paraId="76068BE1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analysis: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[1] for technical replicates or no replication at all, and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NOISeqBIO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[2], which is optimized for the</w:t>
      </w:r>
    </w:p>
    <w:p w14:paraId="74311E70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use of biological replicates. Both methods take read counts from RNA-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as the expression values, in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addition</w:t>
      </w:r>
      <w:proofErr w:type="gramEnd"/>
    </w:p>
    <w:p w14:paraId="1B699784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to previously normalized data and read counts from other NGS technologies.</w:t>
      </w:r>
    </w:p>
    <w:p w14:paraId="3CE65AED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In the previous section, we described how to use normalization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and 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ltering</w:t>
      </w:r>
      <w:proofErr w:type="spellEnd"/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functions prior to perform</w:t>
      </w:r>
    </w:p>
    <w:p w14:paraId="6C3B03DF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 analysis. However, when using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or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NOISeqBIO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to compute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expression,</w:t>
      </w:r>
    </w:p>
    <w:p w14:paraId="2F1070AF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it is not necessary to normalize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or 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lter</w:t>
      </w:r>
      <w:proofErr w:type="spellEnd"/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low counts before applying these methods because they include these</w:t>
      </w:r>
    </w:p>
    <w:p w14:paraId="24BFA7FE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options. Thus, normalization can be done automatically by choosing the corresponding value for the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parameter</w:t>
      </w:r>
      <w:proofErr w:type="gramEnd"/>
    </w:p>
    <w:p w14:paraId="679C7A83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norm. Furthermore, they also accept expression values normalized with other packages or procedures. If the data</w:t>
      </w:r>
    </w:p>
    <w:p w14:paraId="7914D91D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have been previously normalized, norm parameter must be set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to  n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 . Regarding the low-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count 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ltering</w:t>
      </w:r>
      <w:proofErr w:type="spellEnd"/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, it is not</w:t>
      </w:r>
    </w:p>
    <w:p w14:paraId="2FDA3276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necessary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to 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lter</w:t>
      </w:r>
      <w:proofErr w:type="spellEnd"/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method. In contrast, it is recommended to do it in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NOISeqBIO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, which by default</w:t>
      </w:r>
    </w:p>
    <w:p w14:paraId="75A6CA9D" w14:textId="60CE952F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lters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out low-count features with CPM method (filter=1).</w:t>
      </w:r>
    </w:p>
    <w:p w14:paraId="6CE05D7F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</w:p>
    <w:p w14:paraId="37662EE4" w14:textId="1071EA86" w:rsidR="005E1981" w:rsidRP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7FAEBBB4" w14:textId="3D0B0CAE" w:rsidR="005E67DC" w:rsidRDefault="005E1981" w:rsidP="005E1981">
      <w:proofErr w:type="spellStart"/>
      <w:r>
        <w:t>NOISeq</w:t>
      </w:r>
      <w:proofErr w:type="spellEnd"/>
    </w:p>
    <w:p w14:paraId="4ACC33AB" w14:textId="77777777" w:rsidR="005E1981" w:rsidRDefault="005E1981" w:rsidP="005E1981"/>
    <w:p w14:paraId="2770AFDC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method was designed to compute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 on data with technical replicates (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-real)</w:t>
      </w:r>
    </w:p>
    <w:p w14:paraId="29174212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or no replicates at all (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-sim). If there are technical replicates available, it summarizes them by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summing</w:t>
      </w:r>
      <w:proofErr w:type="gramEnd"/>
    </w:p>
    <w:p w14:paraId="7C4E7A63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up them. It is also possible to apply this method on biological replicates, that are averaged instead of summed.</w:t>
      </w:r>
    </w:p>
    <w:p w14:paraId="69BA1D9A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However, for biological replicates we strongly recommend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NOISeqBIO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computes the following di </w:t>
      </w: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proofErr w:type="gramEnd"/>
    </w:p>
    <w:p w14:paraId="240E7D88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expression statistics for each feature: M (which is the log</w:t>
      </w:r>
      <w:r>
        <w:rPr>
          <w:rFonts w:ascii="Times New Roman" w:hAnsi="Times New Roman" w:cs="Times New Roman"/>
          <w:i/>
          <w:iCs/>
          <w:kern w:val="0"/>
          <w:sz w:val="14"/>
          <w:szCs w:val="14"/>
          <w:lang w:val="en-GB"/>
        </w:rPr>
        <w:t>2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-ratio of the two conditions) and D (the value of the</w:t>
      </w:r>
    </w:p>
    <w:p w14:paraId="5AF2830D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erence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between conditions). Expression levels equal to 0 are replaced with the given constant k &gt; 0, in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order</w:t>
      </w:r>
      <w:proofErr w:type="gramEnd"/>
    </w:p>
    <w:p w14:paraId="249A6FDA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lastRenderedPageBreak/>
        <w:t>to avoid in 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nite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or undetermined M-values. If k = NULL, the 0 is replaced by the midpoint between 0 and</w:t>
      </w:r>
    </w:p>
    <w:p w14:paraId="53C1C7C6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the next non-zero value in the expression matrix. A feature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is considered to be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expressed if its</w:t>
      </w:r>
    </w:p>
    <w:p w14:paraId="4C19DF01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corresponding M and D values are likely to be higher than in noise. Noise distribution is obtained by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comparing</w:t>
      </w:r>
      <w:proofErr w:type="gramEnd"/>
    </w:p>
    <w:p w14:paraId="178D0EAB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all pairs of replicates within the same condition. The corresponding M and D values are pooled together to</w:t>
      </w:r>
    </w:p>
    <w:p w14:paraId="19787FC7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generate the distribution. Changes in expression between conditions with the same magnitude than changes</w:t>
      </w:r>
    </w:p>
    <w:p w14:paraId="3ECABDF9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in expression between replicates within the same condition should not be considered as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expression.</w:t>
      </w:r>
    </w:p>
    <w:p w14:paraId="02E6DAA5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Thus, by comparing the (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M,D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) values of a given feature against the noise distribution,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obtains the</w:t>
      </w:r>
    </w:p>
    <w:p w14:paraId="6D5E8F9B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 probability of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expression  for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this feature. If the odds </w:t>
      </w: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Pr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(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expression)/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Pr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(non-di 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</w:p>
    <w:p w14:paraId="5FB818D5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expression) are higher than a given threshold, the feature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is considered to be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expressed between</w:t>
      </w:r>
    </w:p>
    <w:p w14:paraId="349D86F6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conditions. For instance, an odds value of 4:1 is equivalent to q = </w:t>
      </w: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Pr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(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expression) = 0.8 and it means</w:t>
      </w:r>
    </w:p>
    <w:p w14:paraId="1A4F4E35" w14:textId="77777777" w:rsidR="005E1981" w:rsidRDefault="005E1981" w:rsidP="005E198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18</w:t>
      </w:r>
    </w:p>
    <w:p w14:paraId="36C672EB" w14:textId="6F77FBA0" w:rsidR="005E1981" w:rsidRDefault="005E1981" w:rsidP="005E1981">
      <w:pP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that the feature is 4 times more likely to be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expressed than non-di 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expressed.</w:t>
      </w:r>
    </w:p>
    <w:p w14:paraId="22E90B53" w14:textId="77777777" w:rsidR="005133CC" w:rsidRDefault="005133CC" w:rsidP="005E1981">
      <w:pP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</w:p>
    <w:p w14:paraId="5E7F3362" w14:textId="74432F30" w:rsidR="005133CC" w:rsidRDefault="005133CC" w:rsidP="005E1981">
      <w:pPr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parameters</w:t>
      </w:r>
    </w:p>
    <w:p w14:paraId="633164F6" w14:textId="77777777" w:rsidR="005133CC" w:rsidRDefault="005133CC" w:rsidP="005E1981">
      <w:pPr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4C620A0D" w14:textId="77777777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returns an </w:t>
      </w:r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 xml:space="preserve">Output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object containing the following elements:</w:t>
      </w:r>
    </w:p>
    <w:p w14:paraId="68287EAB" w14:textId="77777777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. comparison: String indicating the two experimental conditions being compared and the sense of the comparison.</w:t>
      </w:r>
    </w:p>
    <w:p w14:paraId="7490602D" w14:textId="77777777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. factor: String indicating the factor chosen to compute the di 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expression.</w:t>
      </w:r>
    </w:p>
    <w:p w14:paraId="56BAEA72" w14:textId="61C69A6D" w:rsidR="005133CC" w:rsidRDefault="005133CC" w:rsidP="005133CC">
      <w:pP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. k: Value to replace zeros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in order to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avoid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indetermination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when computing logarithms.</w:t>
      </w:r>
    </w:p>
    <w:p w14:paraId="17A4FBE1" w14:textId="04246534" w:rsidR="005133CC" w:rsidRPr="005133CC" w:rsidRDefault="005133CC" w:rsidP="005133CC"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. method: Normalization method chosen.</w:t>
      </w:r>
    </w:p>
    <w:p w14:paraId="1F043695" w14:textId="77777777" w:rsidR="005E67DC" w:rsidRDefault="005E67DC" w:rsidP="005E67DC"/>
    <w:p w14:paraId="3D1F02CE" w14:textId="5FD3183A" w:rsidR="005E1981" w:rsidRDefault="005133CC" w:rsidP="005E67DC">
      <w:r>
        <w:t xml:space="preserve">Once executing the </w:t>
      </w:r>
      <w:proofErr w:type="spellStart"/>
      <w:r>
        <w:t>NOISeq</w:t>
      </w:r>
      <w:proofErr w:type="spellEnd"/>
      <w:r>
        <w:t xml:space="preserve"> on data using above </w:t>
      </w:r>
      <w:proofErr w:type="spellStart"/>
      <w:r>
        <w:t>paramters</w:t>
      </w:r>
      <w:proofErr w:type="spellEnd"/>
      <w:r>
        <w:t xml:space="preserve">, the output result gives mean values for each </w:t>
      </w:r>
      <w:proofErr w:type="gramStart"/>
      <w:r>
        <w:t>conditions</w:t>
      </w:r>
      <w:proofErr w:type="gramEnd"/>
      <w:r>
        <w:t xml:space="preserve">, M, D, prob and ranking values. These M and D values are the differential expression statistics for the </w:t>
      </w:r>
      <w:proofErr w:type="spellStart"/>
      <w:r>
        <w:t>NOISeq</w:t>
      </w:r>
      <w:proofErr w:type="spellEnd"/>
      <w:r>
        <w:t xml:space="preserve"> and prob is the </w:t>
      </w:r>
      <w:proofErr w:type="spellStart"/>
      <w:r>
        <w:t>probabaility</w:t>
      </w:r>
      <w:proofErr w:type="spellEnd"/>
      <w:r>
        <w:t xml:space="preserve"> of differential expression. </w:t>
      </w:r>
    </w:p>
    <w:p w14:paraId="1EF7ABAE" w14:textId="77777777" w:rsidR="005133CC" w:rsidRDefault="005133CC" w:rsidP="005E67DC"/>
    <w:p w14:paraId="0146DBE1" w14:textId="5F4F2033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The output </w:t>
      </w:r>
      <w:proofErr w:type="spellStart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>myresults@</w:t>
      </w:r>
      <w:proofErr w:type="gramStart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>results</w:t>
      </w:r>
      <w:proofErr w:type="spellEnd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>[</w:t>
      </w:r>
      <w:proofErr w:type="gramEnd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 xml:space="preserve">[1]]$prob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gives the estimated probability of di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 expression for each</w:t>
      </w:r>
    </w:p>
    <w:p w14:paraId="166DF4E6" w14:textId="77777777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feature. </w:t>
      </w:r>
      <w:r w:rsidRPr="005133CC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  <w:lang w:val="en-GB"/>
        </w:rPr>
        <w:t xml:space="preserve">Note that when using </w:t>
      </w:r>
      <w:proofErr w:type="spellStart"/>
      <w:r w:rsidRPr="005133CC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  <w:lang w:val="en-GB"/>
        </w:rPr>
        <w:t>NOISeq</w:t>
      </w:r>
      <w:proofErr w:type="spellEnd"/>
      <w:r w:rsidRPr="005133CC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  <w:lang w:val="en-GB"/>
        </w:rPr>
        <w:t>, these probabilities are not equivalent to p-values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. The higher the</w:t>
      </w:r>
    </w:p>
    <w:p w14:paraId="1358CAD7" w14:textId="59D48FB3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probability, the more likely that the di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erence in expression is due to the change in the experimental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condition</w:t>
      </w:r>
      <w:proofErr w:type="gramEnd"/>
    </w:p>
    <w:p w14:paraId="641E20B1" w14:textId="506A4A52" w:rsidR="005133CC" w:rsidRDefault="005133CC" w:rsidP="005133CC">
      <w:pP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and not to chance.</w:t>
      </w:r>
    </w:p>
    <w:p w14:paraId="355E8E33" w14:textId="77777777" w:rsidR="005133CC" w:rsidRDefault="005133CC" w:rsidP="005133CC">
      <w:pP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</w:p>
    <w:p w14:paraId="23D2D1A4" w14:textId="3A752DF0" w:rsidR="005133CC" w:rsidRDefault="005133CC" w:rsidP="005133CC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NOISeq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uses the probability (</w:t>
      </w:r>
      <w:r>
        <w:rPr>
          <w:rFonts w:ascii="Georgia" w:hAnsi="Georgia"/>
          <w:i/>
          <w:iCs/>
          <w:color w:val="333333"/>
          <w:sz w:val="27"/>
          <w:szCs w:val="27"/>
          <w:shd w:val="clear" w:color="auto" w:fill="FFFFFF"/>
        </w:rPr>
        <w:t>P</w:t>
      </w:r>
      <w:r>
        <w:rPr>
          <w:rFonts w:ascii="Georgia" w:hAnsi="Georgia"/>
          <w:color w:val="333333"/>
          <w:sz w:val="20"/>
          <w:szCs w:val="20"/>
          <w:shd w:val="clear" w:color="auto" w:fill="FFFFFF"/>
          <w:vertAlign w:val="subscript"/>
        </w:rPr>
        <w:t> </w:t>
      </w:r>
      <w: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  <w:vertAlign w:val="subscript"/>
        </w:rPr>
        <w:t>NOI</w:t>
      </w:r>
      <w:r>
        <w:rPr>
          <w:rFonts w:ascii="Georgia" w:hAnsi="Georgia"/>
          <w:color w:val="333333"/>
          <w:sz w:val="20"/>
          <w:szCs w:val="20"/>
          <w:shd w:val="clear" w:color="auto" w:fill="FFFFFF"/>
          <w:vertAlign w:val="subscript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) to identify differentially expressed genes. As mentioned before, we can consider 1-</w:t>
      </w:r>
      <w:r>
        <w:rPr>
          <w:rFonts w:ascii="Georgia" w:hAnsi="Georgia"/>
          <w:i/>
          <w:iCs/>
          <w:color w:val="333333"/>
          <w:sz w:val="27"/>
          <w:szCs w:val="27"/>
          <w:shd w:val="clear" w:color="auto" w:fill="FFFFFF"/>
        </w:rPr>
        <w:t>P</w:t>
      </w:r>
      <w:r>
        <w:rPr>
          <w:rFonts w:ascii="Georgia" w:hAnsi="Georgia"/>
          <w:color w:val="333333"/>
          <w:sz w:val="20"/>
          <w:szCs w:val="20"/>
          <w:shd w:val="clear" w:color="auto" w:fill="FFFFFF"/>
          <w:vertAlign w:val="subscript"/>
        </w:rPr>
        <w:t> </w:t>
      </w:r>
      <w: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  <w:vertAlign w:val="subscript"/>
        </w:rPr>
        <w:t>NOI</w:t>
      </w:r>
      <w:r>
        <w:rPr>
          <w:rFonts w:ascii="Georgia" w:hAnsi="Georgia"/>
          <w:color w:val="333333"/>
          <w:sz w:val="20"/>
          <w:szCs w:val="20"/>
          <w:shd w:val="clear" w:color="auto" w:fill="FFFFFF"/>
          <w:vertAlign w:val="subscript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to be equivalent to </w:t>
      </w:r>
      <w:r>
        <w:rPr>
          <w:rFonts w:ascii="Georgia" w:hAnsi="Georgia"/>
          <w:i/>
          <w:iCs/>
          <w:color w:val="333333"/>
          <w:sz w:val="27"/>
          <w:szCs w:val="27"/>
          <w:shd w:val="clear" w:color="auto" w:fill="FFFFFF"/>
        </w:rPr>
        <w:t>q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-value [</w:t>
      </w:r>
      <w:hyperlink r:id="rId5" w:anchor="ref-CR25" w:tooltip="Kall L, Storey JD, MacCoss MJ, Noble WS: Posterior error probabilities and false discovery rates: two sides of the same coin. J Proteome Res. 2008, 7 (1): 40-44. 10.1021/pr700739d." w:history="1">
        <w:r>
          <w:rPr>
            <w:rStyle w:val="Hyperlink"/>
            <w:rFonts w:ascii="Georgia" w:hAnsi="Georgia"/>
            <w:color w:val="004B83"/>
            <w:sz w:val="27"/>
            <w:szCs w:val="27"/>
            <w:shd w:val="clear" w:color="auto" w:fill="FFFFFF"/>
          </w:rPr>
          <w:t>25</w:t>
        </w:r>
      </w:hyperlink>
      <w:r>
        <w:t>-</w:t>
      </w:r>
      <w:r w:rsidRPr="005133CC">
        <w:t xml:space="preserve"> </w:t>
      </w:r>
      <w:r w:rsidRPr="005133CC">
        <w:t>https://pubs.acs.org/doi/epdf/10.1021/pr700739d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].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[</w:t>
      </w:r>
      <w:r w:rsidRPr="005133CC">
        <w:rPr>
          <w:rFonts w:ascii="Georgia" w:hAnsi="Georgia"/>
          <w:color w:val="333333"/>
          <w:sz w:val="27"/>
          <w:szCs w:val="27"/>
          <w:shd w:val="clear" w:color="auto" w:fill="FFFFFF"/>
        </w:rPr>
        <w:t>https://bmcbioinformatics.biomedcentral.com/articles/10.1186/1471-2105-14-S13-S7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]</w:t>
      </w:r>
    </w:p>
    <w:p w14:paraId="33FDF7C1" w14:textId="77777777" w:rsidR="005133CC" w:rsidRDefault="005133CC" w:rsidP="005133CC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14:paraId="6B3EEC48" w14:textId="507CF82B" w:rsidR="005D652C" w:rsidRDefault="005D652C" w:rsidP="005133CC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7F7F8"/>
        </w:rPr>
        <w:t>FDR = (Number of False Positives) / (Total Number of Differentially Expressed Genes)</w:t>
      </w:r>
    </w:p>
    <w:p w14:paraId="44B780D5" w14:textId="77777777" w:rsidR="005133CC" w:rsidRDefault="005133CC" w:rsidP="005133CC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14:paraId="0F1E7084" w14:textId="61DCCEF6" w:rsidR="005133CC" w:rsidRDefault="005133CC" w:rsidP="005133CC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Select differentially expressed </w:t>
      </w:r>
      <w:proofErr w:type="gram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features</w:t>
      </w:r>
      <w:proofErr w:type="gramEnd"/>
    </w:p>
    <w:p w14:paraId="6D56F2AB" w14:textId="77777777" w:rsidR="005133CC" w:rsidRDefault="005133CC" w:rsidP="005133CC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14:paraId="13230055" w14:textId="792C756A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Once we have obtained the di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erential expression probability for each one of the features by using </w:t>
      </w:r>
      <w:proofErr w:type="spellStart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>NOISeq</w:t>
      </w:r>
      <w:proofErr w:type="spellEnd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or</w:t>
      </w:r>
    </w:p>
    <w:p w14:paraId="40D0815D" w14:textId="081F2933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>NOISeqBIO</w:t>
      </w:r>
      <w:proofErr w:type="spellEnd"/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function, we may want to select the di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 expressed features for a given threshold q. This can</w:t>
      </w:r>
    </w:p>
    <w:p w14:paraId="4A373643" w14:textId="740DC306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be done with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the </w:t>
      </w:r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 xml:space="preserve">degenes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function on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the  output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" object using the parameter </w:t>
      </w:r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>q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. With the argument </w:t>
      </w:r>
      <w:r>
        <w:rPr>
          <w:rFonts w:ascii="Times New Roman" w:hAnsi="Times New Roman" w:cs="Times New Roman"/>
          <w:i/>
          <w:iCs/>
          <w:kern w:val="0"/>
          <w:sz w:val="18"/>
          <w:szCs w:val="18"/>
          <w:lang w:val="en-GB"/>
        </w:rPr>
        <w:t xml:space="preserve">M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we choose if we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want all the di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 expressed features, only the di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 expressed features that are more expressed in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condition 1 than in condition 2 (M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=  up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") or only the di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ff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erentially expressed features that are under-expressed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in condition 1 with regard to condition 2 (M =  down"):</w:t>
      </w:r>
    </w:p>
    <w:p w14:paraId="67AEED16" w14:textId="77777777" w:rsidR="005133CC" w:rsidRDefault="005133CC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</w:p>
    <w:p w14:paraId="365A9D3B" w14:textId="5098FCE0" w:rsidR="005133CC" w:rsidRDefault="00C93600" w:rsidP="005133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From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“M = up” gives the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differentially expressed features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that are up expressed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in condition 1 than in condition 2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. This can be taken </w:t>
      </w:r>
      <w:proofErr w:type="gramStart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similar to</w:t>
      </w:r>
      <w:proofErr w:type="gramEnd"/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the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differentially expressed features that are </w:t>
      </w:r>
      <w:r w:rsidR="00FB2F01"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under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expressed in condition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2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 than in condition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1</w:t>
      </w:r>
      <w:r w:rsidR="00FB2F01"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. So, according to the metadata provided differentially expressed features are given based on condition 2 compared to condition 1. Therefore, the output of the M=</w:t>
      </w:r>
      <w:proofErr w:type="gramStart"/>
      <w:r w:rsidR="00FB2F01"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>up(</w:t>
      </w:r>
      <w:proofErr w:type="gramEnd"/>
      <w:r w:rsidR="00FB2F01"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t xml:space="preserve">up expressed genes in </w:t>
      </w:r>
      <w:r w:rsidR="00FB2F01"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</w:rPr>
        <w:lastRenderedPageBreak/>
        <w:t xml:space="preserve">condition 1 compared to condition 2) has been assigned to the gene count that is under-expressed in condition 2 compared to 1. </w:t>
      </w:r>
    </w:p>
    <w:p w14:paraId="4C009BFE" w14:textId="1FB2D78E" w:rsidR="00FB2F01" w:rsidRDefault="00FB2F01" w:rsidP="005133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64BFD1AD" w14:textId="77777777" w:rsidR="005D652C" w:rsidRDefault="005D652C" w:rsidP="005133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64940A0D" w14:textId="0DFF7117" w:rsidR="005D652C" w:rsidRPr="00BC2DA5" w:rsidRDefault="005D652C" w:rsidP="005133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3_500_500 dataset</w:t>
      </w:r>
    </w:p>
    <w:p w14:paraId="26BA43A7" w14:textId="0DE3B1E3" w:rsidR="001C61E4" w:rsidRDefault="001C61E4" w:rsidP="005133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q=0.8</w:t>
      </w:r>
    </w:p>
    <w:p w14:paraId="374B9526" w14:textId="77777777" w:rsidR="005D652C" w:rsidRDefault="005D652C" w:rsidP="005133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086B2754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proofErr w:type="gramStart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DEgenes</w:t>
      </w:r>
      <w:proofErr w:type="spellEnd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</w:t>
      </w:r>
      <w:proofErr w:type="spellStart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</w:p>
    <w:p w14:paraId="11D063FC" w14:textId="77777777" w:rsid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188</w:t>
      </w:r>
    </w:p>
    <w:p w14:paraId="50662EF3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detected_down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down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7B23FE4F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83</w:t>
      </w:r>
    </w:p>
    <w:p w14:paraId="2EE01B54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detected_up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up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24F51398" w14:textId="66853E4E" w:rsidR="00BC2DA5" w:rsidRPr="005D652C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105</w:t>
      </w:r>
    </w:p>
    <w:p w14:paraId="0298834E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true_positives</w:t>
      </w:r>
      <w:proofErr w:type="spellEnd"/>
    </w:p>
    <w:p w14:paraId="2FF20920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120</w:t>
      </w:r>
    </w:p>
    <w:p w14:paraId="7354D688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false_positives</w:t>
      </w:r>
      <w:proofErr w:type="spellEnd"/>
    </w:p>
    <w:p w14:paraId="18B7224F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68</w:t>
      </w:r>
    </w:p>
    <w:p w14:paraId="44ABF0C3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true_negatives</w:t>
      </w:r>
      <w:proofErr w:type="spellEnd"/>
    </w:p>
    <w:p w14:paraId="13404E4C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9799</w:t>
      </w:r>
    </w:p>
    <w:p w14:paraId="25086AD7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false_negatives</w:t>
      </w:r>
      <w:proofErr w:type="spellEnd"/>
    </w:p>
    <w:p w14:paraId="4EF77A8B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0</w:t>
      </w:r>
    </w:p>
    <w:p w14:paraId="0725086E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&gt; accuracy</w:t>
      </w:r>
    </w:p>
    <w:p w14:paraId="32C126F3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0.9931911</w:t>
      </w:r>
    </w:p>
    <w:p w14:paraId="36FFFA97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&gt; precision</w:t>
      </w:r>
    </w:p>
    <w:p w14:paraId="153D432E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0.6382979</w:t>
      </w:r>
    </w:p>
    <w:p w14:paraId="6A470AC2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&gt; recall</w:t>
      </w:r>
    </w:p>
    <w:p w14:paraId="4274A685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1</w:t>
      </w:r>
    </w:p>
    <w:p w14:paraId="10250154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&gt; f1_score</w:t>
      </w:r>
    </w:p>
    <w:p w14:paraId="76B0B227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0.7792208</w:t>
      </w:r>
    </w:p>
    <w:p w14:paraId="73AF7CAC" w14:textId="77777777" w:rsidR="005D652C" w:rsidRP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&gt; FDR</w:t>
      </w:r>
    </w:p>
    <w:p w14:paraId="121F7BA9" w14:textId="2E4ED217" w:rsidR="005D652C" w:rsidRDefault="005D652C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5D652C">
        <w:rPr>
          <w:rFonts w:ascii="Times New Roman" w:hAnsi="Times New Roman" w:cs="Times New Roman"/>
          <w:kern w:val="0"/>
          <w:sz w:val="20"/>
          <w:szCs w:val="20"/>
          <w:lang w:val="en-GB"/>
        </w:rPr>
        <w:t>[1] 0.3617021</w:t>
      </w:r>
    </w:p>
    <w:p w14:paraId="7BE8B628" w14:textId="77777777" w:rsidR="001C61E4" w:rsidRDefault="001C61E4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25A720BC" w14:textId="75B5D841" w:rsidR="001C61E4" w:rsidRDefault="001C61E4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q=0.9</w:t>
      </w:r>
    </w:p>
    <w:p w14:paraId="22B652F9" w14:textId="77777777" w:rsidR="001C61E4" w:rsidRDefault="001C61E4" w:rsidP="005D65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47E01528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proofErr w:type="gramStart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DEgenes</w:t>
      </w:r>
      <w:proofErr w:type="spellEnd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</w:t>
      </w:r>
      <w:proofErr w:type="spellStart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</w:p>
    <w:p w14:paraId="7A988B33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29</w:t>
      </w:r>
    </w:p>
    <w:p w14:paraId="49212467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true_positives</w:t>
      </w:r>
      <w:proofErr w:type="spellEnd"/>
    </w:p>
    <w:p w14:paraId="177E6D72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16</w:t>
      </w:r>
    </w:p>
    <w:p w14:paraId="683962B6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false_positives</w:t>
      </w:r>
      <w:proofErr w:type="spellEnd"/>
    </w:p>
    <w:p w14:paraId="7C8CD813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13</w:t>
      </w:r>
    </w:p>
    <w:p w14:paraId="424A49B0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true_negatives</w:t>
      </w:r>
      <w:proofErr w:type="spellEnd"/>
    </w:p>
    <w:p w14:paraId="36F9B749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9958</w:t>
      </w:r>
    </w:p>
    <w:p w14:paraId="24F936E6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false_negatives</w:t>
      </w:r>
      <w:proofErr w:type="spellEnd"/>
    </w:p>
    <w:p w14:paraId="07BBE50F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0</w:t>
      </w:r>
    </w:p>
    <w:p w14:paraId="4E4F1936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&gt; accuracy</w:t>
      </w:r>
    </w:p>
    <w:p w14:paraId="4B86FF43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0.9986983</w:t>
      </w:r>
    </w:p>
    <w:p w14:paraId="14FB9498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&gt; precision</w:t>
      </w:r>
    </w:p>
    <w:p w14:paraId="12804A3D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0.5517241</w:t>
      </w:r>
    </w:p>
    <w:p w14:paraId="5EACB06B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&gt; recall</w:t>
      </w:r>
    </w:p>
    <w:p w14:paraId="21F8E3CC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1</w:t>
      </w:r>
    </w:p>
    <w:p w14:paraId="6447C44D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&gt; f1_score</w:t>
      </w:r>
    </w:p>
    <w:p w14:paraId="3042AAD8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0.7111111</w:t>
      </w:r>
    </w:p>
    <w:p w14:paraId="08A0F764" w14:textId="77777777" w:rsidR="001C61E4" w:rsidRP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&gt; FDR</w:t>
      </w:r>
    </w:p>
    <w:p w14:paraId="7618D1FB" w14:textId="223F5F6B" w:rsidR="001C61E4" w:rsidRDefault="001C61E4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C61E4">
        <w:rPr>
          <w:rFonts w:ascii="Times New Roman" w:hAnsi="Times New Roman" w:cs="Times New Roman"/>
          <w:kern w:val="0"/>
          <w:sz w:val="20"/>
          <w:szCs w:val="20"/>
          <w:lang w:val="en-GB"/>
        </w:rPr>
        <w:t>[1] 0.4482759</w:t>
      </w:r>
    </w:p>
    <w:p w14:paraId="5EE6919D" w14:textId="77777777" w:rsidR="00121ECB" w:rsidRDefault="00121ECB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4BEA7751" w14:textId="6726FDE6" w:rsidR="00121ECB" w:rsidRDefault="00121ECB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q=0.7</w:t>
      </w:r>
    </w:p>
    <w:p w14:paraId="2CA8AC19" w14:textId="77777777" w:rsidR="00121ECB" w:rsidRDefault="00121ECB" w:rsidP="001C61E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20CE540E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proofErr w:type="gramStart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DEgenes</w:t>
      </w:r>
      <w:proofErr w:type="spellEnd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</w:t>
      </w:r>
      <w:proofErr w:type="spellStart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</w:p>
    <w:p w14:paraId="267B597B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458</w:t>
      </w:r>
    </w:p>
    <w:p w14:paraId="65248698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true_positives</w:t>
      </w:r>
      <w:proofErr w:type="spellEnd"/>
    </w:p>
    <w:p w14:paraId="454C56ED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lastRenderedPageBreak/>
        <w:t>[1] 261</w:t>
      </w:r>
    </w:p>
    <w:p w14:paraId="1CAF968B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false_positives</w:t>
      </w:r>
      <w:proofErr w:type="spellEnd"/>
    </w:p>
    <w:p w14:paraId="172F212C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197</w:t>
      </w:r>
    </w:p>
    <w:p w14:paraId="06186430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true_negatives</w:t>
      </w:r>
      <w:proofErr w:type="spellEnd"/>
    </w:p>
    <w:p w14:paraId="70C838B0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9529</w:t>
      </w:r>
    </w:p>
    <w:p w14:paraId="4C339B11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false_negatives</w:t>
      </w:r>
      <w:proofErr w:type="spellEnd"/>
    </w:p>
    <w:p w14:paraId="72D0C100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0</w:t>
      </w:r>
    </w:p>
    <w:p w14:paraId="4D89176F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&gt; accuracy</w:t>
      </w:r>
    </w:p>
    <w:p w14:paraId="1F54CF86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0.9802744</w:t>
      </w:r>
    </w:p>
    <w:p w14:paraId="13AA0520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&gt; precision</w:t>
      </w:r>
    </w:p>
    <w:p w14:paraId="7C934E00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0.569869</w:t>
      </w:r>
    </w:p>
    <w:p w14:paraId="3A244ABD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&gt; recall</w:t>
      </w:r>
    </w:p>
    <w:p w14:paraId="1D540E5A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1</w:t>
      </w:r>
    </w:p>
    <w:p w14:paraId="3CB7566E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&gt; f1_score</w:t>
      </w:r>
    </w:p>
    <w:p w14:paraId="607B9B97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0.7260083</w:t>
      </w:r>
    </w:p>
    <w:p w14:paraId="010CE3B3" w14:textId="77777777" w:rsidR="00121ECB" w:rsidRP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&gt; FDR</w:t>
      </w:r>
    </w:p>
    <w:p w14:paraId="525D9177" w14:textId="6687F675" w:rsid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121ECB">
        <w:rPr>
          <w:rFonts w:ascii="Times New Roman" w:hAnsi="Times New Roman" w:cs="Times New Roman"/>
          <w:kern w:val="0"/>
          <w:sz w:val="20"/>
          <w:szCs w:val="20"/>
          <w:lang w:val="en-GB"/>
        </w:rPr>
        <w:t>[1] 0.430131</w:t>
      </w:r>
    </w:p>
    <w:p w14:paraId="0DFF609A" w14:textId="77777777" w:rsid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719AC2C7" w14:textId="0F4BC109" w:rsidR="00121ECB" w:rsidRDefault="00121ECB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Minimum FDR was given when q=0.8 and therefore 0.8 was selected as the threshold to identify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diferentially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genes. </w:t>
      </w:r>
    </w:p>
    <w:p w14:paraId="4825AFEA" w14:textId="77777777" w:rsidR="00235761" w:rsidRDefault="00235761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23AFE1C3" w14:textId="77777777" w:rsidR="00235761" w:rsidRDefault="00235761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712E4779" w14:textId="053E5DDF" w:rsidR="00235761" w:rsidRPr="00BC2DA5" w:rsidRDefault="00235761" w:rsidP="00121E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6_750_250</w:t>
      </w:r>
    </w:p>
    <w:p w14:paraId="5E36C09E" w14:textId="77777777" w:rsidR="00235761" w:rsidRDefault="00235761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0894BBAA" w14:textId="77B1A24D" w:rsidR="00235761" w:rsidRDefault="00235761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q=0.8</w:t>
      </w:r>
    </w:p>
    <w:p w14:paraId="0E61BB29" w14:textId="77777777" w:rsidR="00BC2DA5" w:rsidRDefault="00BC2DA5" w:rsidP="00121E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0AFF9250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DEgenes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</w:p>
    <w:p w14:paraId="099CB00D" w14:textId="77777777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191</w:t>
      </w:r>
    </w:p>
    <w:p w14:paraId="5B2BA583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detected_down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down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34797A4B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45</w:t>
      </w:r>
    </w:p>
    <w:p w14:paraId="335551B5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detected_up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up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2574A5F9" w14:textId="6B2C6B03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146</w:t>
      </w:r>
    </w:p>
    <w:p w14:paraId="5B1AA3E9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true_positives</w:t>
      </w:r>
      <w:proofErr w:type="spellEnd"/>
    </w:p>
    <w:p w14:paraId="280EFC89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158</w:t>
      </w:r>
    </w:p>
    <w:p w14:paraId="61FAD3E8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false_positives</w:t>
      </w:r>
      <w:proofErr w:type="spellEnd"/>
    </w:p>
    <w:p w14:paraId="6EA057B3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33</w:t>
      </w:r>
    </w:p>
    <w:p w14:paraId="185167DD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true_negatives</w:t>
      </w:r>
      <w:proofErr w:type="spellEnd"/>
    </w:p>
    <w:p w14:paraId="060A4A1A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9806</w:t>
      </w:r>
    </w:p>
    <w:p w14:paraId="53C97F7E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false_negatives</w:t>
      </w:r>
      <w:proofErr w:type="spellEnd"/>
    </w:p>
    <w:p w14:paraId="742CD984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</w:t>
      </w:r>
    </w:p>
    <w:p w14:paraId="77A18780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accuracy</w:t>
      </w:r>
    </w:p>
    <w:p w14:paraId="0AD81E95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0.996699</w:t>
      </w:r>
    </w:p>
    <w:p w14:paraId="2019EEF5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precision</w:t>
      </w:r>
    </w:p>
    <w:p w14:paraId="1DF0E2A8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0.8272251</w:t>
      </w:r>
    </w:p>
    <w:p w14:paraId="3D33FC9B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recall</w:t>
      </w:r>
    </w:p>
    <w:p w14:paraId="0E6E9B48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</w:t>
      </w:r>
    </w:p>
    <w:p w14:paraId="4447CBE2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f1_score</w:t>
      </w:r>
    </w:p>
    <w:p w14:paraId="116575D2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0.9054441</w:t>
      </w:r>
    </w:p>
    <w:p w14:paraId="7C65AF29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FDR</w:t>
      </w:r>
    </w:p>
    <w:p w14:paraId="358EC502" w14:textId="63FDA8BC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0.1727749</w:t>
      </w:r>
    </w:p>
    <w:p w14:paraId="3238C1EB" w14:textId="77777777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705D3376" w14:textId="6A435AD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3_750_250</w:t>
      </w:r>
    </w:p>
    <w:p w14:paraId="39E4DAAF" w14:textId="77777777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2FBC49F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DEgenes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</w:p>
    <w:p w14:paraId="656F1532" w14:textId="77777777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207</w:t>
      </w:r>
    </w:p>
    <w:p w14:paraId="31565316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detected_down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down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57BE2FF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62</w:t>
      </w:r>
    </w:p>
    <w:p w14:paraId="3643AAD8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detected_up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up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5212ABD1" w14:textId="12B585B3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145</w:t>
      </w:r>
    </w:p>
    <w:p w14:paraId="718D1865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true_positives</w:t>
      </w:r>
      <w:proofErr w:type="spellEnd"/>
    </w:p>
    <w:p w14:paraId="4CEDD6D9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lastRenderedPageBreak/>
        <w:t>[1] 149</w:t>
      </w:r>
    </w:p>
    <w:p w14:paraId="5B581BE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false_positives</w:t>
      </w:r>
      <w:proofErr w:type="spellEnd"/>
    </w:p>
    <w:p w14:paraId="5E340573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58</w:t>
      </w:r>
    </w:p>
    <w:p w14:paraId="0CC1E904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true_negatives</w:t>
      </w:r>
      <w:proofErr w:type="spellEnd"/>
    </w:p>
    <w:p w14:paraId="061508F0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9782</w:t>
      </w:r>
    </w:p>
    <w:p w14:paraId="7004816D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false_negatives</w:t>
      </w:r>
      <w:proofErr w:type="spellEnd"/>
    </w:p>
    <w:p w14:paraId="77E6332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</w:t>
      </w:r>
    </w:p>
    <w:p w14:paraId="5546137F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accuracy</w:t>
      </w:r>
    </w:p>
    <w:p w14:paraId="7C66DA5B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0.9941936</w:t>
      </w:r>
    </w:p>
    <w:p w14:paraId="10D3D27E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precision</w:t>
      </w:r>
    </w:p>
    <w:p w14:paraId="293EE1C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0.7198068</w:t>
      </w:r>
    </w:p>
    <w:p w14:paraId="6C692786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recall</w:t>
      </w:r>
    </w:p>
    <w:p w14:paraId="191E2669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</w:t>
      </w:r>
    </w:p>
    <w:p w14:paraId="34B43ED2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f1_score</w:t>
      </w:r>
    </w:p>
    <w:p w14:paraId="01DACC5E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0.8370787</w:t>
      </w:r>
    </w:p>
    <w:p w14:paraId="41DEEFF7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FDR</w:t>
      </w:r>
    </w:p>
    <w:p w14:paraId="54D5E446" w14:textId="20A8AAF4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0.2801932</w:t>
      </w:r>
    </w:p>
    <w:p w14:paraId="3111B9D8" w14:textId="77777777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51334574" w14:textId="409AC39C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9_1000_0</w:t>
      </w:r>
    </w:p>
    <w:p w14:paraId="52090D1F" w14:textId="77777777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2DEB8BD3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DEgenes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</w:p>
    <w:p w14:paraId="405FEEBA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189</w:t>
      </w:r>
    </w:p>
    <w:p w14:paraId="3B561D94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detected_down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down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71B97F98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10</w:t>
      </w:r>
    </w:p>
    <w:p w14:paraId="7460D956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detected_up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up regulated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427EA078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179</w:t>
      </w:r>
    </w:p>
    <w:p w14:paraId="0EDEE88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true_positives</w:t>
      </w:r>
      <w:proofErr w:type="spellEnd"/>
    </w:p>
    <w:p w14:paraId="188C0B3E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172</w:t>
      </w:r>
    </w:p>
    <w:p w14:paraId="4F980ED5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false_positives</w:t>
      </w:r>
      <w:proofErr w:type="spellEnd"/>
    </w:p>
    <w:p w14:paraId="177DDBE5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17</w:t>
      </w:r>
    </w:p>
    <w:p w14:paraId="5269A3DA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true_negatives</w:t>
      </w:r>
      <w:proofErr w:type="spellEnd"/>
    </w:p>
    <w:p w14:paraId="39BFBCD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9810</w:t>
      </w:r>
    </w:p>
    <w:p w14:paraId="0BBD1586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false_negatives</w:t>
      </w:r>
      <w:proofErr w:type="spellEnd"/>
    </w:p>
    <w:p w14:paraId="6FEF61B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</w:t>
      </w:r>
    </w:p>
    <w:p w14:paraId="4D856201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accuracy</w:t>
      </w:r>
    </w:p>
    <w:p w14:paraId="110DB22F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0.9982998</w:t>
      </w:r>
    </w:p>
    <w:p w14:paraId="5579652D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precision</w:t>
      </w:r>
    </w:p>
    <w:p w14:paraId="2D2B60B7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0.9100529</w:t>
      </w:r>
    </w:p>
    <w:p w14:paraId="742A1F80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recall</w:t>
      </w:r>
    </w:p>
    <w:p w14:paraId="0F07553C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1</w:t>
      </w:r>
    </w:p>
    <w:p w14:paraId="275D8948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f1_score</w:t>
      </w:r>
    </w:p>
    <w:p w14:paraId="4A68689F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0.9529086</w:t>
      </w:r>
    </w:p>
    <w:p w14:paraId="228270F5" w14:textId="77777777" w:rsidR="00BC2DA5" w:rsidRP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&gt; FDR</w:t>
      </w:r>
    </w:p>
    <w:p w14:paraId="547E492B" w14:textId="01342EA4" w:rsidR="00BC2DA5" w:rsidRDefault="00BC2DA5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BC2DA5">
        <w:rPr>
          <w:rFonts w:ascii="Times New Roman" w:hAnsi="Times New Roman" w:cs="Times New Roman"/>
          <w:kern w:val="0"/>
          <w:sz w:val="20"/>
          <w:szCs w:val="20"/>
          <w:lang w:val="en-GB"/>
        </w:rPr>
        <w:t>[1] 0.08994709</w:t>
      </w:r>
    </w:p>
    <w:p w14:paraId="1EA887F4" w14:textId="77777777" w:rsidR="002D32BE" w:rsidRDefault="002D32BE" w:rsidP="00BC2D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06CC1861" w14:textId="5EA59B19" w:rsidR="002D32BE" w:rsidRDefault="002D32BE" w:rsidP="00BC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9_750_250</w:t>
      </w:r>
    </w:p>
    <w:p w14:paraId="212B842A" w14:textId="77777777" w:rsidR="002D32BE" w:rsidRDefault="002D32BE" w:rsidP="00BC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</w:pPr>
    </w:p>
    <w:p w14:paraId="665958B3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proofErr w:type="gram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DEgenes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</w:p>
    <w:p w14:paraId="0CACC23E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194</w:t>
      </w:r>
    </w:p>
    <w:p w14:paraId="5AA477A0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detected_down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down regulated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728E0A51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42</w:t>
      </w:r>
    </w:p>
    <w:p w14:paraId="4E2EB36C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nrow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(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detected_up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) #total up regulated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differentilly</w:t>
      </w:r>
      <w:proofErr w:type="spellEnd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expressed genes identified by </w:t>
      </w:r>
      <w:proofErr w:type="spellStart"/>
      <w:proofErr w:type="gram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noiseq</w:t>
      </w:r>
      <w:proofErr w:type="spellEnd"/>
      <w:proofErr w:type="gramEnd"/>
    </w:p>
    <w:p w14:paraId="70A60295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152</w:t>
      </w:r>
    </w:p>
    <w:p w14:paraId="2BBE11DB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true_positives</w:t>
      </w:r>
      <w:proofErr w:type="spellEnd"/>
    </w:p>
    <w:p w14:paraId="35BFBE79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178</w:t>
      </w:r>
    </w:p>
    <w:p w14:paraId="17FAFF7A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false_positives</w:t>
      </w:r>
      <w:proofErr w:type="spellEnd"/>
    </w:p>
    <w:p w14:paraId="1327A4CB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16</w:t>
      </w:r>
    </w:p>
    <w:p w14:paraId="72E9BF6F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true_negatives</w:t>
      </w:r>
      <w:proofErr w:type="spellEnd"/>
    </w:p>
    <w:p w14:paraId="0C61EE4D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9805</w:t>
      </w:r>
    </w:p>
    <w:p w14:paraId="23FFC5E2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&gt; </w:t>
      </w:r>
      <w:proofErr w:type="spellStart"/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false_negatives</w:t>
      </w:r>
      <w:proofErr w:type="spellEnd"/>
    </w:p>
    <w:p w14:paraId="265734A3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lastRenderedPageBreak/>
        <w:t>[1] 0</w:t>
      </w:r>
    </w:p>
    <w:p w14:paraId="7A8B1A44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&gt; accuracy</w:t>
      </w:r>
    </w:p>
    <w:p w14:paraId="457BA6BA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0.9983998</w:t>
      </w:r>
    </w:p>
    <w:p w14:paraId="33B8095C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&gt; precision</w:t>
      </w:r>
    </w:p>
    <w:p w14:paraId="364BD574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0.9175258</w:t>
      </w:r>
    </w:p>
    <w:p w14:paraId="1648A47A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&gt; recall</w:t>
      </w:r>
    </w:p>
    <w:p w14:paraId="7BDA8DEB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1</w:t>
      </w:r>
    </w:p>
    <w:p w14:paraId="0A837A05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&gt; f1_score</w:t>
      </w:r>
    </w:p>
    <w:p w14:paraId="70ECB8DA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0.9569892</w:t>
      </w:r>
    </w:p>
    <w:p w14:paraId="447C7563" w14:textId="77777777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&gt; FDR</w:t>
      </w:r>
    </w:p>
    <w:p w14:paraId="6D530615" w14:textId="75B029E8" w:rsidR="002D32BE" w:rsidRPr="002D32BE" w:rsidRDefault="002D32BE" w:rsidP="002D32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2D32BE">
        <w:rPr>
          <w:rFonts w:ascii="Times New Roman" w:hAnsi="Times New Roman" w:cs="Times New Roman"/>
          <w:kern w:val="0"/>
          <w:sz w:val="20"/>
          <w:szCs w:val="20"/>
          <w:lang w:val="en-GB"/>
        </w:rPr>
        <w:t>[1] 0.08247423</w:t>
      </w:r>
    </w:p>
    <w:sectPr w:rsidR="002D32BE" w:rsidRPr="002D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43F"/>
    <w:multiLevelType w:val="hybridMultilevel"/>
    <w:tmpl w:val="42F87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14"/>
    <w:rsid w:val="000315B6"/>
    <w:rsid w:val="0003365D"/>
    <w:rsid w:val="000665A9"/>
    <w:rsid w:val="000D28AB"/>
    <w:rsid w:val="00121ECB"/>
    <w:rsid w:val="001C61E4"/>
    <w:rsid w:val="00235761"/>
    <w:rsid w:val="002765B4"/>
    <w:rsid w:val="002D32BE"/>
    <w:rsid w:val="00316862"/>
    <w:rsid w:val="00322C7B"/>
    <w:rsid w:val="003303B4"/>
    <w:rsid w:val="00371DCC"/>
    <w:rsid w:val="00380E2E"/>
    <w:rsid w:val="003F3F12"/>
    <w:rsid w:val="00495B65"/>
    <w:rsid w:val="004B5961"/>
    <w:rsid w:val="004D0E90"/>
    <w:rsid w:val="005133CC"/>
    <w:rsid w:val="00542DD3"/>
    <w:rsid w:val="0057387E"/>
    <w:rsid w:val="005A242D"/>
    <w:rsid w:val="005B465A"/>
    <w:rsid w:val="005B478E"/>
    <w:rsid w:val="005D652C"/>
    <w:rsid w:val="005E1981"/>
    <w:rsid w:val="005E67DC"/>
    <w:rsid w:val="006A1A8A"/>
    <w:rsid w:val="006B54A8"/>
    <w:rsid w:val="006F60A0"/>
    <w:rsid w:val="00703BA2"/>
    <w:rsid w:val="00707587"/>
    <w:rsid w:val="00761236"/>
    <w:rsid w:val="007730B3"/>
    <w:rsid w:val="00776875"/>
    <w:rsid w:val="0078114F"/>
    <w:rsid w:val="0078565B"/>
    <w:rsid w:val="007C6D17"/>
    <w:rsid w:val="007D0D64"/>
    <w:rsid w:val="00877C91"/>
    <w:rsid w:val="00944735"/>
    <w:rsid w:val="00970353"/>
    <w:rsid w:val="009D14C0"/>
    <w:rsid w:val="009F484D"/>
    <w:rsid w:val="00A91F17"/>
    <w:rsid w:val="00B14FEE"/>
    <w:rsid w:val="00B26F6D"/>
    <w:rsid w:val="00B53F10"/>
    <w:rsid w:val="00B633BA"/>
    <w:rsid w:val="00B813C3"/>
    <w:rsid w:val="00B910A6"/>
    <w:rsid w:val="00B94663"/>
    <w:rsid w:val="00BA12CC"/>
    <w:rsid w:val="00BB5314"/>
    <w:rsid w:val="00BC2DA5"/>
    <w:rsid w:val="00BE6C3F"/>
    <w:rsid w:val="00C10BF7"/>
    <w:rsid w:val="00C37285"/>
    <w:rsid w:val="00C419B5"/>
    <w:rsid w:val="00C93600"/>
    <w:rsid w:val="00C93AB0"/>
    <w:rsid w:val="00CB643F"/>
    <w:rsid w:val="00CC34D0"/>
    <w:rsid w:val="00D04E68"/>
    <w:rsid w:val="00D82FF6"/>
    <w:rsid w:val="00E408ED"/>
    <w:rsid w:val="00E76D9B"/>
    <w:rsid w:val="00E774D5"/>
    <w:rsid w:val="00E907D0"/>
    <w:rsid w:val="00EB5922"/>
    <w:rsid w:val="00EE2349"/>
    <w:rsid w:val="00EF1839"/>
    <w:rsid w:val="00F16364"/>
    <w:rsid w:val="00F40DC6"/>
    <w:rsid w:val="00FA663A"/>
    <w:rsid w:val="00FB2F01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BE01D"/>
  <w15:chartTrackingRefBased/>
  <w15:docId w15:val="{239B6DD2-4EA2-4445-A597-35E1A324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cbioinformatics.biomedcentral.com/articles/10.1186/1471-2105-14-S13-S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Nishadi Anjalika Hapuarachchige</dc:creator>
  <cp:keywords/>
  <dc:description/>
  <cp:lastModifiedBy>Nishadi Anjalika Hapuarachchige</cp:lastModifiedBy>
  <cp:revision>6</cp:revision>
  <dcterms:created xsi:type="dcterms:W3CDTF">2023-10-08T03:14:00Z</dcterms:created>
  <dcterms:modified xsi:type="dcterms:W3CDTF">2023-10-08T11:23:00Z</dcterms:modified>
</cp:coreProperties>
</file>