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9351C">
      <w:pPr>
        <w:spacing w:after="55"/>
        <w:ind w:left="-5" w:right="64" w:hanging="10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79ADC5B2">
      <w:pPr>
        <w:spacing w:after="55"/>
        <w:ind w:left="-5" w:right="64" w:hanging="10"/>
        <w:jc w:val="both"/>
        <w:rPr>
          <w:rFonts w:hint="default" w:ascii="Times New Roman" w:hAnsi="Times New Roman" w:eastAsia="Times New Roman" w:cs="Times New Roman"/>
          <w:b/>
          <w:sz w:val="28"/>
          <w:lang w:val="en-US"/>
        </w:rPr>
      </w:pPr>
      <w: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271145</wp:posOffset>
            </wp:positionH>
            <wp:positionV relativeFrom="paragraph">
              <wp:posOffset>252095</wp:posOffset>
            </wp:positionV>
            <wp:extent cx="1584960" cy="1555750"/>
            <wp:effectExtent l="0" t="0" r="0" b="13970"/>
            <wp:wrapSquare wrapText="bothSides"/>
            <wp:docPr id="1619157514" name="Picture 3" descr="A green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57514" name="Picture 3" descr="A green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55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Times New Roman" w:cs="Times New Roman"/>
          <w:b/>
          <w:sz w:val="28"/>
          <w:lang w:val="en-US"/>
        </w:rPr>
        <w:t xml:space="preserve">     </w:t>
      </w:r>
      <w:r>
        <w:rPr>
          <w:rFonts w:ascii="Times New Roman" w:hAnsi="Times New Roman" w:eastAsia="Times New Roman" w:cs="Times New Roman"/>
          <w:b/>
          <w:sz w:val="28"/>
        </w:rPr>
        <w:t xml:space="preserve">  </w:t>
      </w:r>
    </w:p>
    <w:p w14:paraId="7B55913E">
      <w:pPr>
        <w:spacing w:after="55"/>
        <w:ind w:left="-5" w:right="64" w:hanging="10"/>
        <w:jc w:val="both"/>
        <w:rPr>
          <w:rFonts w:hint="default" w:ascii="Times New Roman" w:hAnsi="Times New Roman" w:eastAsia="Times New Roman" w:cs="Times New Roman"/>
          <w:b/>
          <w:sz w:val="28"/>
          <w:lang w:val="en-US"/>
        </w:rPr>
      </w:pPr>
    </w:p>
    <w:p w14:paraId="1DDC545C">
      <w:pPr>
        <w:spacing w:after="55"/>
        <w:ind w:left="264" w:leftChars="120" w:right="64" w:firstLine="543" w:firstLineChars="194"/>
        <w:jc w:val="both"/>
      </w:pPr>
      <w:r>
        <w:rPr>
          <w:rFonts w:ascii="Times New Roman" w:hAnsi="Times New Roman" w:eastAsia="Times New Roman" w:cs="Times New Roman"/>
          <w:b/>
          <w:sz w:val="28"/>
        </w:rPr>
        <w:t xml:space="preserve">FATIMA JINNAH WOMEN UNIVERSITY </w:t>
      </w:r>
    </w:p>
    <w:p w14:paraId="289D071E">
      <w:pPr>
        <w:spacing w:after="327"/>
        <w:ind w:left="3509" w:hanging="10"/>
        <w:jc w:val="center"/>
      </w:pPr>
      <w:r>
        <w:rPr>
          <w:rFonts w:hint="default" w:ascii="Times New Roman" w:hAnsi="Times New Roman" w:eastAsia="Times New Roman" w:cs="Times New Roman"/>
          <w:b/>
          <w:sz w:val="28"/>
          <w:lang w:val="en-US"/>
        </w:rPr>
        <w:t xml:space="preserve">                       </w:t>
      </w:r>
      <w:r>
        <w:rPr>
          <w:rFonts w:ascii="Times New Roman" w:hAnsi="Times New Roman" w:eastAsia="Times New Roman" w:cs="Times New Roman"/>
          <w:b/>
          <w:sz w:val="28"/>
        </w:rPr>
        <w:t xml:space="preserve">RAWALPINDI </w:t>
      </w:r>
      <w:r>
        <w:rPr>
          <w:sz w:val="24"/>
        </w:rPr>
        <w:t xml:space="preserve"> </w:t>
      </w:r>
    </w:p>
    <w:p w14:paraId="2B26DE7E">
      <w:pPr>
        <w:spacing w:after="400"/>
        <w:ind w:firstLine="420" w:firstLineChars="150"/>
      </w:pPr>
      <w:r>
        <w:rPr>
          <w:rFonts w:ascii="Segoe Script" w:hAnsi="Segoe Script" w:eastAsia="Segoe Script" w:cs="Segoe Script"/>
          <w:sz w:val="28"/>
        </w:rPr>
        <w:t xml:space="preserve"> Department Of Software Engineering</w:t>
      </w:r>
      <w:r>
        <w:rPr>
          <w:sz w:val="24"/>
        </w:rPr>
        <w:t xml:space="preserve">  </w:t>
      </w:r>
    </w:p>
    <w:p w14:paraId="0D326463">
      <w:pPr>
        <w:spacing w:after="594"/>
        <w:ind w:left="2341"/>
      </w:pPr>
      <w:r>
        <w:rPr>
          <w:sz w:val="24"/>
        </w:rPr>
        <w:t xml:space="preserve">  </w:t>
      </w:r>
    </w:p>
    <w:p w14:paraId="6141F0EC">
      <w:pPr>
        <w:spacing w:after="22"/>
      </w:pPr>
      <w:r>
        <w:rPr>
          <w:color w:val="0F4761"/>
          <w:sz w:val="40"/>
        </w:rPr>
        <w:t xml:space="preserve">                             </w:t>
      </w:r>
      <w:r>
        <w:rPr>
          <w:rFonts w:hint="default"/>
          <w:color w:val="0F4761"/>
          <w:sz w:val="40"/>
          <w:lang w:val="en-US"/>
        </w:rPr>
        <w:t xml:space="preserve">    </w:t>
      </w:r>
      <w:r>
        <w:rPr>
          <w:b/>
          <w:sz w:val="36"/>
        </w:rPr>
        <w:t>Cloud Computing Lab</w:t>
      </w:r>
      <w:r>
        <w:rPr>
          <w:b/>
          <w:color w:val="0F4761"/>
          <w:sz w:val="36"/>
        </w:rPr>
        <w:t xml:space="preserve"> </w:t>
      </w:r>
    </w:p>
    <w:p w14:paraId="39C46819">
      <w:pPr>
        <w:spacing w:after="86"/>
        <w:ind w:left="-19" w:hanging="10"/>
        <w:rPr>
          <w:b w:val="0"/>
          <w:bCs/>
        </w:rPr>
      </w:pPr>
      <w:r>
        <w:rPr>
          <w:b/>
          <w:sz w:val="28"/>
        </w:rPr>
        <w:t xml:space="preserve">                       </w:t>
      </w:r>
      <w:r>
        <w:rPr>
          <w:b/>
          <w:sz w:val="24"/>
        </w:rPr>
        <w:t xml:space="preserve">                        </w:t>
      </w:r>
      <w:r>
        <w:rPr>
          <w:rFonts w:hint="default"/>
          <w:b/>
          <w:sz w:val="24"/>
          <w:lang w:val="en-US"/>
        </w:rPr>
        <w:t xml:space="preserve"> </w:t>
      </w:r>
      <w:r>
        <w:rPr>
          <w:b/>
          <w:sz w:val="24"/>
        </w:rPr>
        <w:t xml:space="preserve"> </w:t>
      </w:r>
      <w:r>
        <w:rPr>
          <w:rFonts w:hint="default"/>
          <w:b/>
          <w:sz w:val="24"/>
          <w:lang w:val="en-US"/>
        </w:rPr>
        <w:t xml:space="preserve">    </w:t>
      </w:r>
      <w:r>
        <w:rPr>
          <w:b w:val="0"/>
          <w:bCs/>
          <w:sz w:val="28"/>
        </w:rPr>
        <w:t xml:space="preserve">Saira Ejaz [2023-BSE-057] </w:t>
      </w:r>
      <w:r>
        <w:rPr>
          <w:b w:val="0"/>
          <w:bCs/>
          <w:sz w:val="24"/>
        </w:rPr>
        <w:t xml:space="preserve"> </w:t>
      </w:r>
    </w:p>
    <w:p w14:paraId="3EDA632B">
      <w:pPr>
        <w:spacing w:after="86"/>
        <w:ind w:left="-19" w:hanging="10"/>
        <w:rPr>
          <w:b w:val="0"/>
          <w:bCs/>
          <w:sz w:val="24"/>
        </w:rPr>
      </w:pPr>
      <w:r>
        <w:rPr>
          <w:b w:val="0"/>
          <w:bCs/>
          <w:sz w:val="28"/>
        </w:rPr>
        <w:t xml:space="preserve">                                                       </w:t>
      </w:r>
      <w:r>
        <w:rPr>
          <w:rFonts w:hint="default"/>
          <w:b w:val="0"/>
          <w:bCs/>
          <w:sz w:val="28"/>
          <w:lang w:val="en-US"/>
        </w:rPr>
        <w:t xml:space="preserve">    </w:t>
      </w:r>
      <w:r>
        <w:rPr>
          <w:b w:val="0"/>
          <w:bCs/>
          <w:sz w:val="28"/>
        </w:rPr>
        <w:t xml:space="preserve"> Section: 5-B </w:t>
      </w:r>
      <w:r>
        <w:rPr>
          <w:b w:val="0"/>
          <w:bCs/>
          <w:sz w:val="24"/>
        </w:rPr>
        <w:t xml:space="preserve"> </w:t>
      </w:r>
    </w:p>
    <w:p w14:paraId="68779945">
      <w:pPr>
        <w:spacing w:after="146"/>
        <w:ind w:left="-19" w:hanging="10"/>
        <w:rPr>
          <w:rFonts w:hint="default"/>
          <w:b w:val="0"/>
          <w:bCs/>
          <w:sz w:val="28"/>
          <w:lang w:val="en-US"/>
        </w:rPr>
      </w:pPr>
      <w:r>
        <w:rPr>
          <w:b w:val="0"/>
          <w:bCs/>
          <w:sz w:val="24"/>
        </w:rPr>
        <w:t xml:space="preserve">                                                                    </w:t>
      </w:r>
      <w:r>
        <w:rPr>
          <w:rFonts w:hint="default"/>
          <w:b w:val="0"/>
          <w:bCs/>
          <w:sz w:val="24"/>
          <w:lang w:val="en-US"/>
        </w:rPr>
        <w:t xml:space="preserve">     </w:t>
      </w:r>
      <w:r>
        <w:rPr>
          <w:b w:val="0"/>
          <w:bCs/>
          <w:sz w:val="28"/>
        </w:rPr>
        <w:t xml:space="preserve">LAB NO </w:t>
      </w:r>
      <w:r>
        <w:rPr>
          <w:rFonts w:hint="default"/>
          <w:b w:val="0"/>
          <w:bCs/>
          <w:sz w:val="28"/>
          <w:lang w:val="en-US"/>
        </w:rPr>
        <w:t>9</w:t>
      </w:r>
      <w:bookmarkStart w:id="0" w:name="_GoBack"/>
      <w:bookmarkEnd w:id="0"/>
    </w:p>
    <w:p w14:paraId="56B8EB85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92" w:afterAutospacing="0" w:line="15" w:lineRule="atLeast"/>
        <w:ind w:left="3632" w:leftChars="200" w:right="0" w:hanging="3192" w:hangingChars="1450"/>
        <w:rPr>
          <w:b/>
          <w:bCs/>
          <w:sz w:val="32"/>
          <w:szCs w:val="3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Codespaces + AWS: GH CLI (Codespaces), AWS CLI, EC2, IAM, Security Groups, Filters &amp; Queries</w:t>
      </w:r>
    </w:p>
    <w:p w14:paraId="019EE64C">
      <w:pPr>
        <w:spacing w:after="146"/>
        <w:ind w:firstLine="160" w:firstLineChars="50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Lab Tasks:</w:t>
      </w:r>
    </w:p>
    <w:p w14:paraId="6E260B5B">
      <w:pPr>
        <w:spacing w:after="146"/>
        <w:ind w:firstLine="120" w:firstLineChars="50"/>
        <w:rPr>
          <w:b/>
          <w:bCs/>
          <w:sz w:val="24"/>
          <w:szCs w:val="28"/>
        </w:rPr>
      </w:pPr>
      <w:r>
        <w:rPr>
          <w:rFonts w:hint="default"/>
          <w:b/>
          <w:bCs/>
          <w:sz w:val="24"/>
          <w:szCs w:val="28"/>
        </w:rPr>
        <w:t>Task 1 — GitHub CLI, Codespace setup and authentication</w:t>
      </w:r>
    </w:p>
    <w:p w14:paraId="38D22F32">
      <w:pPr>
        <w:numPr>
          <w:ilvl w:val="0"/>
          <w:numId w:val="1"/>
        </w:numPr>
        <w:spacing w:after="146"/>
        <w:ind w:left="220" w:leftChars="0" w:firstLine="0" w:firstLineChars="0"/>
        <w:rPr>
          <w:b w:val="0"/>
          <w:bCs w:val="0"/>
          <w:sz w:val="22"/>
          <w:szCs w:val="22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Local desktop) Install GitHub CLI (Windows example via winget):</w:t>
      </w:r>
    </w:p>
    <w:p w14:paraId="1050EDF8">
      <w:pPr>
        <w:numPr>
          <w:ilvl w:val="0"/>
          <w:numId w:val="0"/>
        </w:numPr>
        <w:spacing w:after="146"/>
        <w:rPr>
          <w:b w:val="0"/>
          <w:bCs w:val="0"/>
          <w:sz w:val="22"/>
          <w:szCs w:val="22"/>
        </w:rPr>
      </w:pPr>
      <w:r>
        <w:rPr>
          <w:rFonts w:hint="default"/>
          <w:lang w:val="en-US"/>
        </w:rPr>
        <w:t xml:space="preserve">    </w:t>
      </w:r>
      <w:r>
        <w:drawing>
          <wp:inline distT="0" distB="0" distL="114300" distR="114300">
            <wp:extent cx="6375400" cy="2769870"/>
            <wp:effectExtent l="0" t="0" r="1016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08DF2">
      <w:pPr>
        <w:numPr>
          <w:ilvl w:val="0"/>
          <w:numId w:val="1"/>
        </w:numPr>
        <w:spacing w:after="146"/>
        <w:ind w:left="220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(Local) Authenticate GH CLI for Codespaces:</w:t>
      </w:r>
    </w:p>
    <w:p w14:paraId="04AD5E63">
      <w:pPr>
        <w:numPr>
          <w:ilvl w:val="0"/>
          <w:numId w:val="0"/>
        </w:numPr>
        <w:spacing w:after="146"/>
        <w:ind w:left="220" w:leftChars="0"/>
        <w:rPr>
          <w:rFonts w:hint="default"/>
          <w:b w:val="0"/>
          <w:bCs w:val="0"/>
          <w:sz w:val="22"/>
          <w:szCs w:val="22"/>
          <w:lang w:val="en-US"/>
        </w:rPr>
      </w:pPr>
      <w:r>
        <w:drawing>
          <wp:inline distT="0" distB="0" distL="114300" distR="114300">
            <wp:extent cx="5716905" cy="1311910"/>
            <wp:effectExtent l="0" t="0" r="13335" b="1397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0FBA5">
      <w:pPr>
        <w:numPr>
          <w:ilvl w:val="0"/>
          <w:numId w:val="0"/>
        </w:numPr>
        <w:spacing w:after="146"/>
        <w:ind w:left="220" w:leftChars="0"/>
        <w:rPr>
          <w:rFonts w:hint="default"/>
          <w:b w:val="0"/>
          <w:bCs w:val="0"/>
          <w:sz w:val="22"/>
          <w:szCs w:val="22"/>
          <w:lang w:val="en-US"/>
        </w:rPr>
      </w:pPr>
    </w:p>
    <w:p w14:paraId="4A0FFFB9">
      <w:pPr>
        <w:numPr>
          <w:ilvl w:val="0"/>
          <w:numId w:val="0"/>
        </w:numPr>
        <w:spacing w:after="146"/>
        <w:ind w:left="220" w:leftChars="0"/>
      </w:pPr>
    </w:p>
    <w:p w14:paraId="43474815">
      <w:pPr>
        <w:numPr>
          <w:ilvl w:val="0"/>
          <w:numId w:val="1"/>
        </w:numPr>
        <w:spacing w:after="146"/>
        <w:ind w:left="220" w:leftChars="0" w:firstLine="0" w:firstLineChars="0"/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(Local) List available Codespaces (optional verification):</w:t>
      </w:r>
    </w:p>
    <w:p w14:paraId="4463B9CC">
      <w:pPr>
        <w:numPr>
          <w:ilvl w:val="0"/>
          <w:numId w:val="0"/>
        </w:numPr>
        <w:spacing w:after="146"/>
        <w:ind w:left="220" w:leftChars="0"/>
        <w:rPr>
          <w:rFonts w:hint="default"/>
          <w:b w:val="0"/>
          <w:bCs w:val="0"/>
          <w:sz w:val="22"/>
          <w:szCs w:val="22"/>
          <w:lang w:val="en-US"/>
        </w:rPr>
      </w:pPr>
      <w:r>
        <w:drawing>
          <wp:inline distT="0" distB="0" distL="114300" distR="114300">
            <wp:extent cx="6249670" cy="688975"/>
            <wp:effectExtent l="0" t="0" r="13970" b="1206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967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6B9D0">
      <w:pPr>
        <w:spacing w:after="146"/>
        <w:rPr>
          <w:b/>
          <w:bCs/>
          <w:sz w:val="32"/>
          <w:szCs w:val="36"/>
        </w:rPr>
      </w:pP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6449060" cy="1304290"/>
            <wp:effectExtent l="0" t="0" r="12700" b="635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08546">
      <w:pPr>
        <w:numPr>
          <w:ilvl w:val="0"/>
          <w:numId w:val="1"/>
        </w:numPr>
        <w:ind w:left="220" w:leftChars="0" w:firstLine="0" w:firstLineChars="0"/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(Local) Create or connect to a Codespace. To create a new codespace from the current repo:</w:t>
      </w:r>
    </w:p>
    <w:p w14:paraId="78E496F1">
      <w:pPr>
        <w:numPr>
          <w:ilvl w:val="0"/>
          <w:numId w:val="0"/>
        </w:numPr>
        <w:ind w:left="220" w:leftChars="0"/>
      </w:pPr>
      <w:r>
        <w:drawing>
          <wp:inline distT="0" distB="0" distL="114300" distR="114300">
            <wp:extent cx="6235700" cy="494030"/>
            <wp:effectExtent l="0" t="0" r="12700" b="889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F4656">
      <w:pPr>
        <w:numPr>
          <w:ilvl w:val="0"/>
          <w:numId w:val="0"/>
        </w:numPr>
        <w:ind w:left="220" w:leftChars="0"/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Or to open an existing codespace:</w:t>
      </w:r>
    </w:p>
    <w:p w14:paraId="133E2348">
      <w:pPr>
        <w:numPr>
          <w:ilvl w:val="0"/>
          <w:numId w:val="0"/>
        </w:numPr>
        <w:ind w:left="220" w:leftChars="0"/>
      </w:pPr>
      <w:r>
        <w:drawing>
          <wp:inline distT="0" distB="0" distL="114300" distR="114300">
            <wp:extent cx="6221730" cy="2079625"/>
            <wp:effectExtent l="0" t="0" r="11430" b="825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A8B4A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8" w:beforeAutospacing="0" w:after="192" w:afterAutospacing="0" w:line="15" w:lineRule="atLeast"/>
        <w:ind w:left="0" w:firstLine="120" w:firstLineChars="5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Task 2 — Install AWS CLI inside the Codespace and configure it</w:t>
      </w:r>
    </w:p>
    <w:p w14:paraId="3DD039E2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Download and install AWS CLI:</w:t>
      </w:r>
    </w:p>
    <w:p w14:paraId="3882FD85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6644005" cy="634365"/>
            <wp:effectExtent l="0" t="0" r="635" b="571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FCD75">
      <w:pPr>
        <w:numPr>
          <w:ilvl w:val="0"/>
          <w:numId w:val="0"/>
        </w:numPr>
      </w:pPr>
      <w:r>
        <w:drawing>
          <wp:inline distT="0" distB="0" distL="114300" distR="114300">
            <wp:extent cx="6195060" cy="3487420"/>
            <wp:effectExtent l="0" t="0" r="7620" b="254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9CF04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6330315" cy="542925"/>
            <wp:effectExtent l="0" t="0" r="9525" b="571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031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78D5E">
      <w:pPr>
        <w:numPr>
          <w:ilvl w:val="0"/>
          <w:numId w:val="2"/>
        </w:numPr>
        <w:ind w:left="0" w:leftChars="0" w:firstLine="0" w:firstLineChars="0"/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Verify installation:</w:t>
      </w:r>
    </w:p>
    <w:p w14:paraId="44C6F45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409690" cy="608965"/>
            <wp:effectExtent l="0" t="0" r="6350" b="63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9690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4CA21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Configure the AWS CLI (you will provide Access Key ID and Secret Access Key for a user with permissions, or use root/IAM user you prepared for the lab):</w:t>
      </w:r>
    </w:p>
    <w:p w14:paraId="37E88EF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642735" cy="1403985"/>
            <wp:effectExtent l="0" t="0" r="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rcRect b="36098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C7898">
      <w:pPr>
        <w:numPr>
          <w:ilvl w:val="0"/>
          <w:numId w:val="0"/>
        </w:numPr>
        <w:ind w:left="220" w:leftChars="0"/>
      </w:pPr>
      <w:r>
        <w:drawing>
          <wp:inline distT="0" distB="0" distL="114300" distR="114300">
            <wp:extent cx="6158865" cy="1196340"/>
            <wp:effectExtent l="0" t="0" r="13335" b="762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8865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42615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Verify credentials/config files:</w:t>
      </w:r>
    </w:p>
    <w:p w14:paraId="7C4BDBC9">
      <w:pPr>
        <w:numPr>
          <w:ilvl w:val="0"/>
          <w:numId w:val="0"/>
        </w:numPr>
        <w:ind w:leftChars="0"/>
      </w:pPr>
    </w:p>
    <w:p w14:paraId="687EDA68">
      <w:pPr>
        <w:numPr>
          <w:ilvl w:val="0"/>
          <w:numId w:val="0"/>
        </w:numPr>
        <w:ind w:leftChars="0"/>
      </w:pPr>
    </w:p>
    <w:p w14:paraId="2A26C0CC">
      <w:pPr>
        <w:numPr>
          <w:ilvl w:val="0"/>
          <w:numId w:val="0"/>
        </w:numPr>
        <w:ind w:leftChars="0"/>
      </w:pPr>
    </w:p>
    <w:p w14:paraId="0686C0A3">
      <w:pPr>
        <w:numPr>
          <w:ilvl w:val="0"/>
          <w:numId w:val="0"/>
        </w:numPr>
        <w:ind w:leftChars="0"/>
      </w:pPr>
    </w:p>
    <w:p w14:paraId="1694305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639560" cy="1587500"/>
            <wp:effectExtent l="0" t="0" r="5080" b="1270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14C0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192" w:beforeAutospacing="0" w:after="192" w:afterAutospacing="0"/>
        <w:ind w:left="0" w:leftChars="0" w:firstLine="0" w:firstLineChars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Verify connectivity (you should see a JSON result showing your caller identity):</w:t>
      </w:r>
    </w:p>
    <w:p w14:paraId="3372EFE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92" w:beforeAutospacing="0" w:after="192" w:afterAutospacing="0"/>
        <w:ind w:leftChars="0" w:right="0" w:rightChars="0"/>
      </w:pPr>
      <w:r>
        <w:drawing>
          <wp:inline distT="0" distB="0" distL="114300" distR="114300">
            <wp:extent cx="6363335" cy="1248410"/>
            <wp:effectExtent l="0" t="0" r="6985" b="127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63335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55CB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8" w:beforeAutospacing="0" w:after="192" w:afterAutospacing="0" w:line="15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Task 3 — Create security group and add ingress rules using Codespace IP</w:t>
      </w:r>
    </w:p>
    <w:p w14:paraId="431CD8C0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192" w:beforeAutospacing="0" w:after="192" w:afterAutospacing="0"/>
        <w:ind w:leftChars="0" w:right="0" w:rightChars="0"/>
        <w:rPr>
          <w:rFonts w:hint="default"/>
          <w:sz w:val="21"/>
          <w:szCs w:val="21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Create a security group (substitute your VPC id):</w:t>
      </w:r>
    </w:p>
    <w:p w14:paraId="493141E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92" w:beforeAutospacing="0" w:after="192" w:afterAutospacing="0"/>
        <w:ind w:right="0" w:rightChars="0"/>
        <w:rPr>
          <w:rFonts w:hint="default"/>
          <w:sz w:val="21"/>
          <w:szCs w:val="21"/>
          <w:lang w:val="en-US"/>
        </w:rPr>
      </w:pPr>
      <w:r>
        <w:drawing>
          <wp:inline distT="0" distB="0" distL="114300" distR="114300">
            <wp:extent cx="6643370" cy="1009015"/>
            <wp:effectExtent l="0" t="0" r="1270" b="1206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F7E67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192" w:beforeAutospacing="0" w:after="192" w:afterAutospacing="0"/>
        <w:ind w:leftChars="0" w:right="0" w:rightChars="0"/>
        <w:rPr>
          <w:rFonts w:hint="default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Inspect the security group (initially ingress will be empty or default):</w:t>
      </w:r>
    </w:p>
    <w:p w14:paraId="6F8B263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92" w:beforeAutospacing="0" w:after="192" w:afterAutospacing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893435" cy="5532755"/>
            <wp:effectExtent l="0" t="0" r="0" b="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rcRect r="11272"/>
                    <a:stretch>
                      <a:fillRect/>
                    </a:stretch>
                  </pic:blipFill>
                  <pic:spPr>
                    <a:xfrm>
                      <a:off x="0" y="0"/>
                      <a:ext cx="5893435" cy="553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9C536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192" w:beforeAutospacing="0" w:after="192" w:afterAutospacing="0"/>
        <w:ind w:leftChars="0" w:right="0" w:rightChars="0"/>
        <w:rPr>
          <w:rFonts w:hint="default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Get your Codespace public IP (from inside the Codespace):</w:t>
      </w:r>
    </w:p>
    <w:p w14:paraId="38B4A8E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92" w:beforeAutospacing="0" w:after="192" w:afterAutospacing="0"/>
        <w:ind w:right="0" w:rightChars="0"/>
        <w:rPr>
          <w:rFonts w:hint="default"/>
          <w:lang w:val="en-US"/>
        </w:rPr>
      </w:pPr>
      <w:r>
        <w:drawing>
          <wp:inline distT="0" distB="0" distL="114300" distR="114300">
            <wp:extent cx="6149340" cy="701040"/>
            <wp:effectExtent l="0" t="0" r="7620" b="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04BA9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Authorize SSH inbound on port 22 from your Codespace IP:</w:t>
      </w:r>
    </w:p>
    <w:p w14:paraId="1FD1290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635750" cy="1984375"/>
            <wp:effectExtent l="0" t="0" r="8890" b="12065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36BD3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Verify ingress rule appears:</w:t>
      </w:r>
    </w:p>
    <w:p w14:paraId="2A5B445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531610" cy="4262120"/>
            <wp:effectExtent l="0" t="0" r="6350" b="508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31610" cy="426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9A29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Add an HTTP rule (port 80) using ip-permissions JSON:</w:t>
      </w:r>
    </w:p>
    <w:p w14:paraId="15C34297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644640" cy="1960245"/>
            <wp:effectExtent l="0" t="0" r="0" b="5715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05DC9">
      <w:pPr>
        <w:numPr>
          <w:ilvl w:val="0"/>
          <w:numId w:val="3"/>
        </w:numPr>
        <w:spacing w:after="160" w:line="256" w:lineRule="auto"/>
        <w:ind w:left="0" w:leftChars="0" w:firstLine="0" w:firstLineChars="0"/>
        <w:rPr>
          <w:rFonts w:hint="default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Verify both ingress rules are present:</w:t>
      </w:r>
    </w:p>
    <w:p w14:paraId="38477F52">
      <w:pPr>
        <w:numPr>
          <w:ilvl w:val="0"/>
          <w:numId w:val="0"/>
        </w:numPr>
        <w:spacing w:after="160" w:line="256" w:lineRule="auto"/>
      </w:pPr>
      <w:r>
        <w:drawing>
          <wp:inline distT="0" distB="0" distL="114300" distR="114300">
            <wp:extent cx="6450330" cy="3902710"/>
            <wp:effectExtent l="0" t="0" r="11430" b="13970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50330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92B95">
      <w:pPr>
        <w:numPr>
          <w:ilvl w:val="0"/>
          <w:numId w:val="0"/>
        </w:numPr>
        <w:spacing w:after="160" w:line="256" w:lineRule="auto"/>
      </w:pPr>
      <w:r>
        <w:rPr>
          <w:b/>
          <w:bCs/>
          <w:sz w:val="28"/>
          <w:szCs w:val="32"/>
        </w:rPr>
        <w:t>Task 4 — Create a key pair, describe key pairs, and launch EC2 instance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"https://github.com/WaqasSaleem97/CC_F25/blob/main/Lab_Tasks/Lab_9/Lab9.md" \l "task-4--create-a-key-pair-describe-key-pairs-and-launch-ec2-instance"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079378A5">
      <w:pPr>
        <w:numPr>
          <w:ilvl w:val="0"/>
          <w:numId w:val="0"/>
        </w:numPr>
        <w:spacing w:after="160" w:line="256" w:lineRule="auto"/>
        <w:rPr>
          <w:rFonts w:hint="default"/>
        </w:rPr>
      </w:pPr>
      <w:r>
        <w:rPr>
          <w:rFonts w:hint="default"/>
        </w:rPr>
        <w:t>Goal: Create an ED25519 key pair, view it, and launch an EC2 instance using the key pair and the security group created earlier.</w:t>
      </w:r>
    </w:p>
    <w:p w14:paraId="0E090847">
      <w:pPr>
        <w:numPr>
          <w:ilvl w:val="0"/>
          <w:numId w:val="0"/>
        </w:numPr>
        <w:spacing w:after="160" w:line="256" w:lineRule="auto"/>
      </w:pPr>
      <w:r>
        <w:rPr>
          <w:rFonts w:hint="default"/>
        </w:rPr>
        <w:t>Steps:</w:t>
      </w:r>
    </w:p>
    <w:p w14:paraId="232E2EA9">
      <w:pPr>
        <w:numPr>
          <w:ilvl w:val="0"/>
          <w:numId w:val="4"/>
        </w:numPr>
        <w:spacing w:after="160" w:line="256" w:lineRule="auto"/>
      </w:pPr>
      <w:r>
        <w:rPr>
          <w:rFonts w:hint="default"/>
        </w:rPr>
        <w:t>Create the key pair and save the PEM file into the Codespace workspace:</w:t>
      </w:r>
    </w:p>
    <w:p w14:paraId="3AA00024">
      <w:pPr>
        <w:numPr>
          <w:ilvl w:val="0"/>
          <w:numId w:val="0"/>
        </w:numPr>
        <w:spacing w:after="160" w:line="256" w:lineRule="auto"/>
      </w:pPr>
      <w:r>
        <w:drawing>
          <wp:inline distT="0" distB="0" distL="114300" distR="114300">
            <wp:extent cx="5869940" cy="1186180"/>
            <wp:effectExtent l="0" t="0" r="0" b="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rcRect r="11651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CB2BF">
      <w:pPr>
        <w:numPr>
          <w:ilvl w:val="0"/>
          <w:numId w:val="4"/>
        </w:numPr>
        <w:spacing w:after="160" w:line="256" w:lineRule="auto"/>
        <w:ind w:left="0" w:leftChars="0" w:firstLine="0" w:firstLineChars="0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View created key pairs:</w:t>
      </w:r>
    </w:p>
    <w:p w14:paraId="27D009E5">
      <w:pPr>
        <w:numPr>
          <w:ilvl w:val="0"/>
          <w:numId w:val="0"/>
        </w:numPr>
        <w:spacing w:after="160" w:line="256" w:lineRule="auto"/>
        <w:ind w:leftChars="0"/>
      </w:pPr>
      <w:r>
        <w:drawing>
          <wp:inline distT="0" distB="0" distL="114300" distR="114300">
            <wp:extent cx="6641465" cy="2292350"/>
            <wp:effectExtent l="0" t="0" r="3175" b="889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54E7E">
      <w:pPr>
        <w:numPr>
          <w:ilvl w:val="0"/>
          <w:numId w:val="4"/>
        </w:numPr>
        <w:spacing w:after="160" w:line="256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Launch an EC2 instance (example values — replace IDs with ones from your account/region):</w:t>
      </w:r>
    </w:p>
    <w:p w14:paraId="5529D737">
      <w:pPr>
        <w:numPr>
          <w:ilvl w:val="0"/>
          <w:numId w:val="0"/>
        </w:numPr>
        <w:spacing w:after="160" w:line="256" w:lineRule="auto"/>
        <w:ind w:leftChars="0"/>
      </w:pPr>
    </w:p>
    <w:p w14:paraId="1E639B75">
      <w:pPr>
        <w:numPr>
          <w:ilvl w:val="0"/>
          <w:numId w:val="0"/>
        </w:numPr>
        <w:spacing w:after="160" w:line="256" w:lineRule="auto"/>
        <w:ind w:leftChars="0"/>
      </w:pPr>
      <w:r>
        <w:drawing>
          <wp:inline distT="0" distB="0" distL="114300" distR="114300">
            <wp:extent cx="6638290" cy="4434840"/>
            <wp:effectExtent l="0" t="0" r="6350" b="0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C08E5">
      <w:pPr>
        <w:numPr>
          <w:ilvl w:val="0"/>
          <w:numId w:val="4"/>
        </w:numPr>
        <w:spacing w:after="160" w:line="256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Get the public IP address of your instance:</w:t>
      </w:r>
    </w:p>
    <w:p w14:paraId="33F5D7E0">
      <w:pPr>
        <w:numPr>
          <w:ilvl w:val="0"/>
          <w:numId w:val="0"/>
        </w:numPr>
        <w:spacing w:after="160" w:line="256" w:lineRule="auto"/>
        <w:ind w:leftChars="0"/>
      </w:pPr>
      <w:r>
        <w:drawing>
          <wp:inline distT="0" distB="0" distL="114300" distR="114300">
            <wp:extent cx="6643370" cy="1320165"/>
            <wp:effectExtent l="0" t="0" r="1270" b="5715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C405E">
      <w:pPr>
        <w:numPr>
          <w:ilvl w:val="0"/>
          <w:numId w:val="4"/>
        </w:numPr>
        <w:spacing w:after="160" w:line="256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Attempt SSH into the instance from the Codespace or from a machine whose IP is allowed in the security group:</w:t>
      </w:r>
    </w:p>
    <w:p w14:paraId="1B9AEE2A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640195" cy="2878455"/>
            <wp:effectExtent l="0" t="0" r="4445" b="1905"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B2BA5">
      <w:pPr>
        <w:numPr>
          <w:ilvl w:val="0"/>
          <w:numId w:val="4"/>
        </w:numPr>
        <w:spacing w:after="160" w:line="256" w:lineRule="auto"/>
        <w:ind w:left="0" w:leftChars="0" w:firstLine="0" w:firstLineChars="0"/>
      </w:pPr>
      <w:r>
        <w:rPr>
          <w:rFonts w:hint="default"/>
          <w:lang w:val="en-US"/>
        </w:rPr>
        <w:t>Stop, start and (optionally) terminate the instance:</w:t>
      </w:r>
    </w:p>
    <w:p w14:paraId="413CD234">
      <w:pPr>
        <w:numPr>
          <w:ilvl w:val="0"/>
          <w:numId w:val="0"/>
        </w:numPr>
        <w:spacing w:after="160" w:line="256" w:lineRule="auto"/>
        <w:ind w:leftChars="0"/>
      </w:pPr>
      <w:r>
        <w:drawing>
          <wp:inline distT="0" distB="0" distL="114300" distR="114300">
            <wp:extent cx="6638925" cy="3393440"/>
            <wp:effectExtent l="0" t="0" r="5715" b="5080"/>
            <wp:docPr id="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910BA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8"/>
          <w:lang w:val="en-US"/>
        </w:rPr>
        <w:t>Task 5 — Understand AWS describe-* commands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"https://github.com/WaqasSaleem97/CC_F25/blob/main/Lab_Tasks/Lab_9/Lab9.md" \l "task-5--understand-aws-describe--commands"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76FBDC27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Goal: Use describe commands to list and inspect AWS resources.</w:t>
      </w:r>
    </w:p>
    <w:p w14:paraId="47448313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1.Run and understand these commands (run each, then capture screenshot immediately after):</w:t>
      </w:r>
    </w:p>
    <w:p w14:paraId="617BD7CC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aws ec2 describe-security-groups</w:t>
      </w:r>
    </w:p>
    <w:p w14:paraId="0E1B6626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643370" cy="4802505"/>
            <wp:effectExtent l="0" t="0" r="1270" b="13335"/>
            <wp:docPr id="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480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8F119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aws ec2 describe-vpcs</w:t>
      </w:r>
    </w:p>
    <w:p w14:paraId="4265A663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639560" cy="3677920"/>
            <wp:effectExtent l="0" t="0" r="5080" b="10160"/>
            <wp:docPr id="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3B367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aws ec2 describe-subnets</w:t>
      </w:r>
    </w:p>
    <w:p w14:paraId="79CAB478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637020" cy="5208270"/>
            <wp:effectExtent l="0" t="0" r="7620" b="3810"/>
            <wp:docPr id="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520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BC094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aws ec2 describe-instances</w:t>
      </w:r>
    </w:p>
    <w:p w14:paraId="1B7AE54E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645275" cy="5102225"/>
            <wp:effectExtent l="0" t="0" r="14605" b="3175"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510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E88ED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aws ec2 describe-regions</w:t>
      </w:r>
    </w:p>
    <w:p w14:paraId="644EED25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598920" cy="7147560"/>
            <wp:effectExtent l="0" t="0" r="0" b="0"/>
            <wp:docPr id="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714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DC16A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aws ec2 describe-availability-zones</w:t>
      </w:r>
    </w:p>
    <w:p w14:paraId="30054C7A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588635" cy="5080000"/>
            <wp:effectExtent l="0" t="0" r="0" b="0"/>
            <wp:docPr id="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/>
                    <pic:cNvPicPr>
                      <a:picLocks noChangeAspect="1"/>
                    </pic:cNvPicPr>
                  </pic:nvPicPr>
                  <pic:blipFill>
                    <a:blip r:embed="rId39"/>
                    <a:srcRect r="15868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5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72B8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8" w:beforeAutospacing="0" w:after="192" w:afterAutospacing="0" w:line="15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Task 6 — IAM: create group, user, attach policies, create console login &amp; keys</w:t>
      </w:r>
    </w:p>
    <w:p w14:paraId="39E9F239">
      <w:pPr>
        <w:numPr>
          <w:ilvl w:val="0"/>
          <w:numId w:val="5"/>
        </w:numPr>
        <w:spacing w:after="160" w:line="256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Create group:</w:t>
      </w:r>
    </w:p>
    <w:p w14:paraId="6F30748C">
      <w:pPr>
        <w:numPr>
          <w:ilvl w:val="0"/>
          <w:numId w:val="0"/>
        </w:numPr>
        <w:spacing w:after="160" w:line="256" w:lineRule="auto"/>
        <w:rPr>
          <w:rFonts w:hint="default"/>
          <w:lang w:val="en-US"/>
        </w:rPr>
      </w:pPr>
      <w:r>
        <w:drawing>
          <wp:inline distT="0" distB="0" distL="114300" distR="114300">
            <wp:extent cx="6640195" cy="1271905"/>
            <wp:effectExtent l="0" t="0" r="4445" b="8255"/>
            <wp:docPr id="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A9445">
      <w:pPr>
        <w:numPr>
          <w:ilvl w:val="0"/>
          <w:numId w:val="5"/>
        </w:numPr>
        <w:spacing w:after="160" w:line="256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Get group details:</w:t>
      </w:r>
    </w:p>
    <w:p w14:paraId="46B7AD57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644640" cy="1652270"/>
            <wp:effectExtent l="0" t="0" r="0" b="8890"/>
            <wp:docPr id="3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CE415">
      <w:pPr>
        <w:numPr>
          <w:ilvl w:val="0"/>
          <w:numId w:val="5"/>
        </w:numPr>
        <w:spacing w:after="160" w:line="256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Create user:</w:t>
      </w:r>
    </w:p>
    <w:p w14:paraId="45E010A9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643370" cy="1367790"/>
            <wp:effectExtent l="0" t="0" r="1270" b="3810"/>
            <wp:docPr id="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AB5E9">
      <w:pPr>
        <w:numPr>
          <w:ilvl w:val="0"/>
          <w:numId w:val="5"/>
        </w:numPr>
        <w:spacing w:after="160" w:line="256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Get user details:</w:t>
      </w:r>
    </w:p>
    <w:p w14:paraId="21327E6A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639560" cy="1393825"/>
            <wp:effectExtent l="0" t="0" r="5080" b="8255"/>
            <wp:docPr id="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156FF">
      <w:pPr>
        <w:numPr>
          <w:ilvl w:val="0"/>
          <w:numId w:val="5"/>
        </w:numPr>
        <w:spacing w:after="160" w:line="256" w:lineRule="auto"/>
        <w:ind w:left="0" w:leftChars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/>
          <w:lang w:val="en-US"/>
        </w:rPr>
        <w:t>Add user to group:</w:t>
      </w:r>
    </w:p>
    <w:p w14:paraId="20E7464B">
      <w:pPr>
        <w:numPr>
          <w:ilvl w:val="0"/>
          <w:numId w:val="5"/>
        </w:numPr>
        <w:spacing w:after="160" w:line="256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See group again:</w:t>
      </w:r>
    </w:p>
    <w:p w14:paraId="37F04566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637655" cy="2138045"/>
            <wp:effectExtent l="0" t="0" r="6985" b="10795"/>
            <wp:docPr id="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95BDD">
      <w:pPr>
        <w:numPr>
          <w:ilvl w:val="0"/>
          <w:numId w:val="5"/>
        </w:numPr>
        <w:spacing w:after="160" w:line="256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List policies that mention EC2:</w:t>
      </w:r>
    </w:p>
    <w:p w14:paraId="1922D8B6">
      <w:pPr>
        <w:numPr>
          <w:ilvl w:val="0"/>
          <w:numId w:val="0"/>
        </w:numPr>
        <w:spacing w:after="160" w:line="256" w:lineRule="auto"/>
        <w:ind w:leftChars="0"/>
      </w:pPr>
      <w:r>
        <w:rPr>
          <w:rFonts w:hint="default"/>
          <w:lang w:val="en-US"/>
        </w:rPr>
        <w:t xml:space="preserve">          </w:t>
      </w:r>
      <w:r>
        <w:drawing>
          <wp:inline distT="0" distB="0" distL="114300" distR="114300">
            <wp:extent cx="5570855" cy="6744335"/>
            <wp:effectExtent l="0" t="0" r="0" b="0"/>
            <wp:docPr id="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9"/>
                    <pic:cNvPicPr>
                      <a:picLocks noChangeAspect="1"/>
                    </pic:cNvPicPr>
                  </pic:nvPicPr>
                  <pic:blipFill>
                    <a:blip r:embed="rId45"/>
                    <a:srcRect r="16128"/>
                    <a:stretch>
                      <a:fillRect/>
                    </a:stretch>
                  </pic:blipFill>
                  <pic:spPr>
                    <a:xfrm>
                      <a:off x="0" y="0"/>
                      <a:ext cx="5570855" cy="674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FC917">
      <w:pPr>
        <w:numPr>
          <w:ilvl w:val="0"/>
          <w:numId w:val="5"/>
        </w:numPr>
        <w:spacing w:after="160" w:line="256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Get ARN for AmazonEC2FullAccess (example query):</w:t>
      </w:r>
    </w:p>
    <w:p w14:paraId="1AE8DCA4">
      <w:pPr>
        <w:numPr>
          <w:ilvl w:val="0"/>
          <w:numId w:val="0"/>
        </w:numPr>
        <w:spacing w:after="160" w:line="256" w:lineRule="auto"/>
        <w:ind w:leftChars="0"/>
      </w:pPr>
      <w:r>
        <w:drawing>
          <wp:inline distT="0" distB="0" distL="114300" distR="114300">
            <wp:extent cx="6645910" cy="734695"/>
            <wp:effectExtent l="0" t="0" r="13970" b="12065"/>
            <wp:docPr id="4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04BA5">
      <w:pPr>
        <w:numPr>
          <w:ilvl w:val="0"/>
          <w:numId w:val="5"/>
        </w:numPr>
        <w:spacing w:after="160" w:line="256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Attach policy to group (use the ARN you retrieved):</w:t>
      </w:r>
    </w:p>
    <w:p w14:paraId="79F46A01">
      <w:pPr>
        <w:numPr>
          <w:ilvl w:val="0"/>
          <w:numId w:val="5"/>
        </w:numPr>
        <w:spacing w:after="160" w:line="256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List attached policies for the group:</w:t>
      </w:r>
    </w:p>
    <w:p w14:paraId="01337FFA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</w:p>
    <w:p w14:paraId="5F414FCE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</w:p>
    <w:p w14:paraId="716CA24F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</w:p>
    <w:p w14:paraId="1E1D8BE0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</w:p>
    <w:p w14:paraId="620767DC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</w:p>
    <w:p w14:paraId="2FB6B35B">
      <w:pPr>
        <w:numPr>
          <w:ilvl w:val="0"/>
          <w:numId w:val="0"/>
        </w:numPr>
        <w:spacing w:after="160" w:line="256" w:lineRule="auto"/>
        <w:ind w:leftChars="0"/>
      </w:pPr>
      <w:r>
        <w:drawing>
          <wp:inline distT="0" distB="0" distL="114300" distR="114300">
            <wp:extent cx="6638925" cy="1459865"/>
            <wp:effectExtent l="0" t="0" r="5715" b="3175"/>
            <wp:docPr id="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A9008">
      <w:pPr>
        <w:numPr>
          <w:ilvl w:val="0"/>
          <w:numId w:val="5"/>
        </w:numPr>
        <w:spacing w:after="160" w:line="256" w:lineRule="auto"/>
        <w:ind w:left="0" w:leftChars="0" w:firstLine="0" w:firstLineChars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Create a console login profile for the user:</w:t>
      </w:r>
    </w:p>
    <w:p w14:paraId="12203C75">
      <w:pPr>
        <w:numPr>
          <w:ilvl w:val="0"/>
          <w:numId w:val="0"/>
        </w:numPr>
        <w:spacing w:after="160" w:line="256" w:lineRule="auto"/>
        <w:ind w:leftChars="0"/>
      </w:pPr>
      <w:r>
        <w:rPr>
          <w:rFonts w:hint="default"/>
          <w:lang w:val="en-US"/>
        </w:rPr>
        <w:t xml:space="preserve">      </w:t>
      </w:r>
      <w:r>
        <w:drawing>
          <wp:inline distT="0" distB="0" distL="114300" distR="114300">
            <wp:extent cx="5934075" cy="1732915"/>
            <wp:effectExtent l="0" t="0" r="0" b="0"/>
            <wp:docPr id="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/>
                    <pic:cNvPicPr>
                      <a:picLocks noChangeAspect="1"/>
                    </pic:cNvPicPr>
                  </pic:nvPicPr>
                  <pic:blipFill>
                    <a:blip r:embed="rId48"/>
                    <a:srcRect r="1065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8D439">
      <w:pPr>
        <w:numPr>
          <w:ilvl w:val="0"/>
          <w:numId w:val="5"/>
        </w:numPr>
        <w:spacing w:after="160" w:line="256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If the user cannot change password, attach IAMUserChangePassword to the group temporarily:</w:t>
      </w:r>
    </w:p>
    <w:p w14:paraId="71531EB7">
      <w:pPr>
        <w:numPr>
          <w:ilvl w:val="0"/>
          <w:numId w:val="0"/>
        </w:numPr>
        <w:spacing w:after="160" w:line="256" w:lineRule="auto"/>
        <w:ind w:leftChars="0"/>
      </w:pPr>
      <w:r>
        <w:rPr>
          <w:rFonts w:hint="default"/>
          <w:lang w:val="en-US"/>
        </w:rPr>
        <w:t xml:space="preserve">      </w:t>
      </w:r>
      <w:r>
        <w:drawing>
          <wp:inline distT="0" distB="0" distL="114300" distR="114300">
            <wp:extent cx="6240780" cy="3199130"/>
            <wp:effectExtent l="0" t="0" r="7620" b="1270"/>
            <wp:docPr id="4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EADB3">
      <w:pPr>
        <w:numPr>
          <w:ilvl w:val="0"/>
          <w:numId w:val="0"/>
        </w:numPr>
        <w:spacing w:after="160" w:line="256" w:lineRule="auto"/>
        <w:ind w:leftChars="0"/>
      </w:pPr>
      <w:r>
        <w:drawing>
          <wp:inline distT="0" distB="0" distL="114300" distR="114300">
            <wp:extent cx="6633845" cy="530225"/>
            <wp:effectExtent l="0" t="0" r="10795" b="3175"/>
            <wp:docPr id="4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CB77D">
      <w:pPr>
        <w:numPr>
          <w:ilvl w:val="0"/>
          <w:numId w:val="5"/>
        </w:numPr>
        <w:spacing w:after="160" w:line="256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Create access keys for the user (save AccessKeyId and SecretAccessKey securely):</w:t>
      </w:r>
    </w:p>
    <w:p w14:paraId="5BA80064">
      <w:pPr>
        <w:numPr>
          <w:ilvl w:val="0"/>
          <w:numId w:val="0"/>
        </w:numPr>
        <w:spacing w:after="160" w:line="256" w:lineRule="auto"/>
        <w:ind w:leftChars="0"/>
      </w:pPr>
      <w:r>
        <w:drawing>
          <wp:inline distT="0" distB="0" distL="114300" distR="114300">
            <wp:extent cx="6642735" cy="1350645"/>
            <wp:effectExtent l="0" t="0" r="1905" b="5715"/>
            <wp:docPr id="4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ABE0">
      <w:pPr>
        <w:numPr>
          <w:ilvl w:val="0"/>
          <w:numId w:val="5"/>
        </w:numPr>
        <w:spacing w:after="160" w:line="256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List access keys:</w:t>
      </w:r>
    </w:p>
    <w:p w14:paraId="029A6BAE">
      <w:pPr>
        <w:numPr>
          <w:ilvl w:val="0"/>
          <w:numId w:val="0"/>
        </w:numPr>
        <w:spacing w:after="160" w:line="256" w:lineRule="auto"/>
        <w:ind w:leftChars="0"/>
      </w:pPr>
      <w:r>
        <w:drawing>
          <wp:inline distT="0" distB="0" distL="114300" distR="114300">
            <wp:extent cx="6645275" cy="1564005"/>
            <wp:effectExtent l="0" t="0" r="14605" b="5715"/>
            <wp:docPr id="4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AD220">
      <w:pPr>
        <w:numPr>
          <w:ilvl w:val="0"/>
          <w:numId w:val="5"/>
        </w:numPr>
        <w:spacing w:after="160" w:line="256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(Don't) Delete access key:</w:t>
      </w:r>
    </w:p>
    <w:p w14:paraId="149BD62F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192" w:beforeAutospacing="0" w:after="192" w:afterAutospacing="0"/>
        <w:ind w:left="0" w:leftChars="0" w:firstLine="0" w:firstLineChars="0"/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Use environment variables to authenticate as that user in the Codespace:</w:t>
      </w:r>
    </w:p>
    <w:p w14:paraId="0879CD31">
      <w:pPr>
        <w:numPr>
          <w:ilvl w:val="0"/>
          <w:numId w:val="0"/>
        </w:numPr>
        <w:spacing w:after="160" w:line="256" w:lineRule="auto"/>
        <w:ind w:leftChars="0"/>
      </w:pPr>
      <w:r>
        <w:drawing>
          <wp:inline distT="0" distB="0" distL="114300" distR="114300">
            <wp:extent cx="6638290" cy="1517650"/>
            <wp:effectExtent l="0" t="0" r="6350" b="6350"/>
            <wp:docPr id="4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9F801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Task 8 — Use --query to format outputs for reporting</w:t>
      </w:r>
    </w:p>
    <w:p w14:paraId="057E738C">
      <w:r>
        <w:rPr>
          <w:rFonts w:hint="default"/>
        </w:rPr>
        <w:t>Goal: Extract useful fields in table format for reporting.</w:t>
      </w:r>
    </w:p>
    <w:p w14:paraId="29FD611A">
      <w:pPr>
        <w:rPr>
          <w:rFonts w:hint="default"/>
        </w:rPr>
      </w:pPr>
      <w:r>
        <w:rPr>
          <w:rFonts w:hint="default"/>
        </w:rPr>
        <w:t>Examples (run each and take a screenshot immediately after):</w:t>
      </w:r>
    </w:p>
    <w:p w14:paraId="7D951E35">
      <w:r>
        <w:drawing>
          <wp:inline distT="0" distB="0" distL="114300" distR="114300">
            <wp:extent cx="6645275" cy="1120775"/>
            <wp:effectExtent l="0" t="0" r="14605" b="6985"/>
            <wp:docPr id="4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BBEA6">
      <w:r>
        <w:drawing>
          <wp:inline distT="0" distB="0" distL="114300" distR="114300">
            <wp:extent cx="6423660" cy="1158240"/>
            <wp:effectExtent l="0" t="0" r="7620" b="0"/>
            <wp:docPr id="5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A8CD2">
      <w:r>
        <w:drawing>
          <wp:inline distT="0" distB="0" distL="114300" distR="114300">
            <wp:extent cx="6638925" cy="1210945"/>
            <wp:effectExtent l="0" t="0" r="5715" b="8255"/>
            <wp:docPr id="5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1A9F3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Cleanup — Remove resources to avoid charges</w:t>
      </w:r>
    </w:p>
    <w:p w14:paraId="251046A3">
      <w:pPr>
        <w:numPr>
          <w:ilvl w:val="0"/>
          <w:numId w:val="6"/>
        </w:numPr>
        <w:rPr>
          <w:rFonts w:hint="default"/>
          <w:lang w:val="en-US"/>
        </w:rPr>
      </w:pPr>
      <w:r>
        <w:rPr>
          <w:rFonts w:hint="default"/>
          <w:lang w:val="en-US"/>
        </w:rPr>
        <w:t>Terminate instances:</w:t>
      </w:r>
    </w:p>
    <w:p w14:paraId="7CB75F7B">
      <w:pPr>
        <w:numPr>
          <w:ilvl w:val="0"/>
          <w:numId w:val="0"/>
        </w:numPr>
      </w:pPr>
      <w:r>
        <w:drawing>
          <wp:inline distT="0" distB="0" distL="114300" distR="114300">
            <wp:extent cx="6640830" cy="1848485"/>
            <wp:effectExtent l="0" t="0" r="3810" b="10795"/>
            <wp:docPr id="5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4C880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Delete EBS Volumes (if any)</w:t>
      </w:r>
    </w:p>
    <w:p w14:paraId="46D01451">
      <w:pPr>
        <w:numPr>
          <w:numId w:val="0"/>
        </w:numPr>
        <w:ind w:leftChars="0"/>
      </w:pPr>
      <w:r>
        <w:drawing>
          <wp:inline distT="0" distB="0" distL="114300" distR="114300">
            <wp:extent cx="6640195" cy="3151505"/>
            <wp:effectExtent l="0" t="0" r="4445" b="317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EC94C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631940" cy="3020060"/>
            <wp:effectExtent l="0" t="0" r="12700" b="12700"/>
            <wp:docPr id="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C56B3">
      <w:pPr>
        <w:numPr>
          <w:ilvl w:val="0"/>
          <w:numId w:val="6"/>
        </w:numPr>
        <w:spacing w:after="160" w:line="256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Delete security group and key pair:</w:t>
      </w:r>
    </w:p>
    <w:p w14:paraId="52170A04">
      <w:pPr>
        <w:numPr>
          <w:ilvl w:val="0"/>
          <w:numId w:val="0"/>
        </w:numPr>
        <w:spacing w:after="160" w:line="256" w:lineRule="auto"/>
        <w:rPr>
          <w:rFonts w:hint="default"/>
          <w:lang w:val="en-US"/>
        </w:rPr>
      </w:pPr>
      <w:r>
        <w:drawing>
          <wp:inline distT="0" distB="0" distL="114300" distR="114300">
            <wp:extent cx="6638290" cy="668655"/>
            <wp:effectExtent l="0" t="0" r="6350" b="1905"/>
            <wp:docPr id="5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18E8D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Remove IAM users, access keys, groups:</w:t>
      </w:r>
    </w:p>
    <w:p w14:paraId="6323A5D8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642100" cy="1320165"/>
            <wp:effectExtent l="0" t="0" r="2540" b="5715"/>
            <wp:docPr id="5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EC5F0">
      <w:pPr>
        <w:numPr>
          <w:ilvl w:val="0"/>
          <w:numId w:val="6"/>
        </w:numPr>
        <w:spacing w:after="160" w:line="256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Clean Summary</w:t>
      </w:r>
    </w:p>
    <w:p w14:paraId="074F5CD5">
      <w:pPr>
        <w:numPr>
          <w:numId w:val="0"/>
        </w:numPr>
        <w:spacing w:after="160" w:line="256" w:lineRule="auto"/>
        <w:ind w:leftChars="0"/>
      </w:pPr>
      <w:r>
        <w:drawing>
          <wp:inline distT="0" distB="0" distL="114300" distR="114300">
            <wp:extent cx="6631940" cy="3137535"/>
            <wp:effectExtent l="0" t="0" r="12700" b="1905"/>
            <wp:docPr id="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38689">
      <w:pPr>
        <w:numPr>
          <w:numId w:val="0"/>
        </w:numPr>
        <w:spacing w:after="160" w:line="256" w:lineRule="auto"/>
        <w:ind w:leftChars="0"/>
      </w:pPr>
      <w:r>
        <w:drawing>
          <wp:inline distT="0" distB="0" distL="114300" distR="114300">
            <wp:extent cx="6635115" cy="3154680"/>
            <wp:effectExtent l="0" t="0" r="9525" b="0"/>
            <wp:docPr id="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121ED">
      <w:pPr>
        <w:numPr>
          <w:numId w:val="0"/>
        </w:numPr>
        <w:spacing w:after="160" w:line="256" w:lineRule="auto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635115" cy="3151505"/>
            <wp:effectExtent l="0" t="0" r="9525" b="3175"/>
            <wp:docPr id="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Script">
    <w:panose1 w:val="030B0504020000000003"/>
    <w:charset w:val="00"/>
    <w:family w:val="script"/>
    <w:pitch w:val="default"/>
    <w:sig w:usb0="0000028F" w:usb1="00000000" w:usb2="00000000" w:usb3="00000000" w:csb0="0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1E19B2"/>
    <w:multiLevelType w:val="singleLevel"/>
    <w:tmpl w:val="A31E19B2"/>
    <w:lvl w:ilvl="0" w:tentative="0">
      <w:start w:val="1"/>
      <w:numFmt w:val="decimal"/>
      <w:suff w:val="space"/>
      <w:lvlText w:val="%1."/>
      <w:lvlJc w:val="left"/>
      <w:rPr>
        <w:rFonts w:hint="default" w:ascii="Calibri" w:hAnsi="Calibri" w:cs="Calibri"/>
        <w:sz w:val="21"/>
        <w:szCs w:val="21"/>
      </w:rPr>
    </w:lvl>
  </w:abstractNum>
  <w:abstractNum w:abstractNumId="1">
    <w:nsid w:val="E7DE0692"/>
    <w:multiLevelType w:val="singleLevel"/>
    <w:tmpl w:val="E7DE069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3BA66C7"/>
    <w:multiLevelType w:val="singleLevel"/>
    <w:tmpl w:val="13BA66C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42AE629"/>
    <w:multiLevelType w:val="singleLevel"/>
    <w:tmpl w:val="242AE629"/>
    <w:lvl w:ilvl="0" w:tentative="0">
      <w:start w:val="1"/>
      <w:numFmt w:val="decimal"/>
      <w:suff w:val="space"/>
      <w:lvlText w:val="%1."/>
      <w:lvlJc w:val="left"/>
      <w:pPr>
        <w:ind w:left="220" w:leftChars="0" w:firstLine="0" w:firstLineChars="0"/>
      </w:pPr>
    </w:lvl>
  </w:abstractNum>
  <w:abstractNum w:abstractNumId="4">
    <w:nsid w:val="3AA3043B"/>
    <w:multiLevelType w:val="singleLevel"/>
    <w:tmpl w:val="3AA3043B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74E470A"/>
    <w:multiLevelType w:val="singleLevel"/>
    <w:tmpl w:val="774E470A"/>
    <w:lvl w:ilvl="0" w:tentative="0">
      <w:start w:val="1"/>
      <w:numFmt w:val="decimal"/>
      <w:suff w:val="space"/>
      <w:lvlText w:val="%1."/>
      <w:lvlJc w:val="left"/>
      <w:rPr>
        <w:rFonts w:hint="default"/>
        <w:sz w:val="22"/>
        <w:szCs w:val="22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6312AB"/>
    <w:rsid w:val="1E0905BD"/>
    <w:rsid w:val="336312AB"/>
    <w:rsid w:val="3CDC01E8"/>
    <w:rsid w:val="42CF4E10"/>
    <w:rsid w:val="7C92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="Calibri" w:hAnsi="Calibri" w:eastAsia="Calibri" w:cs="Calibri"/>
      <w:color w:val="000000"/>
      <w:kern w:val="2"/>
      <w:sz w:val="22"/>
      <w:szCs w:val="24"/>
      <w:lang w:val="zh-CN" w:eastAsia="zh-CN" w:bidi="ar-SA"/>
      <w14:ligatures w14:val="standardContextual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6" Type="http://schemas.openxmlformats.org/officeDocument/2006/relationships/fontTable" Target="fontTable.xml"/><Relationship Id="rId65" Type="http://schemas.openxmlformats.org/officeDocument/2006/relationships/numbering" Target="numbering.xml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jpe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303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2025-12-04T11:18:00Z</dcterms:created>
  <dc:creator>Saira Ejaz</dc:creator>
  <cp:lastModifiedBy>Saira Ejaz</cp:lastModifiedBy>
  <dcterms:modified xsi:type="dcterms:W3CDTF">2025-12-06T06:49:00Z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6FC9A6F178604CDB8300A8706598C3C2_11</vt:lpwstr>
  </property>
</Properties>
</file>