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00" w:type="dxa"/>
        <w:jc w:val="center"/>
        <w:tblCellSpacing w:w="0" w:type="dxa"/>
        <w:shd w:val="clear" w:color="auto" w:fill="FFFFFF"/>
        <w:tblCellMar>
          <w:left w:w="0" w:type="dxa"/>
          <w:right w:w="0" w:type="dxa"/>
        </w:tblCellMar>
        <w:tblLook w:val="04A0" w:firstRow="1" w:lastRow="0" w:firstColumn="1" w:lastColumn="0" w:noHBand="0" w:noVBand="1"/>
      </w:tblPr>
      <w:tblGrid>
        <w:gridCol w:w="9000"/>
      </w:tblGrid>
      <w:tr w:rsidR="00DD6358" w14:paraId="11AB80C0" w14:textId="77777777" w:rsidTr="00DD6358">
        <w:trPr>
          <w:tblCellSpacing w:w="0" w:type="dxa"/>
          <w:jc w:val="center"/>
        </w:trPr>
        <w:tc>
          <w:tcPr>
            <w:tcW w:w="0" w:type="auto"/>
            <w:shd w:val="clear" w:color="auto" w:fill="FFFFFF"/>
            <w:hideMark/>
          </w:tcPr>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9000"/>
            </w:tblGrid>
            <w:tr w:rsidR="00DD6358" w14:paraId="221093F9" w14:textId="77777777">
              <w:trPr>
                <w:tblCellSpacing w:w="0" w:type="dxa"/>
                <w:jc w:val="center"/>
              </w:trPr>
              <w:tc>
                <w:tcPr>
                  <w:tcW w:w="0" w:type="auto"/>
                  <w:shd w:val="clear" w:color="auto" w:fill="FFFFFF"/>
                  <w:tcMar>
                    <w:top w:w="150" w:type="dxa"/>
                    <w:left w:w="375" w:type="dxa"/>
                    <w:bottom w:w="225" w:type="dxa"/>
                    <w:right w:w="375" w:type="dxa"/>
                  </w:tcMar>
                  <w:hideMark/>
                </w:tcPr>
                <w:p w14:paraId="2CDC7F68" w14:textId="77777777" w:rsidR="00DD6358" w:rsidRDefault="00DD6358" w:rsidP="00DD6358">
                  <w:pPr>
                    <w:pStyle w:val="NormalWeb"/>
                    <w:spacing w:before="0" w:beforeAutospacing="0" w:after="0" w:afterAutospacing="0"/>
                    <w:jc w:val="center"/>
                    <w:rPr>
                      <w:rFonts w:ascii="Arial" w:hAnsi="Arial" w:cs="Arial"/>
                      <w:b/>
                      <w:bCs/>
                      <w:color w:val="0D274D"/>
                      <w:sz w:val="38"/>
                      <w:szCs w:val="38"/>
                    </w:rPr>
                  </w:pPr>
                  <w:r>
                    <w:rPr>
                      <w:rFonts w:ascii="Arial" w:hAnsi="Arial" w:cs="Arial"/>
                      <w:b/>
                      <w:bCs/>
                      <w:color w:val="0D274D"/>
                      <w:sz w:val="38"/>
                      <w:szCs w:val="38"/>
                    </w:rPr>
                    <w:t>Ready to Take on Tomorrow’s Cyber Threats?</w:t>
                  </w:r>
                </w:p>
              </w:tc>
            </w:tr>
          </w:tbl>
          <w:p w14:paraId="71096D1A" w14:textId="77777777" w:rsidR="00DD6358" w:rsidRDefault="00DD6358">
            <w:pPr>
              <w:jc w:val="center"/>
              <w:rPr>
                <w:rFonts w:ascii="Arial" w:hAnsi="Arial" w:cs="Arial"/>
                <w:color w:val="222222"/>
                <w:sz w:val="2"/>
                <w:szCs w:val="2"/>
              </w:rPr>
            </w:pPr>
          </w:p>
        </w:tc>
      </w:tr>
      <w:tr w:rsidR="00DD6358" w14:paraId="01F51C80" w14:textId="77777777" w:rsidTr="00DD6358">
        <w:trPr>
          <w:tblCellSpacing w:w="0" w:type="dxa"/>
          <w:jc w:val="center"/>
        </w:trPr>
        <w:tc>
          <w:tcPr>
            <w:tcW w:w="0" w:type="auto"/>
            <w:shd w:val="clear" w:color="auto" w:fill="FFFFFF"/>
            <w:hideMark/>
          </w:tcPr>
          <w:tbl>
            <w:tblPr>
              <w:tblW w:w="5000" w:type="pct"/>
              <w:jc w:val="center"/>
              <w:tblCellSpacing w:w="0" w:type="dxa"/>
              <w:tblCellMar>
                <w:left w:w="0" w:type="dxa"/>
                <w:right w:w="0" w:type="dxa"/>
              </w:tblCellMar>
              <w:tblLook w:val="04A0" w:firstRow="1" w:lastRow="0" w:firstColumn="1" w:lastColumn="0" w:noHBand="0" w:noVBand="1"/>
            </w:tblPr>
            <w:tblGrid>
              <w:gridCol w:w="9000"/>
            </w:tblGrid>
            <w:tr w:rsidR="00DD6358" w14:paraId="1D8C0005" w14:textId="77777777">
              <w:trPr>
                <w:trHeight w:val="300"/>
                <w:tblCellSpacing w:w="0" w:type="dxa"/>
                <w:jc w:val="center"/>
              </w:trPr>
              <w:tc>
                <w:tcPr>
                  <w:tcW w:w="0" w:type="auto"/>
                  <w:vAlign w:val="center"/>
                  <w:hideMark/>
                </w:tcPr>
                <w:p w14:paraId="7B76F46D" w14:textId="77777777" w:rsidR="00DD6358" w:rsidRDefault="00DD6358">
                  <w:pPr>
                    <w:jc w:val="center"/>
                    <w:rPr>
                      <w:sz w:val="20"/>
                      <w:szCs w:val="20"/>
                    </w:rPr>
                  </w:pPr>
                </w:p>
              </w:tc>
            </w:tr>
          </w:tbl>
          <w:p w14:paraId="1EE99490" w14:textId="77777777" w:rsidR="00DD6358" w:rsidRDefault="00DD6358">
            <w:pPr>
              <w:jc w:val="center"/>
              <w:rPr>
                <w:rFonts w:ascii="Arial" w:hAnsi="Arial" w:cs="Arial"/>
                <w:color w:val="222222"/>
                <w:sz w:val="2"/>
                <w:szCs w:val="2"/>
              </w:rPr>
            </w:pPr>
          </w:p>
        </w:tc>
      </w:tr>
      <w:tr w:rsidR="00DD6358" w14:paraId="68EF4831" w14:textId="77777777" w:rsidTr="00DD6358">
        <w:trPr>
          <w:tblCellSpacing w:w="0" w:type="dxa"/>
          <w:jc w:val="center"/>
        </w:trPr>
        <w:tc>
          <w:tcPr>
            <w:tcW w:w="0" w:type="auto"/>
            <w:shd w:val="clear" w:color="auto" w:fill="FFFFFF"/>
            <w:hideMark/>
          </w:tcPr>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9000"/>
            </w:tblGrid>
            <w:tr w:rsidR="00DD6358" w14:paraId="15FB2E19" w14:textId="77777777">
              <w:trPr>
                <w:tblCellSpacing w:w="0" w:type="dxa"/>
                <w:jc w:val="center"/>
              </w:trPr>
              <w:tc>
                <w:tcPr>
                  <w:tcW w:w="0" w:type="auto"/>
                  <w:shd w:val="clear" w:color="auto" w:fill="FFFFFF"/>
                  <w:tcMar>
                    <w:top w:w="0" w:type="dxa"/>
                    <w:left w:w="375" w:type="dxa"/>
                    <w:bottom w:w="225" w:type="dxa"/>
                    <w:right w:w="375" w:type="dxa"/>
                  </w:tcMar>
                  <w:hideMark/>
                </w:tcPr>
                <w:p w14:paraId="33531937" w14:textId="77777777" w:rsidR="00DD6358" w:rsidRDefault="00DD6358" w:rsidP="00DD6358">
                  <w:pPr>
                    <w:pStyle w:val="NormalWeb"/>
                    <w:spacing w:before="0" w:beforeAutospacing="0" w:after="0" w:afterAutospacing="0" w:line="300" w:lineRule="atLeast"/>
                    <w:jc w:val="center"/>
                    <w:rPr>
                      <w:rFonts w:ascii="Arial" w:hAnsi="Arial" w:cs="Arial"/>
                      <w:color w:val="000000"/>
                      <w:sz w:val="18"/>
                      <w:szCs w:val="18"/>
                    </w:rPr>
                  </w:pPr>
                  <w:r>
                    <w:rPr>
                      <w:rFonts w:ascii="Arial" w:hAnsi="Arial" w:cs="Arial"/>
                      <w:color w:val="000000"/>
                      <w:sz w:val="21"/>
                      <w:szCs w:val="21"/>
                      <w:lang w:val="en-AU"/>
                    </w:rPr>
                    <w:t>Cyber threats are more advanced—and more frequent—than ever. In this episode of Left of Boom, Zack Kielich, Director of Cloud Protective Suites at Cisco, explains how modern organizations detect and respond before an attack happens.</w:t>
                  </w:r>
                  <w:r>
                    <w:rPr>
                      <w:rFonts w:ascii="Arial" w:hAnsi="Arial" w:cs="Arial"/>
                      <w:color w:val="000000"/>
                      <w:sz w:val="21"/>
                      <w:szCs w:val="21"/>
                      <w:lang w:val="en-AU"/>
                    </w:rPr>
                    <w:br/>
                  </w:r>
                  <w:r>
                    <w:rPr>
                      <w:rFonts w:ascii="Arial" w:hAnsi="Arial" w:cs="Arial"/>
                      <w:color w:val="000000"/>
                      <w:sz w:val="21"/>
                      <w:szCs w:val="21"/>
                      <w:lang w:val="en-AU"/>
                    </w:rPr>
                    <w:br/>
                    <w:t>From AI to micro-segmentation, explore the tools and tactics that define proactive cloud security. Whether you’re starting your cybersecurity career or looking to stay ahead of the curve, this is essential viewing.</w:t>
                  </w:r>
                </w:p>
              </w:tc>
            </w:tr>
          </w:tbl>
          <w:p w14:paraId="60243AC4" w14:textId="77777777" w:rsidR="00DD6358" w:rsidRDefault="00DD6358">
            <w:pPr>
              <w:jc w:val="center"/>
              <w:rPr>
                <w:rFonts w:ascii="Arial" w:hAnsi="Arial" w:cs="Arial"/>
                <w:color w:val="222222"/>
                <w:sz w:val="2"/>
                <w:szCs w:val="2"/>
              </w:rPr>
            </w:pPr>
          </w:p>
        </w:tc>
      </w:tr>
      <w:tr w:rsidR="00DD6358" w14:paraId="05E207A9" w14:textId="77777777" w:rsidTr="00DD6358">
        <w:trPr>
          <w:tblCellSpacing w:w="0" w:type="dxa"/>
          <w:jc w:val="center"/>
        </w:trPr>
        <w:tc>
          <w:tcPr>
            <w:tcW w:w="0" w:type="auto"/>
            <w:shd w:val="clear" w:color="auto" w:fill="FFFFFF"/>
            <w:hideMark/>
          </w:tcPr>
          <w:tbl>
            <w:tblPr>
              <w:tblW w:w="5000" w:type="pct"/>
              <w:jc w:val="center"/>
              <w:tblCellSpacing w:w="0" w:type="dxa"/>
              <w:tblCellMar>
                <w:left w:w="0" w:type="dxa"/>
                <w:right w:w="0" w:type="dxa"/>
              </w:tblCellMar>
              <w:tblLook w:val="04A0" w:firstRow="1" w:lastRow="0" w:firstColumn="1" w:lastColumn="0" w:noHBand="0" w:noVBand="1"/>
            </w:tblPr>
            <w:tblGrid>
              <w:gridCol w:w="9000"/>
            </w:tblGrid>
            <w:tr w:rsidR="00DD6358" w14:paraId="39DEDFAB" w14:textId="77777777">
              <w:trPr>
                <w:trHeight w:val="300"/>
                <w:tblCellSpacing w:w="0" w:type="dxa"/>
                <w:jc w:val="center"/>
              </w:trPr>
              <w:tc>
                <w:tcPr>
                  <w:tcW w:w="0" w:type="auto"/>
                  <w:vAlign w:val="center"/>
                  <w:hideMark/>
                </w:tcPr>
                <w:p w14:paraId="3EB17B95" w14:textId="77777777" w:rsidR="00DD6358" w:rsidRDefault="00DD6358">
                  <w:pPr>
                    <w:jc w:val="center"/>
                    <w:rPr>
                      <w:sz w:val="20"/>
                      <w:szCs w:val="20"/>
                    </w:rPr>
                  </w:pPr>
                </w:p>
              </w:tc>
            </w:tr>
          </w:tbl>
          <w:p w14:paraId="3637631C" w14:textId="77777777" w:rsidR="00DD6358" w:rsidRDefault="00DD6358">
            <w:pPr>
              <w:jc w:val="center"/>
              <w:rPr>
                <w:rFonts w:ascii="Arial" w:hAnsi="Arial" w:cs="Arial"/>
                <w:color w:val="222222"/>
                <w:sz w:val="2"/>
                <w:szCs w:val="2"/>
              </w:rPr>
            </w:pPr>
          </w:p>
        </w:tc>
      </w:tr>
      <w:tr w:rsidR="00DD6358" w14:paraId="269028FB" w14:textId="77777777" w:rsidTr="00DD6358">
        <w:trPr>
          <w:tblCellSpacing w:w="0" w:type="dxa"/>
          <w:jc w:val="center"/>
        </w:trPr>
        <w:tc>
          <w:tcPr>
            <w:tcW w:w="0" w:type="auto"/>
            <w:shd w:val="clear" w:color="auto" w:fill="FFFFFF"/>
            <w:hideMark/>
          </w:tcPr>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9000"/>
            </w:tblGrid>
            <w:tr w:rsidR="00DD6358" w14:paraId="24F02CFD" w14:textId="77777777">
              <w:trPr>
                <w:tblCellSpacing w:w="0" w:type="dxa"/>
                <w:jc w:val="center"/>
              </w:trPr>
              <w:tc>
                <w:tcPr>
                  <w:tcW w:w="0" w:type="auto"/>
                  <w:shd w:val="clear" w:color="auto" w:fill="FFFFFF"/>
                  <w:tcMar>
                    <w:top w:w="0" w:type="dxa"/>
                    <w:left w:w="525" w:type="dxa"/>
                    <w:bottom w:w="0" w:type="dxa"/>
                    <w:right w:w="525"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7950"/>
                  </w:tblGrid>
                  <w:tr w:rsidR="00DD6358" w14:paraId="21E32207" w14:textId="77777777">
                    <w:trPr>
                      <w:tblCellSpacing w:w="0" w:type="dxa"/>
                    </w:trPr>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1978"/>
                        </w:tblGrid>
                        <w:tr w:rsidR="00DD6358" w14:paraId="53CCC673" w14:textId="77777777">
                          <w:trPr>
                            <w:tblCellSpacing w:w="0" w:type="dxa"/>
                            <w:jc w:val="center"/>
                          </w:trPr>
                          <w:tc>
                            <w:tcPr>
                              <w:tcW w:w="0" w:type="auto"/>
                              <w:shd w:val="clear" w:color="auto" w:fill="0D274D"/>
                              <w:tcMar>
                                <w:top w:w="150" w:type="dxa"/>
                                <w:left w:w="450" w:type="dxa"/>
                                <w:bottom w:w="150" w:type="dxa"/>
                                <w:right w:w="450" w:type="dxa"/>
                              </w:tcMar>
                              <w:vAlign w:val="center"/>
                              <w:hideMark/>
                            </w:tcPr>
                            <w:p w14:paraId="4B4C93BE" w14:textId="77777777" w:rsidR="00DD6358" w:rsidRDefault="00DD6358">
                              <w:pPr>
                                <w:jc w:val="center"/>
                                <w:rPr>
                                  <w:sz w:val="24"/>
                                  <w:szCs w:val="24"/>
                                </w:rPr>
                              </w:pPr>
                              <w:hyperlink r:id="rId5" w:tgtFrame="_blank" w:tooltip="Watch Now" w:history="1">
                                <w:r>
                                  <w:rPr>
                                    <w:rStyle w:val="Hyperlink"/>
                                    <w:rFonts w:ascii="Arial" w:hAnsi="Arial" w:cs="Arial"/>
                                    <w:b/>
                                    <w:bCs/>
                                    <w:color w:val="FFFFFF"/>
                                    <w:sz w:val="20"/>
                                    <w:szCs w:val="20"/>
                                  </w:rPr>
                                  <w:t>Watch Now</w:t>
                                </w:r>
                              </w:hyperlink>
                            </w:p>
                          </w:tc>
                        </w:tr>
                      </w:tbl>
                      <w:p w14:paraId="71E60F3A" w14:textId="77777777" w:rsidR="00DD6358" w:rsidRDefault="00DD6358">
                        <w:pPr>
                          <w:jc w:val="center"/>
                        </w:pPr>
                      </w:p>
                    </w:tc>
                  </w:tr>
                </w:tbl>
                <w:p w14:paraId="219D270F" w14:textId="77777777" w:rsidR="00DD6358" w:rsidRDefault="00DD6358">
                  <w:pPr>
                    <w:rPr>
                      <w:sz w:val="24"/>
                      <w:szCs w:val="24"/>
                    </w:rPr>
                  </w:pPr>
                </w:p>
              </w:tc>
            </w:tr>
          </w:tbl>
          <w:p w14:paraId="2CFAA4C7" w14:textId="77777777" w:rsidR="00DD6358" w:rsidRDefault="00DD6358">
            <w:pPr>
              <w:jc w:val="center"/>
              <w:rPr>
                <w:rFonts w:ascii="Arial" w:hAnsi="Arial" w:cs="Arial"/>
                <w:color w:val="222222"/>
                <w:sz w:val="2"/>
                <w:szCs w:val="2"/>
              </w:rPr>
            </w:pPr>
          </w:p>
        </w:tc>
      </w:tr>
      <w:tr w:rsidR="00DD6358" w14:paraId="6B02636F" w14:textId="77777777" w:rsidTr="00DD6358">
        <w:trPr>
          <w:tblCellSpacing w:w="0" w:type="dxa"/>
          <w:jc w:val="center"/>
        </w:trPr>
        <w:tc>
          <w:tcPr>
            <w:tcW w:w="0" w:type="auto"/>
            <w:shd w:val="clear" w:color="auto" w:fill="FFFFFF"/>
            <w:hideMark/>
          </w:tcPr>
          <w:tbl>
            <w:tblPr>
              <w:tblW w:w="5000" w:type="pct"/>
              <w:jc w:val="center"/>
              <w:tblCellSpacing w:w="0" w:type="dxa"/>
              <w:tblCellMar>
                <w:left w:w="0" w:type="dxa"/>
                <w:right w:w="0" w:type="dxa"/>
              </w:tblCellMar>
              <w:tblLook w:val="04A0" w:firstRow="1" w:lastRow="0" w:firstColumn="1" w:lastColumn="0" w:noHBand="0" w:noVBand="1"/>
            </w:tblPr>
            <w:tblGrid>
              <w:gridCol w:w="9000"/>
            </w:tblGrid>
            <w:tr w:rsidR="00DD6358" w14:paraId="04D0315C" w14:textId="77777777">
              <w:trPr>
                <w:trHeight w:val="450"/>
                <w:tblCellSpacing w:w="0" w:type="dxa"/>
                <w:jc w:val="center"/>
              </w:trPr>
              <w:tc>
                <w:tcPr>
                  <w:tcW w:w="0" w:type="auto"/>
                  <w:vAlign w:val="center"/>
                  <w:hideMark/>
                </w:tcPr>
                <w:p w14:paraId="0380F1FD" w14:textId="77777777" w:rsidR="00DD6358" w:rsidRDefault="00DD6358">
                  <w:pPr>
                    <w:jc w:val="center"/>
                    <w:rPr>
                      <w:sz w:val="20"/>
                      <w:szCs w:val="20"/>
                    </w:rPr>
                  </w:pPr>
                </w:p>
              </w:tc>
            </w:tr>
          </w:tbl>
          <w:p w14:paraId="42023D9C" w14:textId="77777777" w:rsidR="00DD6358" w:rsidRDefault="00DD6358">
            <w:pPr>
              <w:jc w:val="center"/>
              <w:rPr>
                <w:rFonts w:ascii="Arial" w:hAnsi="Arial" w:cs="Arial"/>
                <w:color w:val="222222"/>
                <w:sz w:val="2"/>
                <w:szCs w:val="2"/>
              </w:rPr>
            </w:pPr>
          </w:p>
        </w:tc>
      </w:tr>
      <w:tr w:rsidR="00DD6358" w14:paraId="32872720" w14:textId="77777777" w:rsidTr="00DD6358">
        <w:trPr>
          <w:tblCellSpacing w:w="0" w:type="dxa"/>
          <w:jc w:val="center"/>
        </w:trPr>
        <w:tc>
          <w:tcPr>
            <w:tcW w:w="0" w:type="auto"/>
            <w:shd w:val="clear" w:color="auto" w:fill="FFFFFF"/>
            <w:hideMark/>
          </w:tcPr>
          <w:tbl>
            <w:tblPr>
              <w:tblW w:w="5000" w:type="pct"/>
              <w:jc w:val="center"/>
              <w:tblCellSpacing w:w="0" w:type="dxa"/>
              <w:tblCellMar>
                <w:left w:w="0" w:type="dxa"/>
                <w:right w:w="0" w:type="dxa"/>
              </w:tblCellMar>
              <w:tblLook w:val="04A0" w:firstRow="1" w:lastRow="0" w:firstColumn="1" w:lastColumn="0" w:noHBand="0" w:noVBand="1"/>
            </w:tblPr>
            <w:tblGrid>
              <w:gridCol w:w="9000"/>
            </w:tblGrid>
            <w:tr w:rsidR="00DD6358" w14:paraId="54D6D42B" w14:textId="77777777">
              <w:trPr>
                <w:tblCellSpacing w:w="0" w:type="dxa"/>
                <w:jc w:val="center"/>
              </w:trPr>
              <w:tc>
                <w:tcPr>
                  <w:tcW w:w="0" w:type="auto"/>
                  <w:tcMar>
                    <w:top w:w="0" w:type="dxa"/>
                    <w:left w:w="375" w:type="dxa"/>
                    <w:bottom w:w="300" w:type="dxa"/>
                    <w:right w:w="375"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8250"/>
                  </w:tblGrid>
                  <w:tr w:rsidR="00DD6358" w14:paraId="7DA2FBE9" w14:textId="77777777">
                    <w:trPr>
                      <w:tblCellSpacing w:w="0" w:type="dxa"/>
                    </w:trPr>
                    <w:tc>
                      <w:tcPr>
                        <w:tcW w:w="0" w:type="auto"/>
                        <w:vAlign w:val="center"/>
                        <w:hideMark/>
                      </w:tcPr>
                      <w:p w14:paraId="55AD8A64" w14:textId="77777777" w:rsidR="00DD6358" w:rsidRDefault="00DD6358">
                        <w:pPr>
                          <w:rPr>
                            <w:sz w:val="24"/>
                            <w:szCs w:val="24"/>
                          </w:rPr>
                        </w:pPr>
                        <w:r>
                          <w:pict w14:anchorId="4E806856">
                            <v:rect id="_x0000_i1025" style="width:0;height:2.25pt" o:hralign="center" o:hrstd="t" o:hrnoshade="t" o:hr="t" fillcolor="#0d274d" stroked="f"/>
                          </w:pict>
                        </w:r>
                      </w:p>
                    </w:tc>
                  </w:tr>
                </w:tbl>
                <w:p w14:paraId="70A714D3" w14:textId="77777777" w:rsidR="00DD6358" w:rsidRDefault="00DD6358"/>
              </w:tc>
            </w:tr>
          </w:tbl>
          <w:p w14:paraId="509656A7" w14:textId="77777777" w:rsidR="00DD6358" w:rsidRDefault="00DD6358">
            <w:pPr>
              <w:jc w:val="center"/>
              <w:rPr>
                <w:rFonts w:ascii="Arial" w:hAnsi="Arial" w:cs="Arial"/>
                <w:color w:val="222222"/>
                <w:sz w:val="2"/>
                <w:szCs w:val="2"/>
              </w:rPr>
            </w:pPr>
          </w:p>
        </w:tc>
      </w:tr>
      <w:tr w:rsidR="00DD6358" w14:paraId="796B4443" w14:textId="77777777" w:rsidTr="00DD6358">
        <w:trPr>
          <w:tblCellSpacing w:w="0" w:type="dxa"/>
          <w:jc w:val="center"/>
        </w:trPr>
        <w:tc>
          <w:tcPr>
            <w:tcW w:w="0" w:type="auto"/>
            <w:shd w:val="clear" w:color="auto" w:fill="FFFFFF"/>
            <w:hideMark/>
          </w:tcPr>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9000"/>
            </w:tblGrid>
            <w:tr w:rsidR="00DD6358" w14:paraId="1A110C5F" w14:textId="77777777">
              <w:trPr>
                <w:tblCellSpacing w:w="0" w:type="dxa"/>
                <w:jc w:val="center"/>
              </w:trPr>
              <w:tc>
                <w:tcPr>
                  <w:tcW w:w="0" w:type="auto"/>
                  <w:shd w:val="clear" w:color="auto" w:fill="FFFFFF"/>
                  <w:tcMar>
                    <w:top w:w="0" w:type="dxa"/>
                    <w:left w:w="375" w:type="dxa"/>
                    <w:bottom w:w="180" w:type="dxa"/>
                    <w:right w:w="375" w:type="dxa"/>
                  </w:tcMar>
                  <w:hideMark/>
                </w:tcPr>
                <w:p w14:paraId="05F4C408" w14:textId="77777777" w:rsidR="00DD6358" w:rsidRDefault="00DD6358" w:rsidP="00DD6358">
                  <w:pPr>
                    <w:pStyle w:val="NormalWeb"/>
                    <w:spacing w:before="0" w:beforeAutospacing="0" w:after="0" w:afterAutospacing="0" w:line="300" w:lineRule="atLeast"/>
                    <w:jc w:val="center"/>
                    <w:rPr>
                      <w:rFonts w:ascii="Arial" w:hAnsi="Arial" w:cs="Arial"/>
                      <w:color w:val="000000"/>
                      <w:sz w:val="18"/>
                      <w:szCs w:val="18"/>
                    </w:rPr>
                  </w:pPr>
                  <w:r>
                    <w:rPr>
                      <w:rFonts w:ascii="Arial" w:hAnsi="Arial" w:cs="Arial"/>
                      <w:color w:val="000000"/>
                      <w:sz w:val="21"/>
                      <w:szCs w:val="21"/>
                    </w:rPr>
                    <w:t>Start your cybersecurity journey today with Cisco Networking Academy.</w:t>
                  </w:r>
                  <w:r>
                    <w:rPr>
                      <w:rFonts w:ascii="Arial" w:hAnsi="Arial" w:cs="Arial"/>
                      <w:color w:val="000000"/>
                      <w:sz w:val="21"/>
                      <w:szCs w:val="21"/>
                    </w:rPr>
                    <w:br/>
                    <w:t>It’s free, online, and built for the next generation of Tech professionals.</w:t>
                  </w:r>
                </w:p>
              </w:tc>
            </w:tr>
          </w:tbl>
          <w:p w14:paraId="1B146B76" w14:textId="77777777" w:rsidR="00DD6358" w:rsidRDefault="00DD6358">
            <w:pPr>
              <w:jc w:val="center"/>
              <w:rPr>
                <w:rFonts w:ascii="Arial" w:hAnsi="Arial" w:cs="Arial"/>
                <w:color w:val="222222"/>
                <w:sz w:val="2"/>
                <w:szCs w:val="2"/>
              </w:rPr>
            </w:pPr>
          </w:p>
        </w:tc>
      </w:tr>
      <w:tr w:rsidR="00DD6358" w14:paraId="4C079921" w14:textId="77777777" w:rsidTr="00DD6358">
        <w:trPr>
          <w:tblCellSpacing w:w="0" w:type="dxa"/>
          <w:jc w:val="center"/>
        </w:trPr>
        <w:tc>
          <w:tcPr>
            <w:tcW w:w="0" w:type="auto"/>
            <w:shd w:val="clear" w:color="auto" w:fill="FFFFFF"/>
            <w:hideMark/>
          </w:tcPr>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9000"/>
            </w:tblGrid>
            <w:tr w:rsidR="00DD6358" w14:paraId="05E8E72E" w14:textId="77777777">
              <w:trPr>
                <w:tblCellSpacing w:w="0" w:type="dxa"/>
                <w:jc w:val="center"/>
              </w:trPr>
              <w:tc>
                <w:tcPr>
                  <w:tcW w:w="0" w:type="auto"/>
                  <w:shd w:val="clear" w:color="auto" w:fill="FFFFFF"/>
                  <w:tcMar>
                    <w:top w:w="0" w:type="dxa"/>
                    <w:left w:w="525" w:type="dxa"/>
                    <w:bottom w:w="0" w:type="dxa"/>
                    <w:right w:w="525"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7950"/>
                  </w:tblGrid>
                  <w:tr w:rsidR="00DD6358" w14:paraId="6FF648D2" w14:textId="77777777">
                    <w:trPr>
                      <w:tblCellSpacing w:w="0" w:type="dxa"/>
                    </w:trPr>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2734"/>
                        </w:tblGrid>
                        <w:tr w:rsidR="00DD6358" w14:paraId="1FAAF4C8" w14:textId="77777777">
                          <w:trPr>
                            <w:tblCellSpacing w:w="0" w:type="dxa"/>
                            <w:jc w:val="center"/>
                          </w:trPr>
                          <w:tc>
                            <w:tcPr>
                              <w:tcW w:w="0" w:type="auto"/>
                              <w:shd w:val="clear" w:color="auto" w:fill="0D274D"/>
                              <w:tcMar>
                                <w:top w:w="150" w:type="dxa"/>
                                <w:left w:w="450" w:type="dxa"/>
                                <w:bottom w:w="150" w:type="dxa"/>
                                <w:right w:w="450" w:type="dxa"/>
                              </w:tcMar>
                              <w:vAlign w:val="center"/>
                              <w:hideMark/>
                            </w:tcPr>
                            <w:p w14:paraId="2326B999" w14:textId="77777777" w:rsidR="00DD6358" w:rsidRDefault="00DD6358">
                              <w:pPr>
                                <w:jc w:val="center"/>
                                <w:rPr>
                                  <w:sz w:val="24"/>
                                  <w:szCs w:val="24"/>
                                </w:rPr>
                              </w:pPr>
                              <w:hyperlink r:id="rId6" w:tgtFrame="_blank" w:tooltip="Start Learning Now" w:history="1">
                                <w:r>
                                  <w:rPr>
                                    <w:rStyle w:val="Hyperlink"/>
                                    <w:rFonts w:ascii="Arial" w:hAnsi="Arial" w:cs="Arial"/>
                                    <w:b/>
                                    <w:bCs/>
                                    <w:color w:val="FFFFFF"/>
                                    <w:sz w:val="20"/>
                                    <w:szCs w:val="20"/>
                                  </w:rPr>
                                  <w:t>Start Learning Now</w:t>
                                </w:r>
                              </w:hyperlink>
                            </w:p>
                          </w:tc>
                        </w:tr>
                      </w:tbl>
                      <w:p w14:paraId="7C7D5A18" w14:textId="77777777" w:rsidR="00DD6358" w:rsidRDefault="00DD6358">
                        <w:pPr>
                          <w:jc w:val="center"/>
                        </w:pPr>
                      </w:p>
                    </w:tc>
                  </w:tr>
                </w:tbl>
                <w:p w14:paraId="5654951A" w14:textId="77777777" w:rsidR="00DD6358" w:rsidRDefault="00DD6358">
                  <w:pPr>
                    <w:rPr>
                      <w:sz w:val="24"/>
                      <w:szCs w:val="24"/>
                    </w:rPr>
                  </w:pPr>
                </w:p>
              </w:tc>
            </w:tr>
          </w:tbl>
          <w:p w14:paraId="52F9964B" w14:textId="77777777" w:rsidR="00DD6358" w:rsidRDefault="00DD6358">
            <w:pPr>
              <w:jc w:val="center"/>
              <w:rPr>
                <w:rFonts w:ascii="Arial" w:hAnsi="Arial" w:cs="Arial"/>
                <w:color w:val="222222"/>
                <w:sz w:val="2"/>
                <w:szCs w:val="2"/>
              </w:rPr>
            </w:pPr>
          </w:p>
        </w:tc>
      </w:tr>
      <w:tr w:rsidR="00DD6358" w14:paraId="632E4D95" w14:textId="77777777" w:rsidTr="00DD6358">
        <w:trPr>
          <w:tblCellSpacing w:w="0" w:type="dxa"/>
          <w:jc w:val="center"/>
        </w:trPr>
        <w:tc>
          <w:tcPr>
            <w:tcW w:w="0" w:type="auto"/>
            <w:shd w:val="clear" w:color="auto" w:fill="FFFFFF"/>
            <w:hideMark/>
          </w:tcPr>
          <w:tbl>
            <w:tblPr>
              <w:tblW w:w="5000" w:type="pct"/>
              <w:jc w:val="center"/>
              <w:tblCellSpacing w:w="0" w:type="dxa"/>
              <w:tblCellMar>
                <w:left w:w="0" w:type="dxa"/>
                <w:right w:w="0" w:type="dxa"/>
              </w:tblCellMar>
              <w:tblLook w:val="04A0" w:firstRow="1" w:lastRow="0" w:firstColumn="1" w:lastColumn="0" w:noHBand="0" w:noVBand="1"/>
            </w:tblPr>
            <w:tblGrid>
              <w:gridCol w:w="9000"/>
            </w:tblGrid>
            <w:tr w:rsidR="00DD6358" w14:paraId="0D1E2F3F" w14:textId="77777777">
              <w:trPr>
                <w:trHeight w:val="300"/>
                <w:tblCellSpacing w:w="0" w:type="dxa"/>
                <w:jc w:val="center"/>
              </w:trPr>
              <w:tc>
                <w:tcPr>
                  <w:tcW w:w="0" w:type="auto"/>
                  <w:vAlign w:val="center"/>
                  <w:hideMark/>
                </w:tcPr>
                <w:p w14:paraId="5A8A77AE" w14:textId="77777777" w:rsidR="00DD6358" w:rsidRDefault="00DD6358">
                  <w:pPr>
                    <w:jc w:val="center"/>
                    <w:rPr>
                      <w:sz w:val="20"/>
                      <w:szCs w:val="20"/>
                    </w:rPr>
                  </w:pPr>
                </w:p>
              </w:tc>
            </w:tr>
          </w:tbl>
          <w:p w14:paraId="5A073FFA" w14:textId="77777777" w:rsidR="00DD6358" w:rsidRDefault="00DD6358">
            <w:pPr>
              <w:jc w:val="center"/>
              <w:rPr>
                <w:rFonts w:ascii="Arial" w:hAnsi="Arial" w:cs="Arial"/>
                <w:color w:val="222222"/>
                <w:sz w:val="2"/>
                <w:szCs w:val="2"/>
              </w:rPr>
            </w:pPr>
          </w:p>
        </w:tc>
      </w:tr>
      <w:tr w:rsidR="00DD6358" w14:paraId="009915A1" w14:textId="77777777" w:rsidTr="00DD6358">
        <w:trPr>
          <w:tblCellSpacing w:w="0" w:type="dxa"/>
          <w:jc w:val="center"/>
        </w:trPr>
        <w:tc>
          <w:tcPr>
            <w:tcW w:w="0" w:type="auto"/>
            <w:shd w:val="clear" w:color="auto" w:fill="FFFFFF"/>
            <w:hideMark/>
          </w:tcPr>
          <w:tbl>
            <w:tblPr>
              <w:tblW w:w="5000" w:type="pct"/>
              <w:jc w:val="center"/>
              <w:tblCellSpacing w:w="0" w:type="dxa"/>
              <w:tblCellMar>
                <w:left w:w="0" w:type="dxa"/>
                <w:right w:w="0" w:type="dxa"/>
              </w:tblCellMar>
              <w:tblLook w:val="04A0" w:firstRow="1" w:lastRow="0" w:firstColumn="1" w:lastColumn="0" w:noHBand="0" w:noVBand="1"/>
            </w:tblPr>
            <w:tblGrid>
              <w:gridCol w:w="9000"/>
            </w:tblGrid>
            <w:tr w:rsidR="00DD6358" w14:paraId="46D8A759" w14:textId="77777777">
              <w:trPr>
                <w:tblCellSpacing w:w="0" w:type="dxa"/>
                <w:jc w:val="center"/>
              </w:trPr>
              <w:tc>
                <w:tcPr>
                  <w:tcW w:w="0" w:type="auto"/>
                  <w:tcMar>
                    <w:top w:w="0" w:type="dxa"/>
                    <w:left w:w="375" w:type="dxa"/>
                    <w:bottom w:w="180" w:type="dxa"/>
                    <w:right w:w="375"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8250"/>
                  </w:tblGrid>
                  <w:tr w:rsidR="00DD6358" w14:paraId="3480FFBC" w14:textId="77777777">
                    <w:trPr>
                      <w:tblCellSpacing w:w="0" w:type="dxa"/>
                    </w:trPr>
                    <w:tc>
                      <w:tcPr>
                        <w:tcW w:w="0" w:type="auto"/>
                        <w:vAlign w:val="center"/>
                        <w:hideMark/>
                      </w:tcPr>
                      <w:p w14:paraId="02633F53" w14:textId="77777777" w:rsidR="00DD6358" w:rsidRDefault="00DD6358">
                        <w:pPr>
                          <w:rPr>
                            <w:sz w:val="24"/>
                            <w:szCs w:val="24"/>
                          </w:rPr>
                        </w:pPr>
                        <w:r>
                          <w:pict w14:anchorId="2F2F7A25">
                            <v:rect id="_x0000_i1026" style="width:0;height:2.25pt" o:hralign="center" o:hrstd="t" o:hrnoshade="t" o:hr="t" fillcolor="#0d274d" stroked="f"/>
                          </w:pict>
                        </w:r>
                      </w:p>
                    </w:tc>
                  </w:tr>
                </w:tbl>
                <w:p w14:paraId="53DFAC0F" w14:textId="77777777" w:rsidR="00DD6358" w:rsidRDefault="00DD6358"/>
              </w:tc>
            </w:tr>
          </w:tbl>
          <w:p w14:paraId="0098CA64" w14:textId="77777777" w:rsidR="00DD6358" w:rsidRDefault="00DD6358">
            <w:pPr>
              <w:jc w:val="center"/>
              <w:rPr>
                <w:rFonts w:ascii="Arial" w:hAnsi="Arial" w:cs="Arial"/>
                <w:color w:val="222222"/>
                <w:sz w:val="2"/>
                <w:szCs w:val="2"/>
              </w:rPr>
            </w:pPr>
          </w:p>
        </w:tc>
      </w:tr>
      <w:tr w:rsidR="00DD6358" w14:paraId="12070398" w14:textId="77777777" w:rsidTr="00DD6358">
        <w:trPr>
          <w:tblCellSpacing w:w="0" w:type="dxa"/>
          <w:jc w:val="center"/>
        </w:trPr>
        <w:tc>
          <w:tcPr>
            <w:tcW w:w="0" w:type="auto"/>
            <w:shd w:val="clear" w:color="auto" w:fill="FFFFFF"/>
            <w:hideMark/>
          </w:tcPr>
          <w:tbl>
            <w:tblPr>
              <w:tblW w:w="5000" w:type="pct"/>
              <w:jc w:val="center"/>
              <w:tblCellSpacing w:w="0" w:type="dxa"/>
              <w:tblCellMar>
                <w:left w:w="0" w:type="dxa"/>
                <w:right w:w="0" w:type="dxa"/>
              </w:tblCellMar>
              <w:tblLook w:val="04A0" w:firstRow="1" w:lastRow="0" w:firstColumn="1" w:lastColumn="0" w:noHBand="0" w:noVBand="1"/>
            </w:tblPr>
            <w:tblGrid>
              <w:gridCol w:w="9000"/>
            </w:tblGrid>
            <w:tr w:rsidR="00DD6358" w14:paraId="16E1C18B" w14:textId="77777777">
              <w:trPr>
                <w:trHeight w:val="300"/>
                <w:tblCellSpacing w:w="0" w:type="dxa"/>
                <w:jc w:val="center"/>
              </w:trPr>
              <w:tc>
                <w:tcPr>
                  <w:tcW w:w="0" w:type="auto"/>
                  <w:vAlign w:val="center"/>
                  <w:hideMark/>
                </w:tcPr>
                <w:p w14:paraId="0BDF76EB" w14:textId="77777777" w:rsidR="00DD6358" w:rsidRDefault="00DD6358">
                  <w:pPr>
                    <w:jc w:val="center"/>
                    <w:rPr>
                      <w:sz w:val="20"/>
                      <w:szCs w:val="20"/>
                    </w:rPr>
                  </w:pPr>
                </w:p>
              </w:tc>
            </w:tr>
          </w:tbl>
          <w:p w14:paraId="6DCAA41E" w14:textId="77777777" w:rsidR="00DD6358" w:rsidRDefault="00DD6358">
            <w:pPr>
              <w:jc w:val="center"/>
              <w:rPr>
                <w:rFonts w:ascii="Arial" w:hAnsi="Arial" w:cs="Arial"/>
                <w:color w:val="222222"/>
                <w:sz w:val="2"/>
                <w:szCs w:val="2"/>
              </w:rPr>
            </w:pPr>
          </w:p>
        </w:tc>
      </w:tr>
      <w:tr w:rsidR="00DD6358" w14:paraId="2E4A044E" w14:textId="77777777" w:rsidTr="00DD6358">
        <w:trPr>
          <w:tblCellSpacing w:w="0" w:type="dxa"/>
          <w:jc w:val="center"/>
        </w:trPr>
        <w:tc>
          <w:tcPr>
            <w:tcW w:w="0" w:type="auto"/>
            <w:shd w:val="clear" w:color="auto" w:fill="FFFFFF"/>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00"/>
            </w:tblGrid>
            <w:tr w:rsidR="00DD6358" w14:paraId="0A047FAF" w14:textId="77777777">
              <w:trPr>
                <w:tblCellSpacing w:w="15" w:type="dxa"/>
                <w:jc w:val="center"/>
              </w:trPr>
              <w:tc>
                <w:tcPr>
                  <w:tcW w:w="0" w:type="auto"/>
                  <w:shd w:val="clear" w:color="auto" w:fill="414344"/>
                  <w:tcMar>
                    <w:top w:w="300" w:type="dxa"/>
                    <w:left w:w="15" w:type="dxa"/>
                    <w:bottom w:w="15" w:type="dxa"/>
                    <w:right w:w="15" w:type="dxa"/>
                  </w:tcMar>
                  <w:hideMark/>
                </w:tcPr>
                <w:tbl>
                  <w:tblPr>
                    <w:tblW w:w="5000" w:type="pct"/>
                    <w:jc w:val="center"/>
                    <w:tblCellSpacing w:w="0" w:type="dxa"/>
                    <w:tblCellMar>
                      <w:left w:w="0" w:type="dxa"/>
                      <w:right w:w="0" w:type="dxa"/>
                    </w:tblCellMar>
                    <w:tblLook w:val="04A0" w:firstRow="1" w:lastRow="0" w:firstColumn="1" w:lastColumn="0" w:noHBand="0" w:noVBand="1"/>
                  </w:tblPr>
                  <w:tblGrid>
                    <w:gridCol w:w="3330"/>
                    <w:gridCol w:w="555"/>
                    <w:gridCol w:w="555"/>
                    <w:gridCol w:w="570"/>
                    <w:gridCol w:w="570"/>
                    <w:gridCol w:w="3330"/>
                  </w:tblGrid>
                  <w:tr w:rsidR="00DD6358" w14:paraId="0C2F69C2" w14:textId="77777777">
                    <w:trPr>
                      <w:tblCellSpacing w:w="0" w:type="dxa"/>
                      <w:jc w:val="center"/>
                    </w:trPr>
                    <w:tc>
                      <w:tcPr>
                        <w:tcW w:w="0" w:type="auto"/>
                        <w:vAlign w:val="center"/>
                        <w:hideMark/>
                      </w:tcPr>
                      <w:p w14:paraId="322198E4" w14:textId="77777777" w:rsidR="00DD6358" w:rsidRDefault="00DD6358">
                        <w:pPr>
                          <w:jc w:val="center"/>
                          <w:rPr>
                            <w:sz w:val="24"/>
                            <w:szCs w:val="24"/>
                          </w:rPr>
                        </w:pPr>
                        <w:r>
                          <w:t> </w:t>
                        </w:r>
                      </w:p>
                    </w:tc>
                    <w:tc>
                      <w:tcPr>
                        <w:tcW w:w="555" w:type="dxa"/>
                        <w:hideMark/>
                      </w:tcPr>
                      <w:p w14:paraId="4DF31EEC" w14:textId="77777777" w:rsidR="00DD6358" w:rsidRDefault="00DD6358">
                        <w:pPr>
                          <w:jc w:val="center"/>
                        </w:pPr>
                      </w:p>
                    </w:tc>
                    <w:tc>
                      <w:tcPr>
                        <w:tcW w:w="555" w:type="dxa"/>
                        <w:hideMark/>
                      </w:tcPr>
                      <w:p w14:paraId="02F61124" w14:textId="77777777" w:rsidR="00DD6358" w:rsidRDefault="00DD6358">
                        <w:pPr>
                          <w:jc w:val="center"/>
                          <w:rPr>
                            <w:sz w:val="20"/>
                            <w:szCs w:val="20"/>
                          </w:rPr>
                        </w:pPr>
                      </w:p>
                    </w:tc>
                    <w:tc>
                      <w:tcPr>
                        <w:tcW w:w="555" w:type="dxa"/>
                        <w:hideMark/>
                      </w:tcPr>
                      <w:p w14:paraId="34FC378B" w14:textId="65D17A5A" w:rsidR="00DD6358" w:rsidRDefault="00DD6358">
                        <w:pPr>
                          <w:jc w:val="center"/>
                          <w:rPr>
                            <w:sz w:val="24"/>
                            <w:szCs w:val="24"/>
                          </w:rPr>
                        </w:pPr>
                        <w:r>
                          <w:rPr>
                            <w:noProof/>
                            <w:color w:val="1155CC"/>
                          </w:rPr>
                          <w:drawing>
                            <wp:inline distT="0" distB="0" distL="0" distR="0" wp14:anchorId="4B6D9B2F" wp14:editId="75CD7369">
                              <wp:extent cx="352425" cy="352425"/>
                              <wp:effectExtent l="0" t="0" r="9525" b="9525"/>
                              <wp:docPr id="2" name="Picture 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c>
                      <w:tcPr>
                        <w:tcW w:w="555" w:type="dxa"/>
                        <w:hideMark/>
                      </w:tcPr>
                      <w:p w14:paraId="4AEBA272" w14:textId="0992D685" w:rsidR="00DD6358" w:rsidRDefault="00DD6358">
                        <w:pPr>
                          <w:jc w:val="center"/>
                        </w:pPr>
                        <w:r>
                          <w:rPr>
                            <w:noProof/>
                            <w:color w:val="1155CC"/>
                          </w:rPr>
                          <w:drawing>
                            <wp:inline distT="0" distB="0" distL="0" distR="0" wp14:anchorId="46E72753" wp14:editId="55CF378C">
                              <wp:extent cx="352425" cy="352425"/>
                              <wp:effectExtent l="0" t="0" r="9525" b="9525"/>
                              <wp:docPr id="1" name="Picture 1" descr="LinkedIn Icon">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kedIn Icon">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c>
                      <w:tcPr>
                        <w:tcW w:w="0" w:type="auto"/>
                        <w:vAlign w:val="center"/>
                        <w:hideMark/>
                      </w:tcPr>
                      <w:p w14:paraId="4CC3BCD1" w14:textId="77777777" w:rsidR="00DD6358" w:rsidRDefault="00DD6358">
                        <w:pPr>
                          <w:jc w:val="center"/>
                        </w:pPr>
                        <w:r>
                          <w:t> </w:t>
                        </w:r>
                      </w:p>
                    </w:tc>
                  </w:tr>
                  <w:tr w:rsidR="00DD6358" w14:paraId="71572BDC" w14:textId="77777777">
                    <w:trPr>
                      <w:trHeight w:val="225"/>
                      <w:tblCellSpacing w:w="0" w:type="dxa"/>
                      <w:jc w:val="center"/>
                    </w:trPr>
                    <w:tc>
                      <w:tcPr>
                        <w:tcW w:w="0" w:type="auto"/>
                        <w:vAlign w:val="center"/>
                        <w:hideMark/>
                      </w:tcPr>
                      <w:p w14:paraId="11F8E410" w14:textId="77777777" w:rsidR="00DD6358" w:rsidRDefault="00DD6358">
                        <w:r>
                          <w:t> </w:t>
                        </w:r>
                      </w:p>
                    </w:tc>
                    <w:tc>
                      <w:tcPr>
                        <w:tcW w:w="0" w:type="auto"/>
                        <w:vAlign w:val="center"/>
                        <w:hideMark/>
                      </w:tcPr>
                      <w:p w14:paraId="1451F037" w14:textId="77777777" w:rsidR="00DD6358" w:rsidRDefault="00DD6358">
                        <w:pPr>
                          <w:rPr>
                            <w:sz w:val="20"/>
                            <w:szCs w:val="20"/>
                          </w:rPr>
                        </w:pPr>
                      </w:p>
                    </w:tc>
                    <w:tc>
                      <w:tcPr>
                        <w:tcW w:w="0" w:type="auto"/>
                        <w:vAlign w:val="center"/>
                        <w:hideMark/>
                      </w:tcPr>
                      <w:p w14:paraId="26791C83" w14:textId="77777777" w:rsidR="00DD6358" w:rsidRDefault="00DD6358">
                        <w:pPr>
                          <w:rPr>
                            <w:sz w:val="20"/>
                            <w:szCs w:val="20"/>
                          </w:rPr>
                        </w:pPr>
                      </w:p>
                    </w:tc>
                    <w:tc>
                      <w:tcPr>
                        <w:tcW w:w="0" w:type="auto"/>
                        <w:vAlign w:val="center"/>
                        <w:hideMark/>
                      </w:tcPr>
                      <w:p w14:paraId="0F479FB7" w14:textId="77777777" w:rsidR="00DD6358" w:rsidRDefault="00DD6358">
                        <w:pPr>
                          <w:rPr>
                            <w:sz w:val="20"/>
                            <w:szCs w:val="20"/>
                          </w:rPr>
                        </w:pPr>
                      </w:p>
                    </w:tc>
                    <w:tc>
                      <w:tcPr>
                        <w:tcW w:w="0" w:type="auto"/>
                        <w:vAlign w:val="center"/>
                        <w:hideMark/>
                      </w:tcPr>
                      <w:p w14:paraId="49C6E5F4" w14:textId="77777777" w:rsidR="00DD6358" w:rsidRDefault="00DD6358">
                        <w:pPr>
                          <w:rPr>
                            <w:sz w:val="20"/>
                            <w:szCs w:val="20"/>
                          </w:rPr>
                        </w:pPr>
                      </w:p>
                    </w:tc>
                    <w:tc>
                      <w:tcPr>
                        <w:tcW w:w="0" w:type="auto"/>
                        <w:vAlign w:val="center"/>
                        <w:hideMark/>
                      </w:tcPr>
                      <w:p w14:paraId="6E709D80" w14:textId="77777777" w:rsidR="00DD6358" w:rsidRDefault="00DD6358">
                        <w:pPr>
                          <w:rPr>
                            <w:sz w:val="20"/>
                            <w:szCs w:val="20"/>
                          </w:rPr>
                        </w:pPr>
                      </w:p>
                    </w:tc>
                  </w:tr>
                </w:tbl>
                <w:p w14:paraId="383A9A92" w14:textId="77777777" w:rsidR="00DD6358" w:rsidRDefault="00DD6358">
                  <w:pPr>
                    <w:jc w:val="center"/>
                    <w:rPr>
                      <w:vanish/>
                      <w:sz w:val="2"/>
                      <w:szCs w:val="2"/>
                    </w:rPr>
                  </w:pPr>
                </w:p>
                <w:tbl>
                  <w:tblPr>
                    <w:tblW w:w="5000" w:type="pct"/>
                    <w:jc w:val="center"/>
                    <w:tblCellSpacing w:w="0" w:type="dxa"/>
                    <w:tblCellMar>
                      <w:left w:w="0" w:type="dxa"/>
                      <w:right w:w="0" w:type="dxa"/>
                    </w:tblCellMar>
                    <w:tblLook w:val="04A0" w:firstRow="1" w:lastRow="0" w:firstColumn="1" w:lastColumn="0" w:noHBand="0" w:noVBand="1"/>
                  </w:tblPr>
                  <w:tblGrid>
                    <w:gridCol w:w="8910"/>
                  </w:tblGrid>
                  <w:tr w:rsidR="00DD6358" w14:paraId="6EF1BBD6" w14:textId="77777777">
                    <w:trPr>
                      <w:tblCellSpacing w:w="0" w:type="dxa"/>
                      <w:jc w:val="center"/>
                    </w:trPr>
                    <w:tc>
                      <w:tcPr>
                        <w:tcW w:w="0" w:type="auto"/>
                        <w:tcMar>
                          <w:top w:w="0" w:type="dxa"/>
                          <w:left w:w="225" w:type="dxa"/>
                          <w:bottom w:w="0" w:type="dxa"/>
                          <w:right w:w="225" w:type="dxa"/>
                        </w:tcMar>
                        <w:hideMark/>
                      </w:tcPr>
                      <w:p w14:paraId="3B48B26C" w14:textId="77777777" w:rsidR="00DD6358" w:rsidRDefault="00DD6358">
                        <w:pPr>
                          <w:spacing w:line="255" w:lineRule="atLeast"/>
                          <w:jc w:val="center"/>
                          <w:rPr>
                            <w:rFonts w:ascii="Arial" w:hAnsi="Arial" w:cs="Arial"/>
                            <w:color w:val="FFFFFF"/>
                            <w:sz w:val="17"/>
                            <w:szCs w:val="17"/>
                          </w:rPr>
                        </w:pPr>
                        <w:r>
                          <w:rPr>
                            <w:rFonts w:ascii="Arial" w:hAnsi="Arial" w:cs="Arial"/>
                            <w:color w:val="FFFFFF"/>
                            <w:sz w:val="17"/>
                            <w:szCs w:val="17"/>
                          </w:rPr>
                          <w:t>Join our feeds to be the first to hear about updates and opportunities, and share your own innovative ideas.</w:t>
                        </w:r>
                      </w:p>
                    </w:tc>
                  </w:tr>
                  <w:tr w:rsidR="00DD6358" w14:paraId="432A9313" w14:textId="77777777">
                    <w:trPr>
                      <w:trHeight w:val="300"/>
                      <w:tblCellSpacing w:w="0" w:type="dxa"/>
                      <w:jc w:val="center"/>
                    </w:trPr>
                    <w:tc>
                      <w:tcPr>
                        <w:tcW w:w="0" w:type="auto"/>
                        <w:vAlign w:val="center"/>
                        <w:hideMark/>
                      </w:tcPr>
                      <w:p w14:paraId="4AC00271" w14:textId="77777777" w:rsidR="00DD6358" w:rsidRDefault="00DD6358">
                        <w:pPr>
                          <w:spacing w:line="240" w:lineRule="auto"/>
                          <w:rPr>
                            <w:rFonts w:ascii="Times New Roman" w:hAnsi="Times New Roman" w:cs="Times New Roman"/>
                            <w:sz w:val="24"/>
                            <w:szCs w:val="24"/>
                          </w:rPr>
                        </w:pPr>
                        <w:r>
                          <w:t> </w:t>
                        </w:r>
                      </w:p>
                    </w:tc>
                  </w:tr>
                  <w:tr w:rsidR="00DD6358" w14:paraId="1C5CFE46" w14:textId="77777777">
                    <w:trPr>
                      <w:tblCellSpacing w:w="0" w:type="dxa"/>
                      <w:jc w:val="center"/>
                    </w:trPr>
                    <w:tc>
                      <w:tcPr>
                        <w:tcW w:w="0" w:type="auto"/>
                        <w:tcMar>
                          <w:top w:w="0" w:type="dxa"/>
                          <w:left w:w="525" w:type="dxa"/>
                          <w:bottom w:w="0" w:type="dxa"/>
                          <w:right w:w="525" w:type="dxa"/>
                        </w:tcMar>
                        <w:hideMark/>
                      </w:tcPr>
                      <w:p w14:paraId="53591A91" w14:textId="77777777" w:rsidR="00DD6358" w:rsidRDefault="00DD6358">
                        <w:pPr>
                          <w:pStyle w:val="NormalWeb"/>
                          <w:spacing w:before="0" w:beforeAutospacing="0" w:after="0" w:afterAutospacing="0" w:line="255" w:lineRule="atLeast"/>
                          <w:jc w:val="center"/>
                          <w:rPr>
                            <w:rFonts w:ascii="Arial" w:hAnsi="Arial" w:cs="Arial"/>
                            <w:color w:val="FFFFFF"/>
                            <w:sz w:val="17"/>
                            <w:szCs w:val="17"/>
                          </w:rPr>
                        </w:pPr>
                        <w:r>
                          <w:rPr>
                            <w:rFonts w:ascii="Arial" w:hAnsi="Arial" w:cs="Arial"/>
                            <w:color w:val="FFFFFF"/>
                            <w:sz w:val="17"/>
                            <w:szCs w:val="17"/>
                          </w:rPr>
                          <w:t>Please do not reply to this email.</w:t>
                        </w:r>
                        <w:r>
                          <w:rPr>
                            <w:rFonts w:ascii="Arial" w:hAnsi="Arial" w:cs="Arial"/>
                            <w:color w:val="FFFFFF"/>
                            <w:sz w:val="17"/>
                            <w:szCs w:val="17"/>
                          </w:rPr>
                          <w:br/>
                        </w:r>
                        <w:r>
                          <w:rPr>
                            <w:rFonts w:ascii="Arial" w:hAnsi="Arial" w:cs="Arial"/>
                            <w:color w:val="FFFFFF"/>
                            <w:sz w:val="17"/>
                            <w:szCs w:val="17"/>
                          </w:rPr>
                          <w:br/>
                          <w:t>To update your preferences or unsubscribe, log in to </w:t>
                        </w:r>
                        <w:hyperlink r:id="rId11" w:tgtFrame="_blank" w:history="1">
                          <w:r>
                            <w:rPr>
                              <w:rStyle w:val="Hyperlink"/>
                              <w:rFonts w:ascii="Arial" w:hAnsi="Arial" w:cs="Arial"/>
                              <w:color w:val="FFFFFF"/>
                              <w:sz w:val="17"/>
                              <w:szCs w:val="17"/>
                            </w:rPr>
                            <w:t>Cisco Networking Academy</w:t>
                          </w:r>
                        </w:hyperlink>
                        <w:r>
                          <w:rPr>
                            <w:rFonts w:ascii="Arial" w:hAnsi="Arial" w:cs="Arial"/>
                            <w:color w:val="FFFFFF"/>
                            <w:sz w:val="17"/>
                            <w:szCs w:val="17"/>
                          </w:rPr>
                          <w:t>, and edit your profile to change your Marketing Communications preferences. </w:t>
                        </w:r>
                      </w:p>
                    </w:tc>
                  </w:tr>
                  <w:tr w:rsidR="00DD6358" w14:paraId="56E89E8A" w14:textId="77777777">
                    <w:trPr>
                      <w:tblCellSpacing w:w="0" w:type="dxa"/>
                      <w:jc w:val="center"/>
                    </w:trPr>
                    <w:tc>
                      <w:tcPr>
                        <w:tcW w:w="0" w:type="auto"/>
                        <w:tcMar>
                          <w:top w:w="0" w:type="dxa"/>
                          <w:left w:w="525" w:type="dxa"/>
                          <w:bottom w:w="0" w:type="dxa"/>
                          <w:right w:w="525" w:type="dxa"/>
                        </w:tcMar>
                        <w:hideMark/>
                      </w:tcPr>
                      <w:p w14:paraId="369395DA" w14:textId="77777777" w:rsidR="00DD6358" w:rsidRDefault="00DD6358">
                        <w:pPr>
                          <w:pStyle w:val="NormalWeb"/>
                          <w:spacing w:before="0" w:beforeAutospacing="0" w:after="0" w:afterAutospacing="0" w:line="255" w:lineRule="atLeast"/>
                          <w:jc w:val="center"/>
                          <w:rPr>
                            <w:rFonts w:ascii="Arial" w:hAnsi="Arial" w:cs="Arial"/>
                            <w:color w:val="FFFFFF"/>
                            <w:sz w:val="17"/>
                            <w:szCs w:val="17"/>
                          </w:rPr>
                        </w:pPr>
                        <w:r>
                          <w:rPr>
                            <w:rFonts w:ascii="Arial" w:hAnsi="Arial" w:cs="Arial"/>
                            <w:color w:val="FFFFFF"/>
                            <w:sz w:val="17"/>
                            <w:szCs w:val="17"/>
                          </w:rPr>
                          <w:t>© 2025 Cisco Systems, Inc. and/or its affiliates. All rights reserved. 170 W Tasman, San Jose, CA 95134.</w:t>
                        </w:r>
                      </w:p>
                    </w:tc>
                  </w:tr>
                  <w:tr w:rsidR="00DD6358" w14:paraId="4F4931E0" w14:textId="77777777">
                    <w:trPr>
                      <w:tblCellSpacing w:w="0" w:type="dxa"/>
                      <w:jc w:val="center"/>
                    </w:trPr>
                    <w:tc>
                      <w:tcPr>
                        <w:tcW w:w="0" w:type="auto"/>
                        <w:tcMar>
                          <w:top w:w="0" w:type="dxa"/>
                          <w:left w:w="525" w:type="dxa"/>
                          <w:bottom w:w="0" w:type="dxa"/>
                          <w:right w:w="525" w:type="dxa"/>
                        </w:tcMar>
                        <w:hideMark/>
                      </w:tcPr>
                      <w:p w14:paraId="351705E0" w14:textId="77777777" w:rsidR="00DD6358" w:rsidRDefault="00DD6358">
                        <w:pPr>
                          <w:pStyle w:val="NormalWeb"/>
                          <w:spacing w:before="0" w:beforeAutospacing="0" w:after="0" w:afterAutospacing="0" w:line="255" w:lineRule="atLeast"/>
                          <w:jc w:val="center"/>
                          <w:rPr>
                            <w:rFonts w:ascii="Arial" w:hAnsi="Arial" w:cs="Arial"/>
                            <w:color w:val="FFFFFF"/>
                            <w:sz w:val="17"/>
                            <w:szCs w:val="17"/>
                          </w:rPr>
                        </w:pPr>
                        <w:hyperlink r:id="rId12" w:tgtFrame="_blank" w:history="1">
                          <w:r>
                            <w:rPr>
                              <w:rStyle w:val="Hyperlink"/>
                              <w:rFonts w:ascii="Arial" w:hAnsi="Arial" w:cs="Arial"/>
                              <w:color w:val="FFFFFF"/>
                              <w:sz w:val="17"/>
                              <w:szCs w:val="17"/>
                            </w:rPr>
                            <w:t>Cisco.com</w:t>
                          </w:r>
                        </w:hyperlink>
                        <w:r>
                          <w:rPr>
                            <w:rFonts w:ascii="Arial" w:hAnsi="Arial" w:cs="Arial"/>
                            <w:color w:val="FFFFFF"/>
                            <w:sz w:val="17"/>
                            <w:szCs w:val="17"/>
                          </w:rPr>
                          <w:t> | </w:t>
                        </w:r>
                        <w:hyperlink r:id="rId13" w:tgtFrame="_blank" w:history="1">
                          <w:r>
                            <w:rPr>
                              <w:rStyle w:val="Hyperlink"/>
                              <w:rFonts w:ascii="Arial" w:hAnsi="Arial" w:cs="Arial"/>
                              <w:color w:val="FFFFFF"/>
                              <w:sz w:val="17"/>
                              <w:szCs w:val="17"/>
                            </w:rPr>
                            <w:t>Privacy Statement</w:t>
                          </w:r>
                        </w:hyperlink>
                        <w:r>
                          <w:rPr>
                            <w:rFonts w:ascii="Arial" w:hAnsi="Arial" w:cs="Arial"/>
                            <w:color w:val="FFFFFF"/>
                            <w:sz w:val="17"/>
                            <w:szCs w:val="17"/>
                          </w:rPr>
                          <w:t> | </w:t>
                        </w:r>
                        <w:hyperlink r:id="rId14" w:tgtFrame="_blank" w:history="1">
                          <w:r>
                            <w:rPr>
                              <w:rStyle w:val="Hyperlink"/>
                              <w:rFonts w:ascii="Arial" w:hAnsi="Arial" w:cs="Arial"/>
                              <w:color w:val="FFFFFF"/>
                              <w:sz w:val="17"/>
                              <w:szCs w:val="17"/>
                            </w:rPr>
                            <w:t>Trademarks</w:t>
                          </w:r>
                        </w:hyperlink>
                      </w:p>
                    </w:tc>
                  </w:tr>
                  <w:tr w:rsidR="00DD6358" w14:paraId="35DD5A26" w14:textId="77777777">
                    <w:trPr>
                      <w:trHeight w:val="750"/>
                      <w:tblCellSpacing w:w="0" w:type="dxa"/>
                      <w:jc w:val="center"/>
                    </w:trPr>
                    <w:tc>
                      <w:tcPr>
                        <w:tcW w:w="0" w:type="auto"/>
                        <w:vAlign w:val="center"/>
                        <w:hideMark/>
                      </w:tcPr>
                      <w:p w14:paraId="460B2D80" w14:textId="77777777" w:rsidR="00DD6358" w:rsidRDefault="00DD6358">
                        <w:pPr>
                          <w:rPr>
                            <w:rFonts w:ascii="Times New Roman" w:hAnsi="Times New Roman" w:cs="Times New Roman"/>
                            <w:sz w:val="24"/>
                            <w:szCs w:val="24"/>
                          </w:rPr>
                        </w:pPr>
                        <w:r>
                          <w:t> </w:t>
                        </w:r>
                      </w:p>
                    </w:tc>
                  </w:tr>
                </w:tbl>
                <w:p w14:paraId="07D824B2" w14:textId="77777777" w:rsidR="00DD6358" w:rsidRDefault="00DD6358">
                  <w:pPr>
                    <w:jc w:val="center"/>
                    <w:rPr>
                      <w:sz w:val="2"/>
                      <w:szCs w:val="2"/>
                    </w:rPr>
                  </w:pPr>
                </w:p>
              </w:tc>
            </w:tr>
          </w:tbl>
          <w:p w14:paraId="69A306D5" w14:textId="77777777" w:rsidR="00DD6358" w:rsidRDefault="00DD6358">
            <w:pPr>
              <w:jc w:val="center"/>
              <w:rPr>
                <w:rFonts w:ascii="Arial" w:hAnsi="Arial" w:cs="Arial"/>
                <w:color w:val="222222"/>
                <w:sz w:val="2"/>
                <w:szCs w:val="2"/>
              </w:rPr>
            </w:pPr>
          </w:p>
        </w:tc>
      </w:tr>
    </w:tbl>
    <w:p w14:paraId="075B3ADD" w14:textId="77777777" w:rsidR="000D7FA7" w:rsidRPr="00DD6358" w:rsidRDefault="000D7FA7" w:rsidP="00DD6358"/>
    <w:sectPr w:rsidR="000D7FA7" w:rsidRPr="00DD6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E5191"/>
    <w:multiLevelType w:val="multilevel"/>
    <w:tmpl w:val="F032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E8"/>
    <w:rsid w:val="000D7FA7"/>
    <w:rsid w:val="002C3AA5"/>
    <w:rsid w:val="00DD6358"/>
    <w:rsid w:val="00ED2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3E3B66-52C6-441A-8694-82CC41E0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A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3A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817228">
      <w:bodyDiv w:val="1"/>
      <w:marLeft w:val="0"/>
      <w:marRight w:val="0"/>
      <w:marTop w:val="0"/>
      <w:marBottom w:val="0"/>
      <w:divBdr>
        <w:top w:val="none" w:sz="0" w:space="0" w:color="auto"/>
        <w:left w:val="none" w:sz="0" w:space="0" w:color="auto"/>
        <w:bottom w:val="none" w:sz="0" w:space="0" w:color="auto"/>
        <w:right w:val="none" w:sz="0" w:space="0" w:color="auto"/>
      </w:divBdr>
      <w:divsChild>
        <w:div w:id="1778134021">
          <w:marLeft w:val="0"/>
          <w:marRight w:val="0"/>
          <w:marTop w:val="0"/>
          <w:marBottom w:val="0"/>
          <w:divBdr>
            <w:top w:val="none" w:sz="0" w:space="0" w:color="auto"/>
            <w:left w:val="none" w:sz="0" w:space="0" w:color="auto"/>
            <w:bottom w:val="none" w:sz="0" w:space="0" w:color="auto"/>
            <w:right w:val="none" w:sz="0" w:space="0" w:color="auto"/>
          </w:divBdr>
          <w:divsChild>
            <w:div w:id="1711882023">
              <w:marLeft w:val="0"/>
              <w:marRight w:val="0"/>
              <w:marTop w:val="0"/>
              <w:marBottom w:val="0"/>
              <w:divBdr>
                <w:top w:val="none" w:sz="0" w:space="0" w:color="auto"/>
                <w:left w:val="none" w:sz="0" w:space="0" w:color="auto"/>
                <w:bottom w:val="none" w:sz="0" w:space="0" w:color="auto"/>
                <w:right w:val="none" w:sz="0" w:space="0" w:color="auto"/>
              </w:divBdr>
            </w:div>
            <w:div w:id="1130855106">
              <w:marLeft w:val="0"/>
              <w:marRight w:val="0"/>
              <w:marTop w:val="0"/>
              <w:marBottom w:val="0"/>
              <w:divBdr>
                <w:top w:val="none" w:sz="0" w:space="0" w:color="auto"/>
                <w:left w:val="none" w:sz="0" w:space="0" w:color="auto"/>
                <w:bottom w:val="none" w:sz="0" w:space="0" w:color="auto"/>
                <w:right w:val="none" w:sz="0" w:space="0" w:color="auto"/>
              </w:divBdr>
            </w:div>
            <w:div w:id="962272033">
              <w:marLeft w:val="0"/>
              <w:marRight w:val="0"/>
              <w:marTop w:val="0"/>
              <w:marBottom w:val="0"/>
              <w:divBdr>
                <w:top w:val="none" w:sz="0" w:space="0" w:color="auto"/>
                <w:left w:val="none" w:sz="0" w:space="0" w:color="auto"/>
                <w:bottom w:val="none" w:sz="0" w:space="0" w:color="auto"/>
                <w:right w:val="none" w:sz="0" w:space="0" w:color="auto"/>
              </w:divBdr>
            </w:div>
            <w:div w:id="1467817074">
              <w:marLeft w:val="0"/>
              <w:marRight w:val="0"/>
              <w:marTop w:val="0"/>
              <w:marBottom w:val="0"/>
              <w:divBdr>
                <w:top w:val="none" w:sz="0" w:space="0" w:color="auto"/>
                <w:left w:val="none" w:sz="0" w:space="0" w:color="auto"/>
                <w:bottom w:val="none" w:sz="0" w:space="0" w:color="auto"/>
                <w:right w:val="none" w:sz="0" w:space="0" w:color="auto"/>
              </w:divBdr>
            </w:div>
            <w:div w:id="1310984579">
              <w:marLeft w:val="0"/>
              <w:marRight w:val="0"/>
              <w:marTop w:val="0"/>
              <w:marBottom w:val="0"/>
              <w:divBdr>
                <w:top w:val="none" w:sz="0" w:space="0" w:color="auto"/>
                <w:left w:val="none" w:sz="0" w:space="0" w:color="auto"/>
                <w:bottom w:val="none" w:sz="0" w:space="0" w:color="auto"/>
                <w:right w:val="none" w:sz="0" w:space="0" w:color="auto"/>
              </w:divBdr>
            </w:div>
            <w:div w:id="402340624">
              <w:marLeft w:val="0"/>
              <w:marRight w:val="0"/>
              <w:marTop w:val="0"/>
              <w:marBottom w:val="0"/>
              <w:divBdr>
                <w:top w:val="none" w:sz="0" w:space="0" w:color="auto"/>
                <w:left w:val="none" w:sz="0" w:space="0" w:color="auto"/>
                <w:bottom w:val="none" w:sz="0" w:space="0" w:color="auto"/>
                <w:right w:val="none" w:sz="0" w:space="0" w:color="auto"/>
              </w:divBdr>
            </w:div>
            <w:div w:id="1558206533">
              <w:marLeft w:val="0"/>
              <w:marRight w:val="0"/>
              <w:marTop w:val="0"/>
              <w:marBottom w:val="0"/>
              <w:divBdr>
                <w:top w:val="none" w:sz="0" w:space="0" w:color="auto"/>
                <w:left w:val="none" w:sz="0" w:space="0" w:color="auto"/>
                <w:bottom w:val="none" w:sz="0" w:space="0" w:color="auto"/>
                <w:right w:val="none" w:sz="0" w:space="0" w:color="auto"/>
              </w:divBdr>
            </w:div>
            <w:div w:id="1895922189">
              <w:marLeft w:val="0"/>
              <w:marRight w:val="0"/>
              <w:marTop w:val="0"/>
              <w:marBottom w:val="0"/>
              <w:divBdr>
                <w:top w:val="none" w:sz="0" w:space="0" w:color="auto"/>
                <w:left w:val="none" w:sz="0" w:space="0" w:color="auto"/>
                <w:bottom w:val="none" w:sz="0" w:space="0" w:color="auto"/>
                <w:right w:val="none" w:sz="0" w:space="0" w:color="auto"/>
              </w:divBdr>
            </w:div>
            <w:div w:id="2044551484">
              <w:marLeft w:val="0"/>
              <w:marRight w:val="0"/>
              <w:marTop w:val="0"/>
              <w:marBottom w:val="0"/>
              <w:divBdr>
                <w:top w:val="none" w:sz="0" w:space="0" w:color="auto"/>
                <w:left w:val="none" w:sz="0" w:space="0" w:color="auto"/>
                <w:bottom w:val="none" w:sz="0" w:space="0" w:color="auto"/>
                <w:right w:val="none" w:sz="0" w:space="0" w:color="auto"/>
              </w:divBdr>
              <w:divsChild>
                <w:div w:id="1832062687">
                  <w:marLeft w:val="0"/>
                  <w:marRight w:val="0"/>
                  <w:marTop w:val="0"/>
                  <w:marBottom w:val="0"/>
                  <w:divBdr>
                    <w:top w:val="none" w:sz="0" w:space="0" w:color="auto"/>
                    <w:left w:val="none" w:sz="0" w:space="0" w:color="auto"/>
                    <w:bottom w:val="none" w:sz="0" w:space="0" w:color="auto"/>
                    <w:right w:val="none" w:sz="0" w:space="0" w:color="auto"/>
                  </w:divBdr>
                </w:div>
                <w:div w:id="422263299">
                  <w:marLeft w:val="0"/>
                  <w:marRight w:val="0"/>
                  <w:marTop w:val="0"/>
                  <w:marBottom w:val="0"/>
                  <w:divBdr>
                    <w:top w:val="none" w:sz="0" w:space="0" w:color="auto"/>
                    <w:left w:val="none" w:sz="0" w:space="0" w:color="auto"/>
                    <w:bottom w:val="none" w:sz="0" w:space="0" w:color="auto"/>
                    <w:right w:val="none" w:sz="0" w:space="0" w:color="auto"/>
                  </w:divBdr>
                </w:div>
              </w:divsChild>
            </w:div>
            <w:div w:id="1664813022">
              <w:marLeft w:val="0"/>
              <w:marRight w:val="0"/>
              <w:marTop w:val="0"/>
              <w:marBottom w:val="0"/>
              <w:divBdr>
                <w:top w:val="none" w:sz="0" w:space="0" w:color="auto"/>
                <w:left w:val="none" w:sz="0" w:space="0" w:color="auto"/>
                <w:bottom w:val="none" w:sz="0" w:space="0" w:color="auto"/>
                <w:right w:val="none" w:sz="0" w:space="0" w:color="auto"/>
              </w:divBdr>
            </w:div>
            <w:div w:id="1781027839">
              <w:marLeft w:val="0"/>
              <w:marRight w:val="0"/>
              <w:marTop w:val="0"/>
              <w:marBottom w:val="0"/>
              <w:divBdr>
                <w:top w:val="none" w:sz="0" w:space="0" w:color="auto"/>
                <w:left w:val="none" w:sz="0" w:space="0" w:color="auto"/>
                <w:bottom w:val="none" w:sz="0" w:space="0" w:color="auto"/>
                <w:right w:val="none" w:sz="0" w:space="0" w:color="auto"/>
              </w:divBdr>
            </w:div>
            <w:div w:id="1286348151">
              <w:marLeft w:val="0"/>
              <w:marRight w:val="0"/>
              <w:marTop w:val="0"/>
              <w:marBottom w:val="0"/>
              <w:divBdr>
                <w:top w:val="none" w:sz="0" w:space="0" w:color="auto"/>
                <w:left w:val="none" w:sz="0" w:space="0" w:color="auto"/>
                <w:bottom w:val="none" w:sz="0" w:space="0" w:color="auto"/>
                <w:right w:val="none" w:sz="0" w:space="0" w:color="auto"/>
              </w:divBdr>
            </w:div>
            <w:div w:id="8861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1899">
      <w:bodyDiv w:val="1"/>
      <w:marLeft w:val="0"/>
      <w:marRight w:val="0"/>
      <w:marTop w:val="0"/>
      <w:marBottom w:val="0"/>
      <w:divBdr>
        <w:top w:val="none" w:sz="0" w:space="0" w:color="auto"/>
        <w:left w:val="none" w:sz="0" w:space="0" w:color="auto"/>
        <w:bottom w:val="none" w:sz="0" w:space="0" w:color="auto"/>
        <w:right w:val="none" w:sz="0" w:space="0" w:color="auto"/>
      </w:divBdr>
      <w:divsChild>
        <w:div w:id="450590629">
          <w:marLeft w:val="0"/>
          <w:marRight w:val="0"/>
          <w:marTop w:val="0"/>
          <w:marBottom w:val="0"/>
          <w:divBdr>
            <w:top w:val="none" w:sz="0" w:space="0" w:color="auto"/>
            <w:left w:val="none" w:sz="0" w:space="0" w:color="auto"/>
            <w:bottom w:val="none" w:sz="0" w:space="0" w:color="auto"/>
            <w:right w:val="none" w:sz="0" w:space="0" w:color="auto"/>
          </w:divBdr>
        </w:div>
        <w:div w:id="349071209">
          <w:marLeft w:val="0"/>
          <w:marRight w:val="0"/>
          <w:marTop w:val="0"/>
          <w:marBottom w:val="0"/>
          <w:divBdr>
            <w:top w:val="none" w:sz="0" w:space="0" w:color="auto"/>
            <w:left w:val="none" w:sz="0" w:space="0" w:color="auto"/>
            <w:bottom w:val="none" w:sz="0" w:space="0" w:color="auto"/>
            <w:right w:val="none" w:sz="0" w:space="0" w:color="auto"/>
          </w:divBdr>
        </w:div>
        <w:div w:id="1886137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smail.netacad.com/MDU5LVZGWi04MzQAAAGbzGPXMO-SoZ0VQG7sjSoXjCwJ9LaP27meyfCFtgvFX7CGW_B7gYbqearLgAT4PGrKNWNvVvM=" TargetMode="External"/><Relationship Id="rId3" Type="http://schemas.openxmlformats.org/officeDocument/2006/relationships/settings" Target="settings.xml"/><Relationship Id="rId7" Type="http://schemas.openxmlformats.org/officeDocument/2006/relationships/hyperlink" Target="http://nsmail.netacad.com/MDU5LVZGWi04MzQAAAGbzGPXMHLVeC-FA9TFJtj3Jn2JqPKuYs6yjP1RlFier1l61axdELqaSMhlofWUjPvdg35ZzmY=" TargetMode="External"/><Relationship Id="rId12" Type="http://schemas.openxmlformats.org/officeDocument/2006/relationships/hyperlink" Target="http://nsmail.netacad.com/MDU5LVZGWi04MzQAAAGbzGPXMOlQscrRvB0IC4EPa4kk-Yw-lR9PNLLlhr3pd-YGj1A9OujlDRvsTJF32s3WUnKKAZ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nsmail.netacad.com/MDU5LVZGWi04MzQAAAGbzGPXMClAU0sa69h8WgkmNsgRpOYZcrn-tqeoNCAPu09mfNVZmeeBhaGr5-voJbopT8QVk6Q=" TargetMode="External"/><Relationship Id="rId11" Type="http://schemas.openxmlformats.org/officeDocument/2006/relationships/hyperlink" Target="http://nsmail.netacad.com/MDU5LVZGWi04MzQAAAGbzGPXMEXqpdwcJ6TK18aBhRCDRoKfPypdBG-hUKoXhU8r0dgSOkwlhJbx8LB42duOCY3m77s=" TargetMode="External"/><Relationship Id="rId5" Type="http://schemas.openxmlformats.org/officeDocument/2006/relationships/hyperlink" Target="http://nsmail.netacad.com/MDU5LVZGWi04MzQAAAGbzGPXMJpzjXDZNvpDaKxV9Do1QrYNhkFhOvda8uE_hELl7P8SRV8erBDs6iBRN5Y-og4T5iQ="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nsmail.netacad.com/MDU5LVZGWi04MzQAAAGbzGPXMJb8IbMVnNwkX0WL7mSqHf-kye7xnY_ekRRTB4r1BbkzUyWrqNTL1ColVH8s6-MOMvY=" TargetMode="External"/><Relationship Id="rId14" Type="http://schemas.openxmlformats.org/officeDocument/2006/relationships/hyperlink" Target="http://nsmail.netacad.com/MDU5LVZGWi04MzQAAAGbzGPXMBFMFWDf8_1ehDLN0LYyNURHOvPdZe3jbjLb7yDI5hTolGHgxHTjYdATco-oNli5QX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Kentward Maratas</dc:creator>
  <cp:keywords/>
  <dc:description/>
  <cp:lastModifiedBy>Kentward Maratas</cp:lastModifiedBy>
  <cp:revision>5</cp:revision>
  <cp:lastPrinted>2025-07-22T15:18:00Z</cp:lastPrinted>
  <dcterms:created xsi:type="dcterms:W3CDTF">2025-07-22T15:18:00Z</dcterms:created>
  <dcterms:modified xsi:type="dcterms:W3CDTF">2025-07-22T15:19:00Z</dcterms:modified>
</cp:coreProperties>
</file>