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CA2C4" w14:textId="77777777" w:rsidR="005D5C5E" w:rsidRDefault="00000000">
      <w:pPr>
        <w:jc w:val="center"/>
      </w:pPr>
      <w:r>
        <w:rPr>
          <w:b/>
          <w:sz w:val="48"/>
        </w:rPr>
        <w:t>MACHINE LEARNING TASK – 2</w:t>
      </w:r>
    </w:p>
    <w:p w14:paraId="56ACF226" w14:textId="77777777" w:rsidR="005D5C5E" w:rsidRDefault="00000000">
      <w:pPr>
        <w:jc w:val="center"/>
      </w:pPr>
      <w:r>
        <w:rPr>
          <w:b/>
          <w:sz w:val="36"/>
        </w:rPr>
        <w:t>Customer Churn Prediction</w:t>
      </w:r>
    </w:p>
    <w:p w14:paraId="43D27771" w14:textId="77777777" w:rsidR="005D5C5E" w:rsidRDefault="00000000">
      <w:pPr>
        <w:jc w:val="center"/>
      </w:pPr>
      <w:r>
        <w:rPr>
          <w:i/>
          <w:sz w:val="26"/>
        </w:rPr>
        <w:t>Using Logistic Regression</w:t>
      </w:r>
    </w:p>
    <w:p w14:paraId="7C3D0982" w14:textId="77777777" w:rsidR="005D5C5E" w:rsidRDefault="005D5C5E"/>
    <w:tbl>
      <w:tblPr>
        <w:tblStyle w:val="TableGrid"/>
        <w:tblW w:w="0" w:type="auto"/>
        <w:jc w:val="center"/>
        <w:tblLook w:val="04A0" w:firstRow="1" w:lastRow="0" w:firstColumn="1" w:lastColumn="0" w:noHBand="0" w:noVBand="1"/>
      </w:tblPr>
      <w:tblGrid>
        <w:gridCol w:w="5035"/>
        <w:gridCol w:w="5035"/>
      </w:tblGrid>
      <w:tr w:rsidR="005D5C5E" w14:paraId="4AB2CE22" w14:textId="77777777">
        <w:trPr>
          <w:jc w:val="center"/>
        </w:trPr>
        <w:tc>
          <w:tcPr>
            <w:tcW w:w="5040" w:type="dxa"/>
            <w:shd w:val="clear" w:color="auto" w:fill="D9EAF7"/>
            <w:vAlign w:val="center"/>
          </w:tcPr>
          <w:p w14:paraId="4CA2A9CD" w14:textId="77777777" w:rsidR="005D5C5E" w:rsidRDefault="00000000">
            <w:r>
              <w:rPr>
                <w:b/>
              </w:rPr>
              <w:t>Name</w:t>
            </w:r>
          </w:p>
        </w:tc>
        <w:tc>
          <w:tcPr>
            <w:tcW w:w="5040" w:type="dxa"/>
            <w:vAlign w:val="center"/>
          </w:tcPr>
          <w:p w14:paraId="1758F4C4" w14:textId="77777777" w:rsidR="005D5C5E" w:rsidRDefault="00000000">
            <w:r>
              <w:t>K.Rachana Chowdary</w:t>
            </w:r>
          </w:p>
        </w:tc>
      </w:tr>
      <w:tr w:rsidR="005D5C5E" w14:paraId="2C1ACC77" w14:textId="77777777">
        <w:trPr>
          <w:jc w:val="center"/>
        </w:trPr>
        <w:tc>
          <w:tcPr>
            <w:tcW w:w="5040" w:type="dxa"/>
            <w:shd w:val="clear" w:color="auto" w:fill="D9EAF7"/>
            <w:vAlign w:val="center"/>
          </w:tcPr>
          <w:p w14:paraId="489ABA67" w14:textId="77777777" w:rsidR="005D5C5E" w:rsidRDefault="00000000">
            <w:r>
              <w:rPr>
                <w:b/>
              </w:rPr>
              <w:t>Dataset</w:t>
            </w:r>
          </w:p>
        </w:tc>
        <w:tc>
          <w:tcPr>
            <w:tcW w:w="5040" w:type="dxa"/>
            <w:vAlign w:val="center"/>
          </w:tcPr>
          <w:p w14:paraId="72EDE944" w14:textId="77777777" w:rsidR="005D5C5E" w:rsidRDefault="00000000">
            <w:r>
              <w:t>Telco Customer Churn Dataset</w:t>
            </w:r>
          </w:p>
        </w:tc>
      </w:tr>
    </w:tbl>
    <w:p w14:paraId="1B22C753" w14:textId="77777777" w:rsidR="005D5C5E" w:rsidRDefault="005D5C5E"/>
    <w:p w14:paraId="204589AE" w14:textId="77777777" w:rsidR="005D5C5E" w:rsidRDefault="00000000">
      <w:pPr>
        <w:jc w:val="center"/>
      </w:pPr>
      <w:r>
        <w:rPr>
          <w:sz w:val="20"/>
        </w:rPr>
        <w:t>Machine Learning Classification Project</w:t>
      </w:r>
    </w:p>
    <w:p w14:paraId="1F6F98D1" w14:textId="77777777" w:rsidR="005D5C5E" w:rsidRDefault="00000000">
      <w:pPr>
        <w:pStyle w:val="Heading1"/>
      </w:pPr>
      <w:r>
        <w:t>1. Project Overview</w:t>
      </w:r>
    </w:p>
    <w:p w14:paraId="174645F2" w14:textId="77777777" w:rsidR="005D5C5E" w:rsidRDefault="00000000">
      <w:r>
        <w:t>Customer churn is a major business problem for telecom companies because every customer who leaves can reduce recurring revenue and create additional customer acquisition costs. The objective of this project is to identify customers who are likely to leave the company so that suitable retention actions can be taken.</w:t>
      </w:r>
    </w:p>
    <w:p w14:paraId="7DF61B58" w14:textId="77777777" w:rsidR="005D5C5E" w:rsidRDefault="00000000">
      <w:r>
        <w:t>The Telco Customer Churn dataset is used to build a classification model that estimates the probability of customer churn and classifies customers as likely to churn or likely to stay.</w:t>
      </w:r>
    </w:p>
    <w:p w14:paraId="6583F547" w14:textId="77777777" w:rsidR="005D5C5E" w:rsidRDefault="00000000">
      <w:pPr>
        <w:pStyle w:val="Heading1"/>
      </w:pPr>
      <w:r>
        <w:t>2. Business Problem</w:t>
      </w:r>
    </w:p>
    <w:p w14:paraId="12659DCE" w14:textId="77777777" w:rsidR="005D5C5E" w:rsidRDefault="00000000">
      <w:r>
        <w:t>The analysis addresses the following business questions:</w:t>
      </w:r>
    </w:p>
    <w:p w14:paraId="5F63A8B9" w14:textId="77777777" w:rsidR="005D5C5E" w:rsidRDefault="00000000">
      <w:pPr>
        <w:pStyle w:val="ListBullet"/>
        <w:spacing w:after="60"/>
      </w:pPr>
      <w:r>
        <w:t>Which customer attributes may influence the likelihood of churn?</w:t>
      </w:r>
    </w:p>
    <w:p w14:paraId="0D4CA697" w14:textId="77777777" w:rsidR="005D5C5E" w:rsidRDefault="00000000">
      <w:pPr>
        <w:pStyle w:val="ListBullet"/>
        <w:spacing w:after="60"/>
      </w:pPr>
      <w:r>
        <w:t>Can the probability of a customer leaving be estimated?</w:t>
      </w:r>
    </w:p>
    <w:p w14:paraId="509F991D" w14:textId="77777777" w:rsidR="005D5C5E" w:rsidRDefault="00000000">
      <w:pPr>
        <w:pStyle w:val="ListBullet"/>
        <w:spacing w:after="60"/>
      </w:pPr>
      <w:r>
        <w:t>Can customers be classified as likely to churn or likely to stay?</w:t>
      </w:r>
    </w:p>
    <w:p w14:paraId="15C1D876" w14:textId="77777777" w:rsidR="005D5C5E" w:rsidRDefault="00000000">
      <w:pPr>
        <w:pStyle w:val="ListBullet"/>
        <w:spacing w:after="60"/>
      </w:pPr>
      <w:r>
        <w:t>How accurately does the model identify customers who actually churn?</w:t>
      </w:r>
    </w:p>
    <w:p w14:paraId="4899E20F" w14:textId="77777777" w:rsidR="005D5C5E" w:rsidRDefault="00000000">
      <w:pPr>
        <w:pStyle w:val="ListBullet"/>
        <w:spacing w:after="60"/>
      </w:pPr>
      <w:r>
        <w:t>What types of prediction errors are most important from a business perspective?</w:t>
      </w:r>
    </w:p>
    <w:p w14:paraId="52824652" w14:textId="77777777" w:rsidR="005D5C5E" w:rsidRDefault="00000000">
      <w:pPr>
        <w:pStyle w:val="Heading1"/>
      </w:pPr>
      <w:r>
        <w:t>3. Dataset and Customer Attributes</w:t>
      </w:r>
    </w:p>
    <w:p w14:paraId="6AD08EB4" w14:textId="77777777" w:rsidR="005D5C5E" w:rsidRDefault="00000000">
      <w:r>
        <w:t>The Telco Customer Churn dataset contains customer-level information such as tenure, services, contract details, billing information, payment method, and customer demographics. The target variable is Churn.</w:t>
      </w:r>
    </w:p>
    <w:tbl>
      <w:tblPr>
        <w:tblStyle w:val="TableGrid"/>
        <w:tblW w:w="0" w:type="auto"/>
        <w:jc w:val="center"/>
        <w:tblLook w:val="04A0" w:firstRow="1" w:lastRow="0" w:firstColumn="1" w:lastColumn="0" w:noHBand="0" w:noVBand="1"/>
      </w:tblPr>
      <w:tblGrid>
        <w:gridCol w:w="3357"/>
        <w:gridCol w:w="3356"/>
        <w:gridCol w:w="3357"/>
      </w:tblGrid>
      <w:tr w:rsidR="005D5C5E" w14:paraId="479894A4" w14:textId="77777777">
        <w:trPr>
          <w:jc w:val="center"/>
        </w:trPr>
        <w:tc>
          <w:tcPr>
            <w:tcW w:w="3360" w:type="dxa"/>
            <w:shd w:val="clear" w:color="auto" w:fill="D9EAF7"/>
          </w:tcPr>
          <w:p w14:paraId="5DFF8434" w14:textId="77777777" w:rsidR="005D5C5E" w:rsidRDefault="00000000">
            <w:r>
              <w:rPr>
                <w:b/>
              </w:rPr>
              <w:t>Attribute / Group</w:t>
            </w:r>
          </w:p>
        </w:tc>
        <w:tc>
          <w:tcPr>
            <w:tcW w:w="3360" w:type="dxa"/>
            <w:shd w:val="clear" w:color="auto" w:fill="D9EAF7"/>
          </w:tcPr>
          <w:p w14:paraId="2E7F9FA0" w14:textId="77777777" w:rsidR="005D5C5E" w:rsidRDefault="00000000">
            <w:r>
              <w:rPr>
                <w:b/>
              </w:rPr>
              <w:t>Role</w:t>
            </w:r>
          </w:p>
        </w:tc>
        <w:tc>
          <w:tcPr>
            <w:tcW w:w="3360" w:type="dxa"/>
            <w:shd w:val="clear" w:color="auto" w:fill="D9EAF7"/>
          </w:tcPr>
          <w:p w14:paraId="711B83B4" w14:textId="77777777" w:rsidR="005D5C5E" w:rsidRDefault="00000000">
            <w:r>
              <w:rPr>
                <w:b/>
              </w:rPr>
              <w:t>Purpose</w:t>
            </w:r>
          </w:p>
        </w:tc>
      </w:tr>
      <w:tr w:rsidR="005D5C5E" w14:paraId="7E4940EB" w14:textId="77777777">
        <w:trPr>
          <w:jc w:val="center"/>
        </w:trPr>
        <w:tc>
          <w:tcPr>
            <w:tcW w:w="3360" w:type="dxa"/>
          </w:tcPr>
          <w:p w14:paraId="438B21FB" w14:textId="77777777" w:rsidR="005D5C5E" w:rsidRDefault="00000000">
            <w:r>
              <w:t>Tenure</w:t>
            </w:r>
          </w:p>
        </w:tc>
        <w:tc>
          <w:tcPr>
            <w:tcW w:w="3360" w:type="dxa"/>
          </w:tcPr>
          <w:p w14:paraId="4BA3822F" w14:textId="77777777" w:rsidR="005D5C5E" w:rsidRDefault="00000000">
            <w:r>
              <w:t>Input</w:t>
            </w:r>
          </w:p>
        </w:tc>
        <w:tc>
          <w:tcPr>
            <w:tcW w:w="3360" w:type="dxa"/>
          </w:tcPr>
          <w:p w14:paraId="5AC62368" w14:textId="77777777" w:rsidR="005D5C5E" w:rsidRDefault="00000000">
            <w:r>
              <w:t>Represents how long the customer has been with the company.</w:t>
            </w:r>
          </w:p>
        </w:tc>
      </w:tr>
      <w:tr w:rsidR="005D5C5E" w14:paraId="38C483EA" w14:textId="77777777">
        <w:trPr>
          <w:jc w:val="center"/>
        </w:trPr>
        <w:tc>
          <w:tcPr>
            <w:tcW w:w="3360" w:type="dxa"/>
          </w:tcPr>
          <w:p w14:paraId="5B4C660A" w14:textId="77777777" w:rsidR="005D5C5E" w:rsidRDefault="00000000">
            <w:r>
              <w:t>MonthlyCharges</w:t>
            </w:r>
          </w:p>
        </w:tc>
        <w:tc>
          <w:tcPr>
            <w:tcW w:w="3360" w:type="dxa"/>
          </w:tcPr>
          <w:p w14:paraId="1CF3726A" w14:textId="77777777" w:rsidR="005D5C5E" w:rsidRDefault="00000000">
            <w:r>
              <w:t>Input</w:t>
            </w:r>
          </w:p>
        </w:tc>
        <w:tc>
          <w:tcPr>
            <w:tcW w:w="3360" w:type="dxa"/>
          </w:tcPr>
          <w:p w14:paraId="42790BBF" w14:textId="77777777" w:rsidR="005D5C5E" w:rsidRDefault="00000000">
            <w:r>
              <w:t>Represents the customer's monthly billing amount.</w:t>
            </w:r>
          </w:p>
        </w:tc>
      </w:tr>
      <w:tr w:rsidR="005D5C5E" w14:paraId="235D099D" w14:textId="77777777">
        <w:trPr>
          <w:jc w:val="center"/>
        </w:trPr>
        <w:tc>
          <w:tcPr>
            <w:tcW w:w="3360" w:type="dxa"/>
          </w:tcPr>
          <w:p w14:paraId="66058691" w14:textId="77777777" w:rsidR="005D5C5E" w:rsidRDefault="00000000">
            <w:r>
              <w:t>TotalCharges</w:t>
            </w:r>
          </w:p>
        </w:tc>
        <w:tc>
          <w:tcPr>
            <w:tcW w:w="3360" w:type="dxa"/>
          </w:tcPr>
          <w:p w14:paraId="7D084B5A" w14:textId="77777777" w:rsidR="005D5C5E" w:rsidRDefault="00000000">
            <w:r>
              <w:t>Input</w:t>
            </w:r>
          </w:p>
        </w:tc>
        <w:tc>
          <w:tcPr>
            <w:tcW w:w="3360" w:type="dxa"/>
          </w:tcPr>
          <w:p w14:paraId="423FC45D" w14:textId="77777777" w:rsidR="005D5C5E" w:rsidRDefault="00000000">
            <w:r>
              <w:t>Represents total charges associated with the customer.</w:t>
            </w:r>
          </w:p>
        </w:tc>
      </w:tr>
      <w:tr w:rsidR="005D5C5E" w14:paraId="11D1595E" w14:textId="77777777">
        <w:trPr>
          <w:jc w:val="center"/>
        </w:trPr>
        <w:tc>
          <w:tcPr>
            <w:tcW w:w="3360" w:type="dxa"/>
          </w:tcPr>
          <w:p w14:paraId="4346A01B" w14:textId="77777777" w:rsidR="005D5C5E" w:rsidRDefault="00000000">
            <w:r>
              <w:t>Contract</w:t>
            </w:r>
          </w:p>
        </w:tc>
        <w:tc>
          <w:tcPr>
            <w:tcW w:w="3360" w:type="dxa"/>
          </w:tcPr>
          <w:p w14:paraId="0778FE02" w14:textId="77777777" w:rsidR="005D5C5E" w:rsidRDefault="00000000">
            <w:r>
              <w:t>Input</w:t>
            </w:r>
          </w:p>
        </w:tc>
        <w:tc>
          <w:tcPr>
            <w:tcW w:w="3360" w:type="dxa"/>
          </w:tcPr>
          <w:p w14:paraId="47B5502B" w14:textId="77777777" w:rsidR="005D5C5E" w:rsidRDefault="00000000">
            <w:r>
              <w:t>Describes the customer's contract type.</w:t>
            </w:r>
          </w:p>
        </w:tc>
      </w:tr>
      <w:tr w:rsidR="005D5C5E" w14:paraId="6834E5B3" w14:textId="77777777">
        <w:trPr>
          <w:jc w:val="center"/>
        </w:trPr>
        <w:tc>
          <w:tcPr>
            <w:tcW w:w="3360" w:type="dxa"/>
          </w:tcPr>
          <w:p w14:paraId="275E1329" w14:textId="77777777" w:rsidR="005D5C5E" w:rsidRDefault="00000000">
            <w:r>
              <w:lastRenderedPageBreak/>
              <w:t>InternetService</w:t>
            </w:r>
          </w:p>
        </w:tc>
        <w:tc>
          <w:tcPr>
            <w:tcW w:w="3360" w:type="dxa"/>
          </w:tcPr>
          <w:p w14:paraId="5F11E595" w14:textId="77777777" w:rsidR="005D5C5E" w:rsidRDefault="00000000">
            <w:r>
              <w:t>Input</w:t>
            </w:r>
          </w:p>
        </w:tc>
        <w:tc>
          <w:tcPr>
            <w:tcW w:w="3360" w:type="dxa"/>
          </w:tcPr>
          <w:p w14:paraId="4CA16F3A" w14:textId="77777777" w:rsidR="005D5C5E" w:rsidRDefault="00000000">
            <w:r>
              <w:t>Indicates the type of internet service.</w:t>
            </w:r>
          </w:p>
        </w:tc>
      </w:tr>
      <w:tr w:rsidR="005D5C5E" w14:paraId="33BDB74C" w14:textId="77777777">
        <w:trPr>
          <w:jc w:val="center"/>
        </w:trPr>
        <w:tc>
          <w:tcPr>
            <w:tcW w:w="3360" w:type="dxa"/>
          </w:tcPr>
          <w:p w14:paraId="505CF7DE" w14:textId="77777777" w:rsidR="005D5C5E" w:rsidRDefault="00000000">
            <w:r>
              <w:t>PaymentMethod</w:t>
            </w:r>
          </w:p>
        </w:tc>
        <w:tc>
          <w:tcPr>
            <w:tcW w:w="3360" w:type="dxa"/>
          </w:tcPr>
          <w:p w14:paraId="199DD272" w14:textId="77777777" w:rsidR="005D5C5E" w:rsidRDefault="00000000">
            <w:r>
              <w:t>Input</w:t>
            </w:r>
          </w:p>
        </w:tc>
        <w:tc>
          <w:tcPr>
            <w:tcW w:w="3360" w:type="dxa"/>
          </w:tcPr>
          <w:p w14:paraId="569F2E3D" w14:textId="77777777" w:rsidR="005D5C5E" w:rsidRDefault="00000000">
            <w:r>
              <w:t>Shows how the customer pays for the service.</w:t>
            </w:r>
          </w:p>
        </w:tc>
      </w:tr>
      <w:tr w:rsidR="005D5C5E" w14:paraId="554546EF" w14:textId="77777777">
        <w:trPr>
          <w:jc w:val="center"/>
        </w:trPr>
        <w:tc>
          <w:tcPr>
            <w:tcW w:w="3360" w:type="dxa"/>
          </w:tcPr>
          <w:p w14:paraId="102DAFFC" w14:textId="77777777" w:rsidR="005D5C5E" w:rsidRDefault="00000000">
            <w:r>
              <w:t>Partner / Dependents</w:t>
            </w:r>
          </w:p>
        </w:tc>
        <w:tc>
          <w:tcPr>
            <w:tcW w:w="3360" w:type="dxa"/>
          </w:tcPr>
          <w:p w14:paraId="43C51410" w14:textId="77777777" w:rsidR="005D5C5E" w:rsidRDefault="00000000">
            <w:r>
              <w:t>Input</w:t>
            </w:r>
          </w:p>
        </w:tc>
        <w:tc>
          <w:tcPr>
            <w:tcW w:w="3360" w:type="dxa"/>
          </w:tcPr>
          <w:p w14:paraId="7A9F8885" w14:textId="77777777" w:rsidR="005D5C5E" w:rsidRDefault="00000000">
            <w:r>
              <w:t>Provides customer household-related information.</w:t>
            </w:r>
          </w:p>
        </w:tc>
      </w:tr>
      <w:tr w:rsidR="005D5C5E" w14:paraId="4F7CC7BB" w14:textId="77777777">
        <w:trPr>
          <w:jc w:val="center"/>
        </w:trPr>
        <w:tc>
          <w:tcPr>
            <w:tcW w:w="3360" w:type="dxa"/>
          </w:tcPr>
          <w:p w14:paraId="5DBF18F6" w14:textId="77777777" w:rsidR="005D5C5E" w:rsidRDefault="00000000">
            <w:r>
              <w:t>OnlineSecurity / TechSupport</w:t>
            </w:r>
          </w:p>
        </w:tc>
        <w:tc>
          <w:tcPr>
            <w:tcW w:w="3360" w:type="dxa"/>
          </w:tcPr>
          <w:p w14:paraId="072D82EB" w14:textId="77777777" w:rsidR="005D5C5E" w:rsidRDefault="00000000">
            <w:r>
              <w:t>Input</w:t>
            </w:r>
          </w:p>
        </w:tc>
        <w:tc>
          <w:tcPr>
            <w:tcW w:w="3360" w:type="dxa"/>
          </w:tcPr>
          <w:p w14:paraId="780413E9" w14:textId="77777777" w:rsidR="005D5C5E" w:rsidRDefault="00000000">
            <w:r>
              <w:t>Represents selected service features.</w:t>
            </w:r>
          </w:p>
        </w:tc>
      </w:tr>
      <w:tr w:rsidR="005D5C5E" w14:paraId="3E78688C" w14:textId="77777777">
        <w:trPr>
          <w:jc w:val="center"/>
        </w:trPr>
        <w:tc>
          <w:tcPr>
            <w:tcW w:w="3360" w:type="dxa"/>
          </w:tcPr>
          <w:p w14:paraId="010734F8" w14:textId="77777777" w:rsidR="005D5C5E" w:rsidRDefault="00000000">
            <w:r>
              <w:t>Churn</w:t>
            </w:r>
          </w:p>
        </w:tc>
        <w:tc>
          <w:tcPr>
            <w:tcW w:w="3360" w:type="dxa"/>
          </w:tcPr>
          <w:p w14:paraId="0C87AE04" w14:textId="77777777" w:rsidR="005D5C5E" w:rsidRDefault="00000000">
            <w:r>
              <w:t>Target</w:t>
            </w:r>
          </w:p>
        </w:tc>
        <w:tc>
          <w:tcPr>
            <w:tcW w:w="3360" w:type="dxa"/>
          </w:tcPr>
          <w:p w14:paraId="4C2B9177" w14:textId="77777777" w:rsidR="005D5C5E" w:rsidRDefault="00000000">
            <w:r>
              <w:t>Indicates whether the customer left the company.</w:t>
            </w:r>
          </w:p>
        </w:tc>
      </w:tr>
    </w:tbl>
    <w:p w14:paraId="2C4F8AA4" w14:textId="77777777" w:rsidR="005D5C5E" w:rsidRDefault="00000000">
      <w:pPr>
        <w:pStyle w:val="Heading1"/>
      </w:pPr>
      <w:r>
        <w:t>4. Objective</w:t>
      </w:r>
    </w:p>
    <w:p w14:paraId="02868FDF" w14:textId="77777777" w:rsidR="005D5C5E" w:rsidRDefault="00000000">
      <w:r>
        <w:t>The main objective is to develop a classification model that can estimate the probability of customer churn, classify unseen customers as likely to churn or likely to stay, and evaluate how well the model identifies actual churn cases.</w:t>
      </w:r>
    </w:p>
    <w:p w14:paraId="7F4A0CC3" w14:textId="77777777" w:rsidR="005D5C5E" w:rsidRDefault="00000000">
      <w:pPr>
        <w:pStyle w:val="Heading1"/>
      </w:pPr>
      <w:r>
        <w:t>5. Machine Learning Approach</w:t>
      </w:r>
    </w:p>
    <w:p w14:paraId="56D8A23B" w14:textId="77777777" w:rsidR="005D5C5E" w:rsidRDefault="00000000">
      <w:r>
        <w:t>Logistic Regression is used for this task because Churn is a binary classification target with two outcomes: Yes (customer churned) and No (customer stayed).</w:t>
      </w:r>
    </w:p>
    <w:p w14:paraId="4FD498E9" w14:textId="77777777" w:rsidR="005D5C5E" w:rsidRDefault="00000000">
      <w:pPr>
        <w:jc w:val="center"/>
      </w:pPr>
      <w:r>
        <w:rPr>
          <w:b/>
        </w:rPr>
        <w:t>Churn: 0 = Stay   |   1 = Churn</w:t>
      </w:r>
    </w:p>
    <w:p w14:paraId="29FAF691" w14:textId="77777777" w:rsidR="005D5C5E" w:rsidRDefault="00000000">
      <w:r>
        <w:t>The analysis follows these stages:</w:t>
      </w:r>
    </w:p>
    <w:p w14:paraId="1BD1DCF0" w14:textId="77777777" w:rsidR="005D5C5E" w:rsidRDefault="00000000">
      <w:pPr>
        <w:pStyle w:val="ListNumber"/>
        <w:spacing w:after="60"/>
      </w:pPr>
      <w:r>
        <w:t>Load and examine the customer dataset.</w:t>
      </w:r>
    </w:p>
    <w:p w14:paraId="5D15A8DF" w14:textId="77777777" w:rsidR="005D5C5E" w:rsidRDefault="00000000">
      <w:pPr>
        <w:pStyle w:val="ListNumber"/>
        <w:spacing w:after="60"/>
      </w:pPr>
      <w:r>
        <w:t>Select relevant customer attributes as input features.</w:t>
      </w:r>
    </w:p>
    <w:p w14:paraId="22FC4A01" w14:textId="77777777" w:rsidR="005D5C5E" w:rsidRDefault="00000000">
      <w:pPr>
        <w:pStyle w:val="ListNumber"/>
        <w:spacing w:after="60"/>
      </w:pPr>
      <w:r>
        <w:t>Convert categorical attributes into numerical form.</w:t>
      </w:r>
    </w:p>
    <w:p w14:paraId="43AFDDC8" w14:textId="77777777" w:rsidR="005D5C5E" w:rsidRDefault="00000000">
      <w:pPr>
        <w:pStyle w:val="ListNumber"/>
        <w:spacing w:after="60"/>
      </w:pPr>
      <w:r>
        <w:t>Encode Churn as a binary target.</w:t>
      </w:r>
    </w:p>
    <w:p w14:paraId="4CDC1E31" w14:textId="77777777" w:rsidR="005D5C5E" w:rsidRDefault="00000000">
      <w:pPr>
        <w:pStyle w:val="ListNumber"/>
        <w:spacing w:after="60"/>
      </w:pPr>
      <w:r>
        <w:t>Split the data into training and testing sets.</w:t>
      </w:r>
    </w:p>
    <w:p w14:paraId="337F2427" w14:textId="77777777" w:rsidR="005D5C5E" w:rsidRDefault="00000000">
      <w:pPr>
        <w:pStyle w:val="ListNumber"/>
        <w:spacing w:after="60"/>
      </w:pPr>
      <w:r>
        <w:t>Train the Logistic Regression model.</w:t>
      </w:r>
    </w:p>
    <w:p w14:paraId="2F9ACAA7" w14:textId="77777777" w:rsidR="005D5C5E" w:rsidRDefault="00000000">
      <w:pPr>
        <w:pStyle w:val="ListNumber"/>
        <w:spacing w:after="60"/>
      </w:pPr>
      <w:r>
        <w:t>Predict churn probabilities and churn classes for unseen records.</w:t>
      </w:r>
    </w:p>
    <w:p w14:paraId="605D4461" w14:textId="77777777" w:rsidR="005D5C5E" w:rsidRDefault="00000000">
      <w:pPr>
        <w:pStyle w:val="ListNumber"/>
        <w:spacing w:after="60"/>
      </w:pPr>
      <w:r>
        <w:t>Evaluate the model using classification metrics and a confusion matrix.</w:t>
      </w:r>
    </w:p>
    <w:p w14:paraId="751523AA" w14:textId="77777777" w:rsidR="005D5C5E" w:rsidRDefault="00000000">
      <w:pPr>
        <w:pStyle w:val="Heading1"/>
      </w:pPr>
      <w:r>
        <w:t>6. Churn Classification</w:t>
      </w:r>
    </w:p>
    <w:p w14:paraId="47061636" w14:textId="77777777" w:rsidR="005D5C5E" w:rsidRDefault="00000000">
      <w:r>
        <w:t>The model estimates a probability of churn for each customer. A probability of 0.50 or higher is classified as Likely to Churn, while a probability below 0.50 is classified as Likely to Stay.</w:t>
      </w:r>
    </w:p>
    <w:tbl>
      <w:tblPr>
        <w:tblStyle w:val="TableGrid"/>
        <w:tblW w:w="0" w:type="auto"/>
        <w:jc w:val="center"/>
        <w:tblLook w:val="04A0" w:firstRow="1" w:lastRow="0" w:firstColumn="1" w:lastColumn="0" w:noHBand="0" w:noVBand="1"/>
      </w:tblPr>
      <w:tblGrid>
        <w:gridCol w:w="5035"/>
        <w:gridCol w:w="5035"/>
      </w:tblGrid>
      <w:tr w:rsidR="005D5C5E" w14:paraId="356F5BCD" w14:textId="77777777">
        <w:trPr>
          <w:jc w:val="center"/>
        </w:trPr>
        <w:tc>
          <w:tcPr>
            <w:tcW w:w="5040" w:type="dxa"/>
            <w:shd w:val="clear" w:color="auto" w:fill="D9EAF7"/>
          </w:tcPr>
          <w:p w14:paraId="4F8EED5C" w14:textId="77777777" w:rsidR="005D5C5E" w:rsidRDefault="00000000">
            <w:r>
              <w:rPr>
                <w:b/>
              </w:rPr>
              <w:t>Churn Probability</w:t>
            </w:r>
          </w:p>
        </w:tc>
        <w:tc>
          <w:tcPr>
            <w:tcW w:w="5040" w:type="dxa"/>
            <w:shd w:val="clear" w:color="auto" w:fill="D9EAF7"/>
          </w:tcPr>
          <w:p w14:paraId="3934B0CC" w14:textId="77777777" w:rsidR="005D5C5E" w:rsidRDefault="00000000">
            <w:r>
              <w:rPr>
                <w:b/>
              </w:rPr>
              <w:t>Classification</w:t>
            </w:r>
          </w:p>
        </w:tc>
      </w:tr>
      <w:tr w:rsidR="005D5C5E" w14:paraId="07E03EF2" w14:textId="77777777">
        <w:trPr>
          <w:jc w:val="center"/>
        </w:trPr>
        <w:tc>
          <w:tcPr>
            <w:tcW w:w="5040" w:type="dxa"/>
          </w:tcPr>
          <w:p w14:paraId="0C218B36" w14:textId="77777777" w:rsidR="005D5C5E" w:rsidRDefault="00000000">
            <w:r>
              <w:t>&lt; 0.50</w:t>
            </w:r>
          </w:p>
        </w:tc>
        <w:tc>
          <w:tcPr>
            <w:tcW w:w="5040" w:type="dxa"/>
          </w:tcPr>
          <w:p w14:paraId="7DE651E2" w14:textId="77777777" w:rsidR="005D5C5E" w:rsidRDefault="00000000">
            <w:r>
              <w:t>Likely to Stay</w:t>
            </w:r>
          </w:p>
        </w:tc>
      </w:tr>
      <w:tr w:rsidR="005D5C5E" w14:paraId="2E0AC673" w14:textId="77777777">
        <w:trPr>
          <w:jc w:val="center"/>
        </w:trPr>
        <w:tc>
          <w:tcPr>
            <w:tcW w:w="5040" w:type="dxa"/>
          </w:tcPr>
          <w:p w14:paraId="40DB767F" w14:textId="77777777" w:rsidR="005D5C5E" w:rsidRDefault="00000000">
            <w:r>
              <w:t>≥ 0.50</w:t>
            </w:r>
          </w:p>
        </w:tc>
        <w:tc>
          <w:tcPr>
            <w:tcW w:w="5040" w:type="dxa"/>
          </w:tcPr>
          <w:p w14:paraId="3E5DC2E6" w14:textId="77777777" w:rsidR="005D5C5E" w:rsidRDefault="00000000">
            <w:r>
              <w:t>Likely to Churn</w:t>
            </w:r>
          </w:p>
        </w:tc>
      </w:tr>
    </w:tbl>
    <w:p w14:paraId="6E6BFBE5" w14:textId="77777777" w:rsidR="005D5C5E" w:rsidRDefault="00000000">
      <w:pPr>
        <w:pStyle w:val="Heading1"/>
      </w:pPr>
      <w:r>
        <w:t>7. Model Performance</w:t>
      </w:r>
    </w:p>
    <w:p w14:paraId="3FAB8364" w14:textId="77777777" w:rsidR="005D5C5E" w:rsidRDefault="00000000">
      <w:r>
        <w:t>The model was evaluated on unseen test data. The resulting classification performance was:</w:t>
      </w:r>
    </w:p>
    <w:tbl>
      <w:tblPr>
        <w:tblStyle w:val="TableGrid"/>
        <w:tblW w:w="0" w:type="auto"/>
        <w:jc w:val="center"/>
        <w:tblLook w:val="04A0" w:firstRow="1" w:lastRow="0" w:firstColumn="1" w:lastColumn="0" w:noHBand="0" w:noVBand="1"/>
      </w:tblPr>
      <w:tblGrid>
        <w:gridCol w:w="5035"/>
        <w:gridCol w:w="5035"/>
      </w:tblGrid>
      <w:tr w:rsidR="005D5C5E" w14:paraId="12479794" w14:textId="77777777">
        <w:trPr>
          <w:jc w:val="center"/>
        </w:trPr>
        <w:tc>
          <w:tcPr>
            <w:tcW w:w="5040" w:type="dxa"/>
            <w:shd w:val="clear" w:color="auto" w:fill="D9EAF7"/>
          </w:tcPr>
          <w:p w14:paraId="31DC6F44" w14:textId="77777777" w:rsidR="005D5C5E" w:rsidRDefault="00000000">
            <w:r>
              <w:rPr>
                <w:b/>
              </w:rPr>
              <w:lastRenderedPageBreak/>
              <w:t>Metric</w:t>
            </w:r>
          </w:p>
        </w:tc>
        <w:tc>
          <w:tcPr>
            <w:tcW w:w="5040" w:type="dxa"/>
            <w:shd w:val="clear" w:color="auto" w:fill="D9EAF7"/>
          </w:tcPr>
          <w:p w14:paraId="70A558AB" w14:textId="77777777" w:rsidR="005D5C5E" w:rsidRDefault="00000000">
            <w:r>
              <w:rPr>
                <w:b/>
              </w:rPr>
              <w:t>Result</w:t>
            </w:r>
          </w:p>
        </w:tc>
      </w:tr>
      <w:tr w:rsidR="005D5C5E" w14:paraId="5E485515" w14:textId="77777777">
        <w:trPr>
          <w:jc w:val="center"/>
        </w:trPr>
        <w:tc>
          <w:tcPr>
            <w:tcW w:w="5040" w:type="dxa"/>
          </w:tcPr>
          <w:p w14:paraId="5F8EBB31" w14:textId="77777777" w:rsidR="005D5C5E" w:rsidRDefault="00000000">
            <w:r>
              <w:t>Accuracy</w:t>
            </w:r>
          </w:p>
        </w:tc>
        <w:tc>
          <w:tcPr>
            <w:tcW w:w="5040" w:type="dxa"/>
          </w:tcPr>
          <w:p w14:paraId="01B02A03" w14:textId="77777777" w:rsidR="005D5C5E" w:rsidRDefault="00000000">
            <w:r>
              <w:t>0.8017 (80.17%)</w:t>
            </w:r>
          </w:p>
        </w:tc>
      </w:tr>
      <w:tr w:rsidR="005D5C5E" w14:paraId="64BC9202" w14:textId="77777777">
        <w:trPr>
          <w:jc w:val="center"/>
        </w:trPr>
        <w:tc>
          <w:tcPr>
            <w:tcW w:w="5040" w:type="dxa"/>
          </w:tcPr>
          <w:p w14:paraId="17F4F5FA" w14:textId="77777777" w:rsidR="005D5C5E" w:rsidRDefault="00000000">
            <w:r>
              <w:t>Precision</w:t>
            </w:r>
          </w:p>
        </w:tc>
        <w:tc>
          <w:tcPr>
            <w:tcW w:w="5040" w:type="dxa"/>
          </w:tcPr>
          <w:p w14:paraId="2B8D3F27" w14:textId="77777777" w:rsidR="005D5C5E" w:rsidRDefault="00000000">
            <w:r>
              <w:t>0.6418 (64.18%)</w:t>
            </w:r>
          </w:p>
        </w:tc>
      </w:tr>
      <w:tr w:rsidR="005D5C5E" w14:paraId="06FF2C88" w14:textId="77777777">
        <w:trPr>
          <w:jc w:val="center"/>
        </w:trPr>
        <w:tc>
          <w:tcPr>
            <w:tcW w:w="5040" w:type="dxa"/>
          </w:tcPr>
          <w:p w14:paraId="313A4493" w14:textId="77777777" w:rsidR="005D5C5E" w:rsidRDefault="00000000">
            <w:r>
              <w:t>Recall</w:t>
            </w:r>
          </w:p>
        </w:tc>
        <w:tc>
          <w:tcPr>
            <w:tcW w:w="5040" w:type="dxa"/>
          </w:tcPr>
          <w:p w14:paraId="236579D2" w14:textId="77777777" w:rsidR="005D5C5E" w:rsidRDefault="00000000">
            <w:r>
              <w:t>0.5749 (57.49%)</w:t>
            </w:r>
          </w:p>
        </w:tc>
      </w:tr>
      <w:tr w:rsidR="005D5C5E" w14:paraId="021B2F44" w14:textId="77777777">
        <w:trPr>
          <w:jc w:val="center"/>
        </w:trPr>
        <w:tc>
          <w:tcPr>
            <w:tcW w:w="5040" w:type="dxa"/>
          </w:tcPr>
          <w:p w14:paraId="065C1C93" w14:textId="77777777" w:rsidR="005D5C5E" w:rsidRDefault="00000000">
            <w:r>
              <w:t>F1 Score</w:t>
            </w:r>
          </w:p>
        </w:tc>
        <w:tc>
          <w:tcPr>
            <w:tcW w:w="5040" w:type="dxa"/>
          </w:tcPr>
          <w:p w14:paraId="16C0EB9A" w14:textId="77777777" w:rsidR="005D5C5E" w:rsidRDefault="00000000">
            <w:r>
              <w:t>0.6065 (60.65%)</w:t>
            </w:r>
          </w:p>
        </w:tc>
      </w:tr>
    </w:tbl>
    <w:p w14:paraId="67F0FFA5" w14:textId="77777777" w:rsidR="005D5C5E" w:rsidRDefault="005D5C5E"/>
    <w:p w14:paraId="238C42C6" w14:textId="77777777" w:rsidR="005D5C5E" w:rsidRDefault="00000000">
      <w:pPr>
        <w:pStyle w:val="Heading1"/>
      </w:pPr>
      <w:r>
        <w:t>8. Interpretation of Performance</w:t>
      </w:r>
    </w:p>
    <w:p w14:paraId="56EA6AA3" w14:textId="77777777" w:rsidR="005D5C5E" w:rsidRDefault="00000000">
      <w:pPr>
        <w:pStyle w:val="ListBullet"/>
        <w:spacing w:after="60"/>
      </w:pPr>
      <w:r>
        <w:t>Accuracy of approximately 80.17% means the model correctly classified about 80% of the test customers overall.</w:t>
      </w:r>
    </w:p>
    <w:p w14:paraId="7A09DEB4" w14:textId="77777777" w:rsidR="005D5C5E" w:rsidRDefault="00000000">
      <w:pPr>
        <w:pStyle w:val="ListBullet"/>
        <w:spacing w:after="60"/>
      </w:pPr>
      <w:r>
        <w:t>Precision of approximately 64.18% indicates that a substantial portion of customers predicted as churners were actually churners.</w:t>
      </w:r>
    </w:p>
    <w:p w14:paraId="67B1AA61" w14:textId="77777777" w:rsidR="005D5C5E" w:rsidRDefault="00000000">
      <w:pPr>
        <w:pStyle w:val="ListBullet"/>
        <w:spacing w:after="60"/>
      </w:pPr>
      <w:r>
        <w:t>Recall of approximately 57.49% indicates that the model identified about 57% of the customers who actually churned.</w:t>
      </w:r>
    </w:p>
    <w:p w14:paraId="25E24958" w14:textId="77777777" w:rsidR="005D5C5E" w:rsidRDefault="00000000">
      <w:pPr>
        <w:pStyle w:val="ListBullet"/>
        <w:spacing w:after="60"/>
      </w:pPr>
      <w:r>
        <w:t>F1 Score of approximately 60.65% provides a combined view of precision and recall.</w:t>
      </w:r>
    </w:p>
    <w:p w14:paraId="75248357" w14:textId="77777777" w:rsidR="005D5C5E" w:rsidRDefault="00000000">
      <w:pPr>
        <w:pStyle w:val="Heading1"/>
      </w:pPr>
      <w:r>
        <w:t>9. Confusion Matrix Analysis</w:t>
      </w:r>
    </w:p>
    <w:p w14:paraId="14CFA0A9" w14:textId="77777777" w:rsidR="005D5C5E" w:rsidRDefault="00000000">
      <w:r>
        <w:t>The confusion matrix provides the detailed counts of correct and incorrect classification results on the test data.</w:t>
      </w:r>
    </w:p>
    <w:tbl>
      <w:tblPr>
        <w:tblStyle w:val="TableGrid"/>
        <w:tblW w:w="0" w:type="auto"/>
        <w:jc w:val="center"/>
        <w:tblLook w:val="04A0" w:firstRow="1" w:lastRow="0" w:firstColumn="1" w:lastColumn="0" w:noHBand="0" w:noVBand="1"/>
      </w:tblPr>
      <w:tblGrid>
        <w:gridCol w:w="3356"/>
        <w:gridCol w:w="3357"/>
        <w:gridCol w:w="3357"/>
      </w:tblGrid>
      <w:tr w:rsidR="005D5C5E" w14:paraId="06F4822A" w14:textId="77777777">
        <w:trPr>
          <w:jc w:val="center"/>
        </w:trPr>
        <w:tc>
          <w:tcPr>
            <w:tcW w:w="3360" w:type="dxa"/>
            <w:shd w:val="clear" w:color="auto" w:fill="D9EAF7"/>
          </w:tcPr>
          <w:p w14:paraId="7C533734" w14:textId="77777777" w:rsidR="005D5C5E" w:rsidRDefault="00000000">
            <w:r>
              <w:rPr>
                <w:b/>
              </w:rPr>
              <w:t>Actual / Prediction</w:t>
            </w:r>
          </w:p>
        </w:tc>
        <w:tc>
          <w:tcPr>
            <w:tcW w:w="3360" w:type="dxa"/>
            <w:shd w:val="clear" w:color="auto" w:fill="D9EAF7"/>
          </w:tcPr>
          <w:p w14:paraId="1F79AE7E" w14:textId="77777777" w:rsidR="005D5C5E" w:rsidRDefault="00000000">
            <w:r>
              <w:rPr>
                <w:b/>
              </w:rPr>
              <w:t>Stay</w:t>
            </w:r>
          </w:p>
        </w:tc>
        <w:tc>
          <w:tcPr>
            <w:tcW w:w="3360" w:type="dxa"/>
            <w:shd w:val="clear" w:color="auto" w:fill="D9EAF7"/>
          </w:tcPr>
          <w:p w14:paraId="1A27E122" w14:textId="77777777" w:rsidR="005D5C5E" w:rsidRDefault="00000000">
            <w:r>
              <w:rPr>
                <w:b/>
              </w:rPr>
              <w:t>Churn</w:t>
            </w:r>
          </w:p>
        </w:tc>
      </w:tr>
      <w:tr w:rsidR="005D5C5E" w14:paraId="479A6FEF" w14:textId="77777777">
        <w:trPr>
          <w:jc w:val="center"/>
        </w:trPr>
        <w:tc>
          <w:tcPr>
            <w:tcW w:w="3360" w:type="dxa"/>
          </w:tcPr>
          <w:p w14:paraId="6D322A32" w14:textId="77777777" w:rsidR="005D5C5E" w:rsidRDefault="00000000">
            <w:r>
              <w:t>Stay</w:t>
            </w:r>
          </w:p>
        </w:tc>
        <w:tc>
          <w:tcPr>
            <w:tcW w:w="3360" w:type="dxa"/>
          </w:tcPr>
          <w:p w14:paraId="3889AF0F" w14:textId="77777777" w:rsidR="005D5C5E" w:rsidRDefault="00000000">
            <w:r>
              <w:t>913 (True Negative)</w:t>
            </w:r>
          </w:p>
        </w:tc>
        <w:tc>
          <w:tcPr>
            <w:tcW w:w="3360" w:type="dxa"/>
          </w:tcPr>
          <w:p w14:paraId="150DA5B3" w14:textId="77777777" w:rsidR="005D5C5E" w:rsidRDefault="00000000">
            <w:r>
              <w:t>120 (False Positive)</w:t>
            </w:r>
          </w:p>
        </w:tc>
      </w:tr>
      <w:tr w:rsidR="005D5C5E" w14:paraId="66AFCDBE" w14:textId="77777777">
        <w:trPr>
          <w:jc w:val="center"/>
        </w:trPr>
        <w:tc>
          <w:tcPr>
            <w:tcW w:w="3360" w:type="dxa"/>
          </w:tcPr>
          <w:p w14:paraId="0AC50E9A" w14:textId="77777777" w:rsidR="005D5C5E" w:rsidRDefault="00000000">
            <w:r>
              <w:t>Churn</w:t>
            </w:r>
          </w:p>
        </w:tc>
        <w:tc>
          <w:tcPr>
            <w:tcW w:w="3360" w:type="dxa"/>
          </w:tcPr>
          <w:p w14:paraId="44CDD734" w14:textId="77777777" w:rsidR="005D5C5E" w:rsidRDefault="00000000">
            <w:r>
              <w:t>159 (False Negative)</w:t>
            </w:r>
          </w:p>
        </w:tc>
        <w:tc>
          <w:tcPr>
            <w:tcW w:w="3360" w:type="dxa"/>
          </w:tcPr>
          <w:p w14:paraId="27C5B4A4" w14:textId="77777777" w:rsidR="005D5C5E" w:rsidRDefault="00000000">
            <w:r>
              <w:t>215 (True Positive)</w:t>
            </w:r>
          </w:p>
        </w:tc>
      </w:tr>
    </w:tbl>
    <w:p w14:paraId="0174EDE2" w14:textId="77777777" w:rsidR="005D5C5E" w:rsidRDefault="005D5C5E"/>
    <w:p w14:paraId="7DD6B43D" w14:textId="77777777" w:rsidR="005D5C5E" w:rsidRDefault="00000000">
      <w:pPr>
        <w:pStyle w:val="ListBullet"/>
        <w:spacing w:after="60"/>
      </w:pPr>
      <w:r>
        <w:t>Correctly identified churn customers (True Positive): 215</w:t>
      </w:r>
    </w:p>
    <w:p w14:paraId="30CD90C2" w14:textId="77777777" w:rsidR="005D5C5E" w:rsidRDefault="00000000">
      <w:pPr>
        <w:pStyle w:val="ListBullet"/>
        <w:spacing w:after="60"/>
      </w:pPr>
      <w:r>
        <w:t>Non-churn customers incorrectly classified as churn (False Positive): 120</w:t>
      </w:r>
    </w:p>
    <w:p w14:paraId="59372696" w14:textId="77777777" w:rsidR="005D5C5E" w:rsidRDefault="00000000">
      <w:pPr>
        <w:pStyle w:val="ListBullet"/>
        <w:spacing w:after="60"/>
      </w:pPr>
      <w:r>
        <w:t>Churn customers incorrectly classified as stay (False Negative): 159</w:t>
      </w:r>
    </w:p>
    <w:p w14:paraId="33D0269A" w14:textId="77777777" w:rsidR="005D5C5E" w:rsidRDefault="00000000">
      <w:pPr>
        <w:pStyle w:val="ListBullet"/>
        <w:spacing w:after="60"/>
      </w:pPr>
      <w:r>
        <w:t>Customers who stayed and were correctly classified as stay (True Negative): 913</w:t>
      </w:r>
    </w:p>
    <w:p w14:paraId="5365C12E" w14:textId="77777777" w:rsidR="005D5C5E" w:rsidRDefault="00000000">
      <w:pPr>
        <w:pStyle w:val="Heading1"/>
      </w:pPr>
      <w:r>
        <w:t>10. Business Interpretation</w:t>
      </w:r>
    </w:p>
    <w:p w14:paraId="01B0D662" w14:textId="77777777" w:rsidR="005D5C5E" w:rsidRDefault="00000000">
      <w:r>
        <w:t>The most important concern is the false negative group: 159 customers actually churned but were predicted to stay. These customers may leave without receiving a retention offer, resulting in a possible loss of recurring revenue.</w:t>
      </w:r>
    </w:p>
    <w:p w14:paraId="781D2AD1" w14:textId="77777777" w:rsidR="005D5C5E" w:rsidRDefault="00000000">
      <w:r>
        <w:t>A false positive occurs when a customer who would have stayed is flagged as likely to churn. This can lead to unnecessary retention offers or discounts. Although false positives also have a cost, missing a genuine churn customer can be more damaging because the company loses the opportunity to intervene before the customer leaves.</w:t>
      </w:r>
    </w:p>
    <w:p w14:paraId="12007D21" w14:textId="77777777" w:rsidR="005D5C5E" w:rsidRDefault="00000000">
      <w:r>
        <w:rPr>
          <w:b/>
        </w:rPr>
        <w:t xml:space="preserve">Business priority: </w:t>
      </w:r>
      <w:r>
        <w:t>reduce missed churn customers and improve recall while maintaining acceptable precision.</w:t>
      </w:r>
    </w:p>
    <w:p w14:paraId="37CD2671" w14:textId="77777777" w:rsidR="005D5C5E" w:rsidRDefault="00000000">
      <w:pPr>
        <w:pStyle w:val="Heading1"/>
      </w:pPr>
      <w:r>
        <w:lastRenderedPageBreak/>
        <w:t>11. Business Recommendation</w:t>
      </w:r>
    </w:p>
    <w:p w14:paraId="54489384" w14:textId="77777777" w:rsidR="005D5C5E" w:rsidRDefault="00000000">
      <w:r>
        <w:t>The telecom company should use the churn probability to prioritize customers for retention campaigns. Customers with a high predicted churn probability can be contacted proactively with suitable offers, service assistance, or contract options. This allows the company to focus retention resources on customers who are more likely to leave.</w:t>
      </w:r>
    </w:p>
    <w:p w14:paraId="7F502051" w14:textId="77777777" w:rsidR="005D5C5E" w:rsidRDefault="00000000">
      <w:pPr>
        <w:pStyle w:val="Heading1"/>
      </w:pPr>
      <w:r>
        <w:t>12. Technical Improvement</w:t>
      </w:r>
    </w:p>
    <w:p w14:paraId="3FF4BCCF" w14:textId="77777777" w:rsidR="005D5C5E" w:rsidRDefault="00000000">
      <w:r>
        <w:t>The prediction can be made more reliable by addressing the imbalance between customers who stay and customers who churn. Class weighting can give greater importance to the churn class, and the classification threshold can be tuned to improve recall when identifying customers at risk of leaving.</w:t>
      </w:r>
    </w:p>
    <w:p w14:paraId="2AFC34EE" w14:textId="77777777" w:rsidR="005D5C5E" w:rsidRDefault="00000000">
      <w:r>
        <w:t>For example, using class-balanced Logistic Regression and validating the chosen threshold on separate validation data can help the model identify more genuine churn cases.</w:t>
      </w:r>
    </w:p>
    <w:p w14:paraId="28875F3C" w14:textId="77777777" w:rsidR="005D5C5E" w:rsidRDefault="00000000">
      <w:pPr>
        <w:pStyle w:val="Heading1"/>
      </w:pPr>
      <w:r>
        <w:t>13. Conclusion</w:t>
      </w:r>
    </w:p>
    <w:p w14:paraId="6C5D534A" w14:textId="77777777" w:rsidR="005D5C5E" w:rsidRDefault="00000000">
      <w:r>
        <w:t>This project demonstrates how Machine Learning can support customer-retention decisions in a telecom company. Logistic Regression was used to estimate churn probabilities and classify customers as likely to churn or likely to stay.</w:t>
      </w:r>
    </w:p>
    <w:p w14:paraId="53513D8F" w14:textId="77777777" w:rsidR="005D5C5E" w:rsidRDefault="00000000">
      <w:r>
        <w:t>On the test data, the model achieved an accuracy of 80.17%, with a precision of 64.18%, recall of 57.49%, and F1 Score of 60.65%. The confusion matrix shows that 215 churn customers were correctly identified, while 159 actual churn customers were missed. These results show that the model provides useful churn signals but there is room to improve its ability to detect customers who are actually going to leave.</w:t>
      </w:r>
    </w:p>
    <w:p w14:paraId="6EB38491" w14:textId="77777777" w:rsidR="005D5C5E" w:rsidRDefault="00000000">
      <w:r>
        <w:t>Overall, the model can be used as a decision-support tool for targeted retention campaigns, with further improvements such as class balancing and threshold tuning recommended before using it in a real business environment.</w:t>
      </w:r>
    </w:p>
    <w:sectPr w:rsidR="005D5C5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F6B97" w14:textId="77777777" w:rsidR="00A00175" w:rsidRDefault="00A00175">
      <w:pPr>
        <w:spacing w:after="0" w:line="240" w:lineRule="auto"/>
      </w:pPr>
      <w:r>
        <w:separator/>
      </w:r>
    </w:p>
  </w:endnote>
  <w:endnote w:type="continuationSeparator" w:id="0">
    <w:p w14:paraId="4A3A253D" w14:textId="77777777" w:rsidR="00A00175" w:rsidRDefault="00A00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8DE7" w14:textId="77777777" w:rsidR="005D5C5E" w:rsidRDefault="00000000">
    <w:pPr>
      <w:pStyle w:val="Footer"/>
      <w:jc w:val="center"/>
    </w:pPr>
    <w:proofErr w:type="spellStart"/>
    <w:proofErr w:type="gramStart"/>
    <w:r>
      <w:rPr>
        <w:sz w:val="16"/>
      </w:rPr>
      <w:t>K.Rachana</w:t>
    </w:r>
    <w:proofErr w:type="spellEnd"/>
    <w:proofErr w:type="gramEnd"/>
    <w:r>
      <w:rPr>
        <w:sz w:val="16"/>
      </w:rPr>
      <w:t xml:space="preserve"> Chowdary | Customer Churn Prediction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162B4" w14:textId="77777777" w:rsidR="00A00175" w:rsidRDefault="00A00175">
      <w:pPr>
        <w:spacing w:after="0" w:line="240" w:lineRule="auto"/>
      </w:pPr>
      <w:r>
        <w:separator/>
      </w:r>
    </w:p>
  </w:footnote>
  <w:footnote w:type="continuationSeparator" w:id="0">
    <w:p w14:paraId="5023DA6D" w14:textId="77777777" w:rsidR="00A00175" w:rsidRDefault="00A00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6060">
    <w:abstractNumId w:val="8"/>
  </w:num>
  <w:num w:numId="2" w16cid:durableId="2134322740">
    <w:abstractNumId w:val="6"/>
  </w:num>
  <w:num w:numId="3" w16cid:durableId="135494063">
    <w:abstractNumId w:val="5"/>
  </w:num>
  <w:num w:numId="4" w16cid:durableId="1425688201">
    <w:abstractNumId w:val="4"/>
  </w:num>
  <w:num w:numId="5" w16cid:durableId="1962345964">
    <w:abstractNumId w:val="7"/>
  </w:num>
  <w:num w:numId="6" w16cid:durableId="520364763">
    <w:abstractNumId w:val="3"/>
  </w:num>
  <w:num w:numId="7" w16cid:durableId="786001085">
    <w:abstractNumId w:val="2"/>
  </w:num>
  <w:num w:numId="8" w16cid:durableId="1590886547">
    <w:abstractNumId w:val="1"/>
  </w:num>
  <w:num w:numId="9" w16cid:durableId="120679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5C5E"/>
    <w:rsid w:val="00955C15"/>
    <w:rsid w:val="00A00175"/>
    <w:rsid w:val="00AA1D8D"/>
    <w:rsid w:val="00B47730"/>
    <w:rsid w:val="00BB26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58D69"/>
  <w14:defaultImageDpi w14:val="300"/>
  <w15:docId w15:val="{3924A361-6798-42FE-89F8-B74734AF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Rachana chowdary katta</cp:lastModifiedBy>
  <cp:revision>2</cp:revision>
  <dcterms:created xsi:type="dcterms:W3CDTF">2026-10-08T11:24:00Z</dcterms:created>
  <dcterms:modified xsi:type="dcterms:W3CDTF">2026-10-08T11:24:00Z</dcterms:modified>
  <cp:category/>
</cp:coreProperties>
</file>