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F6593" w14:textId="5E0EB447" w:rsidR="000E57E5" w:rsidRPr="000E57E5" w:rsidRDefault="000E57E5" w:rsidP="000E57E5">
      <w:pPr>
        <w:rPr>
          <w:b/>
          <w:bCs/>
          <w:sz w:val="40"/>
          <w:szCs w:val="40"/>
        </w:rPr>
      </w:pPr>
      <w:r w:rsidRPr="000E57E5">
        <w:rPr>
          <w:b/>
          <w:bCs/>
          <w:sz w:val="40"/>
          <w:szCs w:val="40"/>
        </w:rPr>
        <w:t>Lab 8: Deployment View &amp; Quality Attribute Analysis (ATAM)</w:t>
      </w:r>
    </w:p>
    <w:p w14:paraId="3668AE57" w14:textId="77777777" w:rsidR="000E57E5" w:rsidRPr="000E57E5" w:rsidRDefault="000E57E5" w:rsidP="000E57E5">
      <w:pPr>
        <w:rPr>
          <w:b/>
          <w:bCs/>
          <w:sz w:val="32"/>
          <w:szCs w:val="32"/>
        </w:rPr>
      </w:pPr>
      <w:r w:rsidRPr="000E57E5">
        <w:rPr>
          <w:b/>
          <w:bCs/>
          <w:sz w:val="32"/>
          <w:szCs w:val="32"/>
        </w:rPr>
        <w:t>1. Introduction</w:t>
      </w:r>
    </w:p>
    <w:p w14:paraId="68F515B2" w14:textId="77777777" w:rsidR="000E57E5" w:rsidRPr="000E57E5" w:rsidRDefault="000E57E5" w:rsidP="000E57E5">
      <w:pPr>
        <w:rPr>
          <w:sz w:val="26"/>
          <w:szCs w:val="26"/>
        </w:rPr>
      </w:pPr>
      <w:r w:rsidRPr="000E57E5">
        <w:rPr>
          <w:sz w:val="26"/>
          <w:szCs w:val="26"/>
        </w:rPr>
        <w:t>This lab focuses on architectural documentation and evaluation instead of coding.</w:t>
      </w:r>
      <w:r w:rsidRPr="000E57E5">
        <w:rPr>
          <w:sz w:val="26"/>
          <w:szCs w:val="26"/>
        </w:rPr>
        <w:br/>
        <w:t>Based on the microservices system designed and implemented in Labs 5, 6, and 7, this lab presents:</w:t>
      </w:r>
    </w:p>
    <w:p w14:paraId="1D4E428E" w14:textId="77777777" w:rsidR="000E57E5" w:rsidRPr="000E57E5" w:rsidRDefault="000E57E5" w:rsidP="000E57E5">
      <w:pPr>
        <w:numPr>
          <w:ilvl w:val="0"/>
          <w:numId w:val="1"/>
        </w:numPr>
        <w:rPr>
          <w:sz w:val="26"/>
          <w:szCs w:val="26"/>
        </w:rPr>
      </w:pPr>
      <w:r w:rsidRPr="000E57E5">
        <w:rPr>
          <w:sz w:val="26"/>
          <w:szCs w:val="26"/>
        </w:rPr>
        <w:t xml:space="preserve">A </w:t>
      </w:r>
      <w:r w:rsidRPr="000E57E5">
        <w:rPr>
          <w:b/>
          <w:bCs/>
          <w:sz w:val="26"/>
          <w:szCs w:val="26"/>
        </w:rPr>
        <w:t>Deployment View</w:t>
      </w:r>
      <w:r w:rsidRPr="000E57E5">
        <w:rPr>
          <w:sz w:val="26"/>
          <w:szCs w:val="26"/>
        </w:rPr>
        <w:t xml:space="preserve"> using a UML Deployment Diagram</w:t>
      </w:r>
    </w:p>
    <w:p w14:paraId="5E5C02D9" w14:textId="77777777" w:rsidR="000E57E5" w:rsidRPr="000E57E5" w:rsidRDefault="000E57E5" w:rsidP="000E57E5">
      <w:pPr>
        <w:numPr>
          <w:ilvl w:val="0"/>
          <w:numId w:val="1"/>
        </w:numPr>
        <w:rPr>
          <w:sz w:val="26"/>
          <w:szCs w:val="26"/>
        </w:rPr>
      </w:pPr>
      <w:r w:rsidRPr="000E57E5">
        <w:rPr>
          <w:sz w:val="26"/>
          <w:szCs w:val="26"/>
        </w:rPr>
        <w:t xml:space="preserve">A </w:t>
      </w:r>
      <w:r w:rsidRPr="000E57E5">
        <w:rPr>
          <w:b/>
          <w:bCs/>
          <w:sz w:val="26"/>
          <w:szCs w:val="26"/>
        </w:rPr>
        <w:t>simplified Architecture Trade-off Analysis Method (ATAM)</w:t>
      </w:r>
    </w:p>
    <w:p w14:paraId="0AE620B1" w14:textId="77777777" w:rsidR="000E57E5" w:rsidRPr="000E57E5" w:rsidRDefault="000E57E5" w:rsidP="000E57E5">
      <w:pPr>
        <w:numPr>
          <w:ilvl w:val="0"/>
          <w:numId w:val="1"/>
        </w:numPr>
        <w:rPr>
          <w:sz w:val="26"/>
          <w:szCs w:val="26"/>
        </w:rPr>
      </w:pPr>
      <w:r w:rsidRPr="000E57E5">
        <w:rPr>
          <w:sz w:val="26"/>
          <w:szCs w:val="26"/>
        </w:rPr>
        <w:t xml:space="preserve">A </w:t>
      </w:r>
      <w:r w:rsidRPr="000E57E5">
        <w:rPr>
          <w:b/>
          <w:bCs/>
          <w:sz w:val="26"/>
          <w:szCs w:val="26"/>
        </w:rPr>
        <w:t>comparison between Monolithic (Layered) Architecture and Microservices Architecture</w:t>
      </w:r>
    </w:p>
    <w:p w14:paraId="20772A39" w14:textId="7CCBEF2B" w:rsidR="000E57E5" w:rsidRPr="000E57E5" w:rsidRDefault="000E57E5" w:rsidP="000E57E5">
      <w:pPr>
        <w:rPr>
          <w:sz w:val="26"/>
          <w:szCs w:val="26"/>
        </w:rPr>
      </w:pPr>
      <w:r w:rsidRPr="000E57E5">
        <w:rPr>
          <w:sz w:val="26"/>
          <w:szCs w:val="26"/>
        </w:rPr>
        <w:t>The analysis concentrates on two critical Non-Functional Requirements (NFRs):</w:t>
      </w:r>
      <w:r w:rsidRPr="000E57E5">
        <w:rPr>
          <w:sz w:val="26"/>
          <w:szCs w:val="26"/>
        </w:rPr>
        <w:br/>
      </w:r>
      <w:r w:rsidRPr="000E57E5">
        <w:rPr>
          <w:b/>
          <w:bCs/>
          <w:sz w:val="26"/>
          <w:szCs w:val="26"/>
        </w:rPr>
        <w:t>Scalability</w:t>
      </w:r>
      <w:r w:rsidRPr="000E57E5">
        <w:rPr>
          <w:sz w:val="26"/>
          <w:szCs w:val="26"/>
        </w:rPr>
        <w:t xml:space="preserve"> and </w:t>
      </w:r>
      <w:r w:rsidRPr="000E57E5">
        <w:rPr>
          <w:b/>
          <w:bCs/>
          <w:sz w:val="26"/>
          <w:szCs w:val="26"/>
        </w:rPr>
        <w:t>Availability</w:t>
      </w:r>
      <w:r w:rsidRPr="000E57E5">
        <w:rPr>
          <w:sz w:val="26"/>
          <w:szCs w:val="26"/>
        </w:rPr>
        <w:t>.</w:t>
      </w:r>
    </w:p>
    <w:p w14:paraId="169B9CA9" w14:textId="77777777" w:rsidR="000E57E5" w:rsidRPr="000E57E5" w:rsidRDefault="000E57E5" w:rsidP="000E57E5">
      <w:pPr>
        <w:rPr>
          <w:b/>
          <w:bCs/>
          <w:sz w:val="32"/>
          <w:szCs w:val="32"/>
        </w:rPr>
      </w:pPr>
      <w:r w:rsidRPr="000E57E5">
        <w:rPr>
          <w:b/>
          <w:bCs/>
          <w:sz w:val="32"/>
          <w:szCs w:val="32"/>
        </w:rPr>
        <w:t>2. Deployment View (UML Deployment Diagram)</w:t>
      </w:r>
    </w:p>
    <w:p w14:paraId="6AD5AB9A" w14:textId="77777777" w:rsidR="000E57E5" w:rsidRPr="000E57E5" w:rsidRDefault="000E57E5" w:rsidP="000E57E5">
      <w:pPr>
        <w:rPr>
          <w:b/>
          <w:bCs/>
          <w:sz w:val="32"/>
          <w:szCs w:val="32"/>
        </w:rPr>
      </w:pPr>
      <w:r w:rsidRPr="000E57E5">
        <w:rPr>
          <w:b/>
          <w:bCs/>
          <w:sz w:val="32"/>
          <w:szCs w:val="32"/>
        </w:rPr>
        <w:t>2.1 Identified Deployment Nodes</w:t>
      </w:r>
    </w:p>
    <w:p w14:paraId="2225133B" w14:textId="77777777" w:rsidR="000E57E5" w:rsidRPr="000E57E5" w:rsidRDefault="000E57E5" w:rsidP="000E57E5">
      <w:pPr>
        <w:rPr>
          <w:sz w:val="26"/>
          <w:szCs w:val="26"/>
        </w:rPr>
      </w:pPr>
      <w:r w:rsidRPr="000E57E5">
        <w:rPr>
          <w:sz w:val="26"/>
          <w:szCs w:val="26"/>
        </w:rPr>
        <w:t>The system is deployed using a typical cloud-based microservices architecture with the following physical nodes:</w:t>
      </w:r>
    </w:p>
    <w:p w14:paraId="035F81A6" w14:textId="77777777" w:rsidR="000E57E5" w:rsidRPr="000E57E5" w:rsidRDefault="000E57E5" w:rsidP="000E57E5">
      <w:pPr>
        <w:numPr>
          <w:ilvl w:val="0"/>
          <w:numId w:val="2"/>
        </w:numPr>
        <w:rPr>
          <w:sz w:val="26"/>
          <w:szCs w:val="26"/>
        </w:rPr>
      </w:pPr>
      <w:r w:rsidRPr="000E57E5">
        <w:rPr>
          <w:b/>
          <w:bCs/>
          <w:sz w:val="26"/>
          <w:szCs w:val="26"/>
        </w:rPr>
        <w:t>Client Device</w:t>
      </w:r>
    </w:p>
    <w:p w14:paraId="01FD6E29" w14:textId="77777777" w:rsidR="000E57E5" w:rsidRPr="000E57E5" w:rsidRDefault="000E57E5" w:rsidP="000E57E5">
      <w:pPr>
        <w:numPr>
          <w:ilvl w:val="1"/>
          <w:numId w:val="2"/>
        </w:numPr>
        <w:rPr>
          <w:sz w:val="26"/>
          <w:szCs w:val="26"/>
        </w:rPr>
      </w:pPr>
      <w:r w:rsidRPr="000E57E5">
        <w:rPr>
          <w:sz w:val="26"/>
          <w:szCs w:val="26"/>
        </w:rPr>
        <w:t>Web browser or mobile application</w:t>
      </w:r>
    </w:p>
    <w:p w14:paraId="7277DEDA" w14:textId="77777777" w:rsidR="000E57E5" w:rsidRPr="000E57E5" w:rsidRDefault="000E57E5" w:rsidP="000E57E5">
      <w:pPr>
        <w:numPr>
          <w:ilvl w:val="1"/>
          <w:numId w:val="2"/>
        </w:numPr>
        <w:rPr>
          <w:sz w:val="26"/>
          <w:szCs w:val="26"/>
        </w:rPr>
      </w:pPr>
      <w:r w:rsidRPr="000E57E5">
        <w:rPr>
          <w:sz w:val="26"/>
          <w:szCs w:val="26"/>
        </w:rPr>
        <w:t>Sends HTTP/HTTPS requests</w:t>
      </w:r>
    </w:p>
    <w:p w14:paraId="7BAD47BB" w14:textId="77777777" w:rsidR="000E57E5" w:rsidRPr="000E57E5" w:rsidRDefault="000E57E5" w:rsidP="000E57E5">
      <w:pPr>
        <w:numPr>
          <w:ilvl w:val="0"/>
          <w:numId w:val="2"/>
        </w:numPr>
        <w:rPr>
          <w:sz w:val="26"/>
          <w:szCs w:val="26"/>
        </w:rPr>
      </w:pPr>
      <w:r w:rsidRPr="000E57E5">
        <w:rPr>
          <w:b/>
          <w:bCs/>
          <w:sz w:val="26"/>
          <w:szCs w:val="26"/>
        </w:rPr>
        <w:t>Load Balancer (Nginx / Cloud Load Balancer)</w:t>
      </w:r>
    </w:p>
    <w:p w14:paraId="41A5CF7D" w14:textId="77777777" w:rsidR="000E57E5" w:rsidRPr="000E57E5" w:rsidRDefault="000E57E5" w:rsidP="000E57E5">
      <w:pPr>
        <w:numPr>
          <w:ilvl w:val="1"/>
          <w:numId w:val="2"/>
        </w:numPr>
        <w:rPr>
          <w:sz w:val="26"/>
          <w:szCs w:val="26"/>
        </w:rPr>
      </w:pPr>
      <w:r w:rsidRPr="000E57E5">
        <w:rPr>
          <w:sz w:val="26"/>
          <w:szCs w:val="26"/>
        </w:rPr>
        <w:t>Distributes incoming client requests</w:t>
      </w:r>
    </w:p>
    <w:p w14:paraId="1115C04F" w14:textId="77777777" w:rsidR="000E57E5" w:rsidRPr="000E57E5" w:rsidRDefault="000E57E5" w:rsidP="000E57E5">
      <w:pPr>
        <w:numPr>
          <w:ilvl w:val="1"/>
          <w:numId w:val="2"/>
        </w:numPr>
        <w:rPr>
          <w:sz w:val="26"/>
          <w:szCs w:val="26"/>
        </w:rPr>
      </w:pPr>
      <w:r w:rsidRPr="000E57E5">
        <w:rPr>
          <w:sz w:val="26"/>
          <w:szCs w:val="26"/>
        </w:rPr>
        <w:t>Improves availability and traffic handling</w:t>
      </w:r>
    </w:p>
    <w:p w14:paraId="0A7F5EA2" w14:textId="77777777" w:rsidR="000E57E5" w:rsidRPr="000E57E5" w:rsidRDefault="000E57E5" w:rsidP="000E57E5">
      <w:pPr>
        <w:numPr>
          <w:ilvl w:val="0"/>
          <w:numId w:val="2"/>
        </w:numPr>
        <w:rPr>
          <w:sz w:val="26"/>
          <w:szCs w:val="26"/>
        </w:rPr>
      </w:pPr>
      <w:r w:rsidRPr="000E57E5">
        <w:rPr>
          <w:b/>
          <w:bCs/>
          <w:sz w:val="26"/>
          <w:szCs w:val="26"/>
        </w:rPr>
        <w:t>Application Cluster (Docker / Kubernetes / VM Cluster)</w:t>
      </w:r>
    </w:p>
    <w:p w14:paraId="5F32EF5B" w14:textId="0C6E06C6" w:rsidR="000E57E5" w:rsidRPr="000E57E5" w:rsidRDefault="000E57E5" w:rsidP="000E57E5">
      <w:pPr>
        <w:numPr>
          <w:ilvl w:val="1"/>
          <w:numId w:val="2"/>
        </w:numPr>
        <w:rPr>
          <w:sz w:val="26"/>
          <w:szCs w:val="26"/>
        </w:rPr>
      </w:pPr>
      <w:r w:rsidRPr="000E57E5">
        <w:rPr>
          <w:sz w:val="26"/>
          <w:szCs w:val="26"/>
        </w:rPr>
        <w:t>Hosts all backend services as independent deployable units</w:t>
      </w:r>
    </w:p>
    <w:p w14:paraId="40155DD6" w14:textId="77777777" w:rsidR="000E57E5" w:rsidRPr="000E57E5" w:rsidRDefault="000E57E5" w:rsidP="000E57E5">
      <w:pPr>
        <w:rPr>
          <w:b/>
          <w:bCs/>
          <w:sz w:val="32"/>
          <w:szCs w:val="32"/>
        </w:rPr>
      </w:pPr>
      <w:r w:rsidRPr="000E57E5">
        <w:rPr>
          <w:b/>
          <w:bCs/>
          <w:sz w:val="32"/>
          <w:szCs w:val="32"/>
        </w:rPr>
        <w:t>2.2 Deployed Artifacts (Services)</w:t>
      </w:r>
    </w:p>
    <w:p w14:paraId="0EBDA42D" w14:textId="77777777" w:rsidR="000E57E5" w:rsidRPr="000E57E5" w:rsidRDefault="000E57E5" w:rsidP="000E57E5">
      <w:pPr>
        <w:rPr>
          <w:sz w:val="26"/>
          <w:szCs w:val="26"/>
        </w:rPr>
      </w:pPr>
      <w:r w:rsidRPr="000E57E5">
        <w:rPr>
          <w:sz w:val="26"/>
          <w:szCs w:val="26"/>
        </w:rPr>
        <w:t xml:space="preserve">Inside the </w:t>
      </w:r>
      <w:r w:rsidRPr="000E57E5">
        <w:rPr>
          <w:b/>
          <w:bCs/>
          <w:sz w:val="26"/>
          <w:szCs w:val="26"/>
        </w:rPr>
        <w:t>Application Cluster</w:t>
      </w:r>
      <w:r w:rsidRPr="000E57E5">
        <w:rPr>
          <w:sz w:val="26"/>
          <w:szCs w:val="26"/>
        </w:rPr>
        <w:t>, the following artifacts are deployed:</w:t>
      </w:r>
    </w:p>
    <w:p w14:paraId="1C500620" w14:textId="77777777" w:rsidR="000E57E5" w:rsidRPr="000E57E5" w:rsidRDefault="000E57E5" w:rsidP="000E57E5">
      <w:pPr>
        <w:numPr>
          <w:ilvl w:val="0"/>
          <w:numId w:val="3"/>
        </w:numPr>
        <w:rPr>
          <w:sz w:val="26"/>
          <w:szCs w:val="26"/>
        </w:rPr>
      </w:pPr>
      <w:r w:rsidRPr="000E57E5">
        <w:rPr>
          <w:b/>
          <w:bCs/>
          <w:sz w:val="26"/>
          <w:szCs w:val="26"/>
        </w:rPr>
        <w:t>API Gateway</w:t>
      </w:r>
    </w:p>
    <w:p w14:paraId="4507C0CF" w14:textId="77777777" w:rsidR="000E57E5" w:rsidRPr="000E57E5" w:rsidRDefault="000E57E5" w:rsidP="000E57E5">
      <w:pPr>
        <w:numPr>
          <w:ilvl w:val="1"/>
          <w:numId w:val="3"/>
        </w:numPr>
        <w:rPr>
          <w:sz w:val="26"/>
          <w:szCs w:val="26"/>
        </w:rPr>
      </w:pPr>
      <w:r w:rsidRPr="000E57E5">
        <w:rPr>
          <w:sz w:val="26"/>
          <w:szCs w:val="26"/>
        </w:rPr>
        <w:t>Single entry point for all client requests</w:t>
      </w:r>
    </w:p>
    <w:p w14:paraId="557C8E1A" w14:textId="77777777" w:rsidR="000E57E5" w:rsidRPr="000E57E5" w:rsidRDefault="000E57E5" w:rsidP="000E57E5">
      <w:pPr>
        <w:numPr>
          <w:ilvl w:val="1"/>
          <w:numId w:val="3"/>
        </w:numPr>
        <w:rPr>
          <w:sz w:val="26"/>
          <w:szCs w:val="26"/>
        </w:rPr>
      </w:pPr>
      <w:r w:rsidRPr="000E57E5">
        <w:rPr>
          <w:sz w:val="26"/>
          <w:szCs w:val="26"/>
        </w:rPr>
        <w:t>Performs routing and security checks (Lab 6)</w:t>
      </w:r>
    </w:p>
    <w:p w14:paraId="26647189" w14:textId="77777777" w:rsidR="000E57E5" w:rsidRPr="000E57E5" w:rsidRDefault="000E57E5" w:rsidP="000E57E5">
      <w:pPr>
        <w:numPr>
          <w:ilvl w:val="0"/>
          <w:numId w:val="3"/>
        </w:numPr>
        <w:rPr>
          <w:sz w:val="26"/>
          <w:szCs w:val="26"/>
        </w:rPr>
      </w:pPr>
      <w:r w:rsidRPr="000E57E5">
        <w:rPr>
          <w:b/>
          <w:bCs/>
          <w:sz w:val="26"/>
          <w:szCs w:val="26"/>
        </w:rPr>
        <w:t>Product Service</w:t>
      </w:r>
    </w:p>
    <w:p w14:paraId="7664526F" w14:textId="77777777" w:rsidR="000E57E5" w:rsidRPr="000E57E5" w:rsidRDefault="000E57E5" w:rsidP="000E57E5">
      <w:pPr>
        <w:numPr>
          <w:ilvl w:val="1"/>
          <w:numId w:val="3"/>
        </w:numPr>
        <w:rPr>
          <w:sz w:val="26"/>
          <w:szCs w:val="26"/>
        </w:rPr>
      </w:pPr>
      <w:r w:rsidRPr="000E57E5">
        <w:rPr>
          <w:sz w:val="26"/>
          <w:szCs w:val="26"/>
        </w:rPr>
        <w:t>Manages course/product catalog (Lab 5)</w:t>
      </w:r>
    </w:p>
    <w:p w14:paraId="01BB58F9" w14:textId="77777777" w:rsidR="000E57E5" w:rsidRPr="000E57E5" w:rsidRDefault="000E57E5" w:rsidP="000E57E5">
      <w:pPr>
        <w:numPr>
          <w:ilvl w:val="0"/>
          <w:numId w:val="3"/>
        </w:numPr>
        <w:rPr>
          <w:sz w:val="26"/>
          <w:szCs w:val="26"/>
        </w:rPr>
      </w:pPr>
      <w:r w:rsidRPr="000E57E5">
        <w:rPr>
          <w:b/>
          <w:bCs/>
          <w:sz w:val="26"/>
          <w:szCs w:val="26"/>
        </w:rPr>
        <w:lastRenderedPageBreak/>
        <w:t>Order Service</w:t>
      </w:r>
    </w:p>
    <w:p w14:paraId="0B510A9F" w14:textId="77777777" w:rsidR="000E57E5" w:rsidRPr="000E57E5" w:rsidRDefault="000E57E5" w:rsidP="000E57E5">
      <w:pPr>
        <w:numPr>
          <w:ilvl w:val="1"/>
          <w:numId w:val="3"/>
        </w:numPr>
        <w:rPr>
          <w:sz w:val="26"/>
          <w:szCs w:val="26"/>
        </w:rPr>
      </w:pPr>
      <w:r w:rsidRPr="000E57E5">
        <w:rPr>
          <w:sz w:val="26"/>
          <w:szCs w:val="26"/>
        </w:rPr>
        <w:t>Handles order creation and business transactions</w:t>
      </w:r>
    </w:p>
    <w:p w14:paraId="3F113827" w14:textId="77777777" w:rsidR="000E57E5" w:rsidRPr="000E57E5" w:rsidRDefault="000E57E5" w:rsidP="000E57E5">
      <w:pPr>
        <w:numPr>
          <w:ilvl w:val="0"/>
          <w:numId w:val="3"/>
        </w:numPr>
        <w:rPr>
          <w:sz w:val="26"/>
          <w:szCs w:val="26"/>
        </w:rPr>
      </w:pPr>
      <w:r w:rsidRPr="000E57E5">
        <w:rPr>
          <w:b/>
          <w:bCs/>
          <w:sz w:val="26"/>
          <w:szCs w:val="26"/>
        </w:rPr>
        <w:t>Notification Service</w:t>
      </w:r>
    </w:p>
    <w:p w14:paraId="12A3F818" w14:textId="77777777" w:rsidR="000E57E5" w:rsidRPr="000E57E5" w:rsidRDefault="000E57E5" w:rsidP="000E57E5">
      <w:pPr>
        <w:numPr>
          <w:ilvl w:val="1"/>
          <w:numId w:val="3"/>
        </w:numPr>
        <w:rPr>
          <w:sz w:val="26"/>
          <w:szCs w:val="26"/>
        </w:rPr>
      </w:pPr>
      <w:r w:rsidRPr="000E57E5">
        <w:rPr>
          <w:sz w:val="26"/>
          <w:szCs w:val="26"/>
        </w:rPr>
        <w:t>Sends confirmation notifications asynchronously (Lab 7)</w:t>
      </w:r>
    </w:p>
    <w:p w14:paraId="3771634C" w14:textId="77777777" w:rsidR="000E57E5" w:rsidRPr="000E57E5" w:rsidRDefault="000E57E5" w:rsidP="000E57E5">
      <w:pPr>
        <w:numPr>
          <w:ilvl w:val="0"/>
          <w:numId w:val="3"/>
        </w:numPr>
        <w:rPr>
          <w:sz w:val="26"/>
          <w:szCs w:val="26"/>
        </w:rPr>
      </w:pPr>
      <w:r w:rsidRPr="000E57E5">
        <w:rPr>
          <w:b/>
          <w:bCs/>
          <w:sz w:val="26"/>
          <w:szCs w:val="26"/>
        </w:rPr>
        <w:t>Message Broker (RabbitMQ)</w:t>
      </w:r>
    </w:p>
    <w:p w14:paraId="13FB2564" w14:textId="77777777" w:rsidR="000E57E5" w:rsidRPr="000E57E5" w:rsidRDefault="000E57E5" w:rsidP="000E57E5">
      <w:pPr>
        <w:numPr>
          <w:ilvl w:val="1"/>
          <w:numId w:val="3"/>
        </w:numPr>
        <w:rPr>
          <w:sz w:val="26"/>
          <w:szCs w:val="26"/>
        </w:rPr>
      </w:pPr>
      <w:r w:rsidRPr="000E57E5">
        <w:rPr>
          <w:sz w:val="26"/>
          <w:szCs w:val="26"/>
        </w:rPr>
        <w:t>Enables event-driven communication between services</w:t>
      </w:r>
    </w:p>
    <w:p w14:paraId="474D7E25" w14:textId="2C4D8DA6" w:rsidR="000E57E5" w:rsidRPr="000E57E5" w:rsidRDefault="000E57E5" w:rsidP="000E57E5">
      <w:pPr>
        <w:rPr>
          <w:sz w:val="26"/>
          <w:szCs w:val="26"/>
        </w:rPr>
      </w:pPr>
      <w:r w:rsidRPr="000E57E5">
        <w:rPr>
          <w:sz w:val="26"/>
          <w:szCs w:val="26"/>
        </w:rPr>
        <w:t xml:space="preserve">Each microservice owns its </w:t>
      </w:r>
      <w:r w:rsidRPr="000E57E5">
        <w:rPr>
          <w:b/>
          <w:bCs/>
          <w:sz w:val="26"/>
          <w:szCs w:val="26"/>
        </w:rPr>
        <w:t>own database</w:t>
      </w:r>
      <w:r w:rsidRPr="000E57E5">
        <w:rPr>
          <w:sz w:val="26"/>
          <w:szCs w:val="26"/>
        </w:rPr>
        <w:t>, ensuring loose coupling and data isolation.</w:t>
      </w:r>
    </w:p>
    <w:p w14:paraId="02ED2118" w14:textId="77777777" w:rsidR="000E57E5" w:rsidRPr="000E57E5" w:rsidRDefault="000E57E5" w:rsidP="000E57E5">
      <w:pPr>
        <w:rPr>
          <w:b/>
          <w:bCs/>
          <w:sz w:val="32"/>
          <w:szCs w:val="32"/>
        </w:rPr>
      </w:pPr>
      <w:r w:rsidRPr="000E57E5">
        <w:rPr>
          <w:b/>
          <w:bCs/>
          <w:sz w:val="32"/>
          <w:szCs w:val="32"/>
        </w:rPr>
        <w:t>2.3 Communication Paths</w:t>
      </w:r>
    </w:p>
    <w:p w14:paraId="5E1B4C6A" w14:textId="77777777" w:rsidR="000E57E5" w:rsidRPr="000E57E5" w:rsidRDefault="000E57E5" w:rsidP="000E57E5">
      <w:pPr>
        <w:numPr>
          <w:ilvl w:val="0"/>
          <w:numId w:val="4"/>
        </w:numPr>
        <w:rPr>
          <w:sz w:val="26"/>
          <w:szCs w:val="26"/>
        </w:rPr>
      </w:pPr>
      <w:r w:rsidRPr="000E57E5">
        <w:rPr>
          <w:sz w:val="26"/>
          <w:szCs w:val="26"/>
        </w:rPr>
        <w:t>Client → Load Balancer (HTTP/HTTPS)</w:t>
      </w:r>
    </w:p>
    <w:p w14:paraId="584F6F47" w14:textId="77777777" w:rsidR="000E57E5" w:rsidRPr="000E57E5" w:rsidRDefault="000E57E5" w:rsidP="000E57E5">
      <w:pPr>
        <w:numPr>
          <w:ilvl w:val="0"/>
          <w:numId w:val="4"/>
        </w:numPr>
        <w:rPr>
          <w:sz w:val="26"/>
          <w:szCs w:val="26"/>
        </w:rPr>
      </w:pPr>
      <w:r w:rsidRPr="000E57E5">
        <w:rPr>
          <w:sz w:val="26"/>
          <w:szCs w:val="26"/>
        </w:rPr>
        <w:t>Load Balancer → API Gateway (HTTP)</w:t>
      </w:r>
    </w:p>
    <w:p w14:paraId="7A6CCF6E" w14:textId="77777777" w:rsidR="000E57E5" w:rsidRPr="000E57E5" w:rsidRDefault="000E57E5" w:rsidP="000E57E5">
      <w:pPr>
        <w:numPr>
          <w:ilvl w:val="0"/>
          <w:numId w:val="4"/>
        </w:numPr>
        <w:rPr>
          <w:sz w:val="26"/>
          <w:szCs w:val="26"/>
        </w:rPr>
      </w:pPr>
      <w:r w:rsidRPr="000E57E5">
        <w:rPr>
          <w:sz w:val="26"/>
          <w:szCs w:val="26"/>
        </w:rPr>
        <w:t>API Gateway → Product Service / Order Service (REST)</w:t>
      </w:r>
    </w:p>
    <w:p w14:paraId="3B5EAA98" w14:textId="77777777" w:rsidR="000E57E5" w:rsidRPr="000E57E5" w:rsidRDefault="000E57E5" w:rsidP="000E57E5">
      <w:pPr>
        <w:numPr>
          <w:ilvl w:val="0"/>
          <w:numId w:val="4"/>
        </w:numPr>
        <w:rPr>
          <w:sz w:val="26"/>
          <w:szCs w:val="26"/>
        </w:rPr>
      </w:pPr>
      <w:r w:rsidRPr="000E57E5">
        <w:rPr>
          <w:sz w:val="26"/>
          <w:szCs w:val="26"/>
        </w:rPr>
        <w:t>Order Service → Message Broker (AMQP)</w:t>
      </w:r>
    </w:p>
    <w:p w14:paraId="39C357F8" w14:textId="77777777" w:rsidR="000E57E5" w:rsidRPr="000E57E5" w:rsidRDefault="000E57E5" w:rsidP="000E57E5">
      <w:pPr>
        <w:numPr>
          <w:ilvl w:val="0"/>
          <w:numId w:val="4"/>
        </w:numPr>
        <w:rPr>
          <w:sz w:val="26"/>
          <w:szCs w:val="26"/>
        </w:rPr>
      </w:pPr>
      <w:r w:rsidRPr="000E57E5">
        <w:rPr>
          <w:sz w:val="26"/>
          <w:szCs w:val="26"/>
        </w:rPr>
        <w:t>Message Broker → Notification Service (AMQP)</w:t>
      </w:r>
    </w:p>
    <w:p w14:paraId="30750C1D" w14:textId="58FB65CC" w:rsidR="000E57E5" w:rsidRDefault="000E57E5" w:rsidP="000E57E5">
      <w:pPr>
        <w:rPr>
          <w:sz w:val="26"/>
          <w:szCs w:val="26"/>
        </w:rPr>
      </w:pPr>
      <w:r w:rsidRPr="000E57E5">
        <w:rPr>
          <w:sz w:val="26"/>
          <w:szCs w:val="26"/>
        </w:rPr>
        <w:t xml:space="preserve">This deployment supports </w:t>
      </w:r>
      <w:r w:rsidRPr="000E57E5">
        <w:rPr>
          <w:b/>
          <w:bCs/>
          <w:sz w:val="26"/>
          <w:szCs w:val="26"/>
        </w:rPr>
        <w:t>horizontal scaling</w:t>
      </w:r>
      <w:r w:rsidRPr="000E57E5">
        <w:rPr>
          <w:sz w:val="26"/>
          <w:szCs w:val="26"/>
        </w:rPr>
        <w:t xml:space="preserve">, </w:t>
      </w:r>
      <w:r w:rsidRPr="000E57E5">
        <w:rPr>
          <w:b/>
          <w:bCs/>
          <w:sz w:val="26"/>
          <w:szCs w:val="26"/>
        </w:rPr>
        <w:t>fault isolation</w:t>
      </w:r>
      <w:r w:rsidRPr="000E57E5">
        <w:rPr>
          <w:sz w:val="26"/>
          <w:szCs w:val="26"/>
        </w:rPr>
        <w:t xml:space="preserve">, and </w:t>
      </w:r>
      <w:r w:rsidRPr="000E57E5">
        <w:rPr>
          <w:b/>
          <w:bCs/>
          <w:sz w:val="26"/>
          <w:szCs w:val="26"/>
        </w:rPr>
        <w:t>independent service evolution</w:t>
      </w:r>
      <w:r w:rsidRPr="000E57E5">
        <w:rPr>
          <w:sz w:val="26"/>
          <w:szCs w:val="26"/>
        </w:rPr>
        <w:t>.</w:t>
      </w:r>
    </w:p>
    <w:p w14:paraId="3FEBAF82" w14:textId="26553401" w:rsidR="00626BE9" w:rsidRPr="000E57E5" w:rsidRDefault="00626BE9" w:rsidP="000E57E5">
      <w:pPr>
        <w:rPr>
          <w:sz w:val="26"/>
          <w:szCs w:val="26"/>
        </w:rPr>
      </w:pPr>
      <w:r w:rsidRPr="00626BE9">
        <w:rPr>
          <w:sz w:val="26"/>
          <w:szCs w:val="26"/>
        </w:rPr>
        <w:drawing>
          <wp:inline distT="0" distB="0" distL="0" distR="0" wp14:anchorId="2DB8CAA7" wp14:editId="583E4A0C">
            <wp:extent cx="5760720" cy="3888740"/>
            <wp:effectExtent l="0" t="0" r="0" b="0"/>
            <wp:docPr id="1758643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6433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59AE5" w14:textId="77777777" w:rsidR="00626BE9" w:rsidRDefault="00626BE9" w:rsidP="000E57E5">
      <w:pPr>
        <w:rPr>
          <w:b/>
          <w:bCs/>
          <w:sz w:val="32"/>
          <w:szCs w:val="32"/>
        </w:rPr>
      </w:pPr>
    </w:p>
    <w:p w14:paraId="0E5943F4" w14:textId="77777777" w:rsidR="00626BE9" w:rsidRDefault="00626BE9" w:rsidP="000E57E5">
      <w:pPr>
        <w:rPr>
          <w:b/>
          <w:bCs/>
          <w:sz w:val="32"/>
          <w:szCs w:val="32"/>
        </w:rPr>
      </w:pPr>
    </w:p>
    <w:p w14:paraId="0DA084E3" w14:textId="5E341011" w:rsidR="000E57E5" w:rsidRPr="000E57E5" w:rsidRDefault="000E57E5" w:rsidP="000E57E5">
      <w:pPr>
        <w:rPr>
          <w:b/>
          <w:bCs/>
          <w:sz w:val="32"/>
          <w:szCs w:val="32"/>
        </w:rPr>
      </w:pPr>
      <w:r w:rsidRPr="000E57E5">
        <w:rPr>
          <w:b/>
          <w:bCs/>
          <w:sz w:val="32"/>
          <w:szCs w:val="32"/>
        </w:rPr>
        <w:lastRenderedPageBreak/>
        <w:t>3. Quality Attribute Analysis (Simplified ATAM)</w:t>
      </w:r>
    </w:p>
    <w:p w14:paraId="6216B455" w14:textId="77777777" w:rsidR="000E57E5" w:rsidRPr="000E57E5" w:rsidRDefault="000E57E5" w:rsidP="000E57E5">
      <w:pPr>
        <w:rPr>
          <w:b/>
          <w:bCs/>
          <w:sz w:val="26"/>
          <w:szCs w:val="26"/>
        </w:rPr>
      </w:pPr>
      <w:r w:rsidRPr="000E57E5">
        <w:rPr>
          <w:b/>
          <w:bCs/>
          <w:sz w:val="32"/>
          <w:szCs w:val="32"/>
        </w:rPr>
        <w:t>3.1 Defined Scenarios</w:t>
      </w:r>
    </w:p>
    <w:p w14:paraId="1C10FFBE" w14:textId="77777777" w:rsidR="000E57E5" w:rsidRPr="000E57E5" w:rsidRDefault="000E57E5" w:rsidP="000E57E5">
      <w:pPr>
        <w:rPr>
          <w:b/>
          <w:bCs/>
          <w:sz w:val="26"/>
          <w:szCs w:val="26"/>
        </w:rPr>
      </w:pPr>
      <w:r w:rsidRPr="000E57E5">
        <w:rPr>
          <w:b/>
          <w:bCs/>
          <w:sz w:val="26"/>
          <w:szCs w:val="26"/>
        </w:rPr>
        <w:t>Scalability Scenario (SS1)</w:t>
      </w:r>
    </w:p>
    <w:p w14:paraId="532FCDDA" w14:textId="77777777" w:rsidR="000E57E5" w:rsidRPr="000E57E5" w:rsidRDefault="000E57E5" w:rsidP="000E57E5">
      <w:pPr>
        <w:rPr>
          <w:sz w:val="26"/>
          <w:szCs w:val="26"/>
        </w:rPr>
      </w:pPr>
      <w:r w:rsidRPr="000E57E5">
        <w:rPr>
          <w:sz w:val="26"/>
          <w:szCs w:val="26"/>
        </w:rPr>
        <w:t>During a 5-minute promotion, the system must handle a 10x increase in concurrent users viewing products and placing orders.</w:t>
      </w:r>
    </w:p>
    <w:p w14:paraId="6BF8F604" w14:textId="77777777" w:rsidR="000E57E5" w:rsidRPr="000E57E5" w:rsidRDefault="000E57E5" w:rsidP="000E57E5">
      <w:pPr>
        <w:rPr>
          <w:b/>
          <w:bCs/>
          <w:sz w:val="26"/>
          <w:szCs w:val="26"/>
        </w:rPr>
      </w:pPr>
      <w:r w:rsidRPr="000E57E5">
        <w:rPr>
          <w:b/>
          <w:bCs/>
          <w:sz w:val="26"/>
          <w:szCs w:val="26"/>
        </w:rPr>
        <w:t>Availability Scenario (AS1)</w:t>
      </w:r>
    </w:p>
    <w:p w14:paraId="0E2964B8" w14:textId="4419EA7F" w:rsidR="000E57E5" w:rsidRPr="000E57E5" w:rsidRDefault="000E57E5" w:rsidP="000E57E5">
      <w:pPr>
        <w:rPr>
          <w:sz w:val="26"/>
          <w:szCs w:val="26"/>
        </w:rPr>
      </w:pPr>
      <w:r w:rsidRPr="000E57E5">
        <w:rPr>
          <w:sz w:val="26"/>
          <w:szCs w:val="26"/>
        </w:rPr>
        <w:t>The Notification Service is unavailable for 1 hour. The system must still successfully accept and process new orders.</w:t>
      </w:r>
    </w:p>
    <w:p w14:paraId="056EEC5D" w14:textId="7B8977D9" w:rsidR="000E57E5" w:rsidRPr="000E57E5" w:rsidRDefault="000E57E5" w:rsidP="000E57E5">
      <w:pPr>
        <w:rPr>
          <w:b/>
          <w:bCs/>
          <w:sz w:val="32"/>
          <w:szCs w:val="32"/>
        </w:rPr>
      </w:pPr>
      <w:r w:rsidRPr="000E57E5">
        <w:rPr>
          <w:b/>
          <w:bCs/>
          <w:sz w:val="32"/>
          <w:szCs w:val="32"/>
        </w:rPr>
        <w:t>3.2 Architecture Evaluation</w:t>
      </w:r>
    </w:p>
    <w:tbl>
      <w:tblPr>
        <w:tblW w:w="1008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1048"/>
        <w:gridCol w:w="3850"/>
        <w:gridCol w:w="3710"/>
      </w:tblGrid>
      <w:tr w:rsidR="000E57E5" w:rsidRPr="000E57E5" w14:paraId="205BD3E0" w14:textId="77777777" w:rsidTr="000E57E5">
        <w:trPr>
          <w:trHeight w:val="73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7DB874" w14:textId="77777777" w:rsidR="000E57E5" w:rsidRPr="000E57E5" w:rsidRDefault="000E57E5" w:rsidP="000E57E5">
            <w:pPr>
              <w:rPr>
                <w:b/>
                <w:bCs/>
                <w:sz w:val="26"/>
                <w:szCs w:val="26"/>
              </w:rPr>
            </w:pPr>
            <w:r w:rsidRPr="000E57E5">
              <w:rPr>
                <w:b/>
                <w:bCs/>
                <w:sz w:val="26"/>
                <w:szCs w:val="26"/>
              </w:rPr>
              <w:t>Quality Attribute</w:t>
            </w:r>
          </w:p>
        </w:tc>
        <w:tc>
          <w:tcPr>
            <w:tcW w:w="0" w:type="auto"/>
            <w:vAlign w:val="center"/>
            <w:hideMark/>
          </w:tcPr>
          <w:p w14:paraId="611A188C" w14:textId="77777777" w:rsidR="000E57E5" w:rsidRPr="000E57E5" w:rsidRDefault="000E57E5" w:rsidP="000E57E5">
            <w:pPr>
              <w:rPr>
                <w:b/>
                <w:bCs/>
                <w:sz w:val="26"/>
                <w:szCs w:val="26"/>
              </w:rPr>
            </w:pPr>
            <w:r w:rsidRPr="000E57E5">
              <w:rPr>
                <w:b/>
                <w:bCs/>
                <w:sz w:val="26"/>
                <w:szCs w:val="26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412CADF8" w14:textId="77777777" w:rsidR="000E57E5" w:rsidRPr="000E57E5" w:rsidRDefault="000E57E5" w:rsidP="000E57E5">
            <w:pPr>
              <w:rPr>
                <w:b/>
                <w:bCs/>
                <w:sz w:val="26"/>
                <w:szCs w:val="26"/>
              </w:rPr>
            </w:pPr>
            <w:r w:rsidRPr="000E57E5">
              <w:rPr>
                <w:b/>
                <w:bCs/>
                <w:sz w:val="26"/>
                <w:szCs w:val="26"/>
              </w:rPr>
              <w:t>Monolithic Architecture</w:t>
            </w:r>
          </w:p>
        </w:tc>
        <w:tc>
          <w:tcPr>
            <w:tcW w:w="0" w:type="auto"/>
            <w:vAlign w:val="center"/>
            <w:hideMark/>
          </w:tcPr>
          <w:p w14:paraId="6A1AC747" w14:textId="77777777" w:rsidR="000E57E5" w:rsidRPr="000E57E5" w:rsidRDefault="000E57E5" w:rsidP="000E57E5">
            <w:pPr>
              <w:rPr>
                <w:b/>
                <w:bCs/>
                <w:sz w:val="26"/>
                <w:szCs w:val="26"/>
              </w:rPr>
            </w:pPr>
            <w:r w:rsidRPr="000E57E5">
              <w:rPr>
                <w:b/>
                <w:bCs/>
                <w:sz w:val="26"/>
                <w:szCs w:val="26"/>
              </w:rPr>
              <w:t>Microservices Architecture</w:t>
            </w:r>
          </w:p>
        </w:tc>
      </w:tr>
      <w:tr w:rsidR="000E57E5" w:rsidRPr="000E57E5" w14:paraId="13FC28B6" w14:textId="77777777" w:rsidTr="000E57E5">
        <w:trPr>
          <w:trHeight w:val="1608"/>
          <w:tblCellSpacing w:w="15" w:type="dxa"/>
        </w:trPr>
        <w:tc>
          <w:tcPr>
            <w:tcW w:w="0" w:type="auto"/>
            <w:vAlign w:val="center"/>
            <w:hideMark/>
          </w:tcPr>
          <w:p w14:paraId="7DDBED1F" w14:textId="77777777" w:rsidR="000E57E5" w:rsidRPr="000E57E5" w:rsidRDefault="000E57E5" w:rsidP="000E57E5">
            <w:pPr>
              <w:rPr>
                <w:sz w:val="26"/>
                <w:szCs w:val="26"/>
              </w:rPr>
            </w:pPr>
            <w:r w:rsidRPr="000E57E5">
              <w:rPr>
                <w:sz w:val="26"/>
                <w:szCs w:val="26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924B9AA" w14:textId="77777777" w:rsidR="000E57E5" w:rsidRPr="000E57E5" w:rsidRDefault="000E57E5" w:rsidP="000E57E5">
            <w:pPr>
              <w:rPr>
                <w:sz w:val="26"/>
                <w:szCs w:val="26"/>
              </w:rPr>
            </w:pPr>
            <w:r w:rsidRPr="000E57E5">
              <w:rPr>
                <w:sz w:val="26"/>
                <w:szCs w:val="26"/>
              </w:rPr>
              <w:t>SS1</w:t>
            </w:r>
          </w:p>
        </w:tc>
        <w:tc>
          <w:tcPr>
            <w:tcW w:w="0" w:type="auto"/>
            <w:vAlign w:val="center"/>
            <w:hideMark/>
          </w:tcPr>
          <w:p w14:paraId="10F3B542" w14:textId="77777777" w:rsidR="000E57E5" w:rsidRPr="000E57E5" w:rsidRDefault="000E57E5" w:rsidP="000E57E5">
            <w:pPr>
              <w:rPr>
                <w:sz w:val="26"/>
                <w:szCs w:val="26"/>
              </w:rPr>
            </w:pPr>
            <w:r w:rsidRPr="000E57E5">
              <w:rPr>
                <w:sz w:val="26"/>
                <w:szCs w:val="26"/>
              </w:rPr>
              <w:t>Entire application must be scaled, even if only product browsing requires more resources. Inefficient and costly.</w:t>
            </w:r>
          </w:p>
        </w:tc>
        <w:tc>
          <w:tcPr>
            <w:tcW w:w="0" w:type="auto"/>
            <w:vAlign w:val="center"/>
            <w:hideMark/>
          </w:tcPr>
          <w:p w14:paraId="707D5A3F" w14:textId="77777777" w:rsidR="000E57E5" w:rsidRPr="000E57E5" w:rsidRDefault="000E57E5" w:rsidP="000E57E5">
            <w:pPr>
              <w:rPr>
                <w:sz w:val="26"/>
                <w:szCs w:val="26"/>
              </w:rPr>
            </w:pPr>
            <w:r w:rsidRPr="000E57E5">
              <w:rPr>
                <w:sz w:val="26"/>
                <w:szCs w:val="26"/>
              </w:rPr>
              <w:t>Only Product Service or Order Service can be scaled independently. Efficient resource usage.</w:t>
            </w:r>
          </w:p>
        </w:tc>
      </w:tr>
      <w:tr w:rsidR="000E57E5" w:rsidRPr="000E57E5" w14:paraId="7B669E04" w14:textId="77777777" w:rsidTr="000E57E5">
        <w:trPr>
          <w:trHeight w:val="1325"/>
          <w:tblCellSpacing w:w="15" w:type="dxa"/>
        </w:trPr>
        <w:tc>
          <w:tcPr>
            <w:tcW w:w="0" w:type="auto"/>
            <w:vAlign w:val="center"/>
            <w:hideMark/>
          </w:tcPr>
          <w:p w14:paraId="4BB2917A" w14:textId="77777777" w:rsidR="000E57E5" w:rsidRPr="000E57E5" w:rsidRDefault="000E57E5" w:rsidP="000E57E5">
            <w:pPr>
              <w:rPr>
                <w:sz w:val="26"/>
                <w:szCs w:val="26"/>
              </w:rPr>
            </w:pPr>
            <w:r w:rsidRPr="000E57E5">
              <w:rPr>
                <w:sz w:val="26"/>
                <w:szCs w:val="26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1C83DA7A" w14:textId="77777777" w:rsidR="000E57E5" w:rsidRPr="000E57E5" w:rsidRDefault="000E57E5" w:rsidP="000E57E5">
            <w:pPr>
              <w:rPr>
                <w:sz w:val="26"/>
                <w:szCs w:val="26"/>
              </w:rPr>
            </w:pPr>
            <w:r w:rsidRPr="000E57E5">
              <w:rPr>
                <w:sz w:val="26"/>
                <w:szCs w:val="26"/>
              </w:rPr>
              <w:t>AS1</w:t>
            </w:r>
          </w:p>
        </w:tc>
        <w:tc>
          <w:tcPr>
            <w:tcW w:w="0" w:type="auto"/>
            <w:vAlign w:val="center"/>
            <w:hideMark/>
          </w:tcPr>
          <w:p w14:paraId="0961360B" w14:textId="77777777" w:rsidR="000E57E5" w:rsidRPr="000E57E5" w:rsidRDefault="000E57E5" w:rsidP="000E57E5">
            <w:pPr>
              <w:rPr>
                <w:sz w:val="26"/>
                <w:szCs w:val="26"/>
              </w:rPr>
            </w:pPr>
            <w:r w:rsidRPr="000E57E5">
              <w:rPr>
                <w:sz w:val="26"/>
                <w:szCs w:val="26"/>
              </w:rPr>
              <w:t>Failure in notification logic may block or slow down the whole system.</w:t>
            </w:r>
          </w:p>
        </w:tc>
        <w:tc>
          <w:tcPr>
            <w:tcW w:w="0" w:type="auto"/>
            <w:vAlign w:val="center"/>
            <w:hideMark/>
          </w:tcPr>
          <w:p w14:paraId="7162EE8D" w14:textId="77777777" w:rsidR="000E57E5" w:rsidRPr="000E57E5" w:rsidRDefault="000E57E5" w:rsidP="000E57E5">
            <w:pPr>
              <w:rPr>
                <w:sz w:val="26"/>
                <w:szCs w:val="26"/>
              </w:rPr>
            </w:pPr>
            <w:r w:rsidRPr="000E57E5">
              <w:rPr>
                <w:sz w:val="26"/>
                <w:szCs w:val="26"/>
              </w:rPr>
              <w:t>Order Service continues working. Events are stored in RabbitMQ until Notification Service recovers.</w:t>
            </w:r>
          </w:p>
        </w:tc>
      </w:tr>
    </w:tbl>
    <w:p w14:paraId="11288806" w14:textId="77777777" w:rsidR="000E57E5" w:rsidRDefault="000E57E5" w:rsidP="000E57E5">
      <w:pPr>
        <w:rPr>
          <w:b/>
          <w:bCs/>
          <w:sz w:val="32"/>
          <w:szCs w:val="32"/>
        </w:rPr>
      </w:pPr>
    </w:p>
    <w:p w14:paraId="7AB730C7" w14:textId="72891CF3" w:rsidR="000E57E5" w:rsidRPr="000E57E5" w:rsidRDefault="000E57E5" w:rsidP="000E57E5">
      <w:pPr>
        <w:rPr>
          <w:b/>
          <w:bCs/>
          <w:sz w:val="32"/>
          <w:szCs w:val="32"/>
        </w:rPr>
      </w:pPr>
      <w:r w:rsidRPr="000E57E5">
        <w:rPr>
          <w:b/>
          <w:bCs/>
          <w:sz w:val="32"/>
          <w:szCs w:val="32"/>
        </w:rPr>
        <w:t>4. Architectural Trade-offs</w:t>
      </w:r>
    </w:p>
    <w:p w14:paraId="60D73455" w14:textId="77777777" w:rsidR="000E57E5" w:rsidRPr="000E57E5" w:rsidRDefault="000E57E5" w:rsidP="000E57E5">
      <w:pPr>
        <w:rPr>
          <w:sz w:val="26"/>
          <w:szCs w:val="26"/>
        </w:rPr>
      </w:pPr>
      <w:r w:rsidRPr="000E57E5">
        <w:rPr>
          <w:sz w:val="26"/>
          <w:szCs w:val="26"/>
        </w:rPr>
        <w:t xml:space="preserve">The microservices architecture provides </w:t>
      </w:r>
      <w:r w:rsidRPr="000E57E5">
        <w:rPr>
          <w:b/>
          <w:bCs/>
          <w:sz w:val="26"/>
          <w:szCs w:val="26"/>
        </w:rPr>
        <w:t>superior scalability and availability</w:t>
      </w:r>
      <w:r w:rsidRPr="000E57E5">
        <w:rPr>
          <w:sz w:val="26"/>
          <w:szCs w:val="26"/>
        </w:rPr>
        <w:t xml:space="preserve"> through:</w:t>
      </w:r>
    </w:p>
    <w:p w14:paraId="3AFF8C67" w14:textId="77777777" w:rsidR="000E57E5" w:rsidRPr="000E57E5" w:rsidRDefault="000E57E5" w:rsidP="000E57E5">
      <w:pPr>
        <w:numPr>
          <w:ilvl w:val="0"/>
          <w:numId w:val="5"/>
        </w:numPr>
        <w:rPr>
          <w:sz w:val="26"/>
          <w:szCs w:val="26"/>
        </w:rPr>
      </w:pPr>
      <w:r w:rsidRPr="000E57E5">
        <w:rPr>
          <w:sz w:val="26"/>
          <w:szCs w:val="26"/>
        </w:rPr>
        <w:t>Independent deployment</w:t>
      </w:r>
    </w:p>
    <w:p w14:paraId="78BA17FE" w14:textId="77777777" w:rsidR="000E57E5" w:rsidRPr="000E57E5" w:rsidRDefault="000E57E5" w:rsidP="000E57E5">
      <w:pPr>
        <w:numPr>
          <w:ilvl w:val="0"/>
          <w:numId w:val="5"/>
        </w:numPr>
        <w:rPr>
          <w:sz w:val="26"/>
          <w:szCs w:val="26"/>
        </w:rPr>
      </w:pPr>
      <w:r w:rsidRPr="000E57E5">
        <w:rPr>
          <w:sz w:val="26"/>
          <w:szCs w:val="26"/>
        </w:rPr>
        <w:t>Event-driven communication</w:t>
      </w:r>
    </w:p>
    <w:p w14:paraId="16375D8B" w14:textId="77777777" w:rsidR="000E57E5" w:rsidRPr="000E57E5" w:rsidRDefault="000E57E5" w:rsidP="000E57E5">
      <w:pPr>
        <w:numPr>
          <w:ilvl w:val="0"/>
          <w:numId w:val="5"/>
        </w:numPr>
        <w:rPr>
          <w:sz w:val="26"/>
          <w:szCs w:val="26"/>
        </w:rPr>
      </w:pPr>
      <w:r w:rsidRPr="000E57E5">
        <w:rPr>
          <w:sz w:val="26"/>
          <w:szCs w:val="26"/>
        </w:rPr>
        <w:t>Fault isolation</w:t>
      </w:r>
    </w:p>
    <w:p w14:paraId="650C511F" w14:textId="77777777" w:rsidR="000E57E5" w:rsidRPr="000E57E5" w:rsidRDefault="000E57E5" w:rsidP="000E57E5">
      <w:pPr>
        <w:rPr>
          <w:sz w:val="26"/>
          <w:szCs w:val="26"/>
        </w:rPr>
      </w:pPr>
      <w:r w:rsidRPr="000E57E5">
        <w:rPr>
          <w:sz w:val="26"/>
          <w:szCs w:val="26"/>
        </w:rPr>
        <w:t xml:space="preserve">However, these benefits come with increased </w:t>
      </w:r>
      <w:r w:rsidRPr="000E57E5">
        <w:rPr>
          <w:b/>
          <w:bCs/>
          <w:sz w:val="26"/>
          <w:szCs w:val="26"/>
        </w:rPr>
        <w:t>operational complexity</w:t>
      </w:r>
      <w:r w:rsidRPr="000E57E5">
        <w:rPr>
          <w:sz w:val="26"/>
          <w:szCs w:val="26"/>
        </w:rPr>
        <w:t>, including:</w:t>
      </w:r>
    </w:p>
    <w:p w14:paraId="2490F1DF" w14:textId="77777777" w:rsidR="000E57E5" w:rsidRPr="000E57E5" w:rsidRDefault="000E57E5" w:rsidP="000E57E5">
      <w:pPr>
        <w:numPr>
          <w:ilvl w:val="0"/>
          <w:numId w:val="6"/>
        </w:numPr>
        <w:rPr>
          <w:sz w:val="26"/>
          <w:szCs w:val="26"/>
        </w:rPr>
      </w:pPr>
      <w:r w:rsidRPr="000E57E5">
        <w:rPr>
          <w:sz w:val="26"/>
          <w:szCs w:val="26"/>
        </w:rPr>
        <w:t>Service orchestration (Docker/Kubernetes)</w:t>
      </w:r>
    </w:p>
    <w:p w14:paraId="679BC928" w14:textId="77777777" w:rsidR="000E57E5" w:rsidRPr="000E57E5" w:rsidRDefault="000E57E5" w:rsidP="000E57E5">
      <w:pPr>
        <w:numPr>
          <w:ilvl w:val="0"/>
          <w:numId w:val="6"/>
        </w:numPr>
        <w:rPr>
          <w:sz w:val="26"/>
          <w:szCs w:val="26"/>
        </w:rPr>
      </w:pPr>
      <w:r w:rsidRPr="000E57E5">
        <w:rPr>
          <w:sz w:val="26"/>
          <w:szCs w:val="26"/>
        </w:rPr>
        <w:t>API Gateway management</w:t>
      </w:r>
    </w:p>
    <w:p w14:paraId="5E80F8DE" w14:textId="77777777" w:rsidR="000E57E5" w:rsidRPr="000E57E5" w:rsidRDefault="000E57E5" w:rsidP="000E57E5">
      <w:pPr>
        <w:numPr>
          <w:ilvl w:val="0"/>
          <w:numId w:val="6"/>
        </w:numPr>
        <w:rPr>
          <w:sz w:val="26"/>
          <w:szCs w:val="26"/>
        </w:rPr>
      </w:pPr>
      <w:r w:rsidRPr="000E57E5">
        <w:rPr>
          <w:sz w:val="26"/>
          <w:szCs w:val="26"/>
        </w:rPr>
        <w:t>Message broker maintenance</w:t>
      </w:r>
    </w:p>
    <w:p w14:paraId="14D847B9" w14:textId="77777777" w:rsidR="000E57E5" w:rsidRPr="000E57E5" w:rsidRDefault="000E57E5" w:rsidP="000E57E5">
      <w:pPr>
        <w:numPr>
          <w:ilvl w:val="0"/>
          <w:numId w:val="6"/>
        </w:numPr>
        <w:rPr>
          <w:sz w:val="26"/>
          <w:szCs w:val="26"/>
        </w:rPr>
      </w:pPr>
      <w:r w:rsidRPr="000E57E5">
        <w:rPr>
          <w:sz w:val="26"/>
          <w:szCs w:val="26"/>
        </w:rPr>
        <w:t>Monitoring and observability requirements</w:t>
      </w:r>
    </w:p>
    <w:p w14:paraId="7F57C0DE" w14:textId="45C564D6" w:rsidR="000E57E5" w:rsidRPr="000E57E5" w:rsidRDefault="000E57E5" w:rsidP="000E57E5">
      <w:pPr>
        <w:rPr>
          <w:sz w:val="26"/>
          <w:szCs w:val="26"/>
        </w:rPr>
      </w:pPr>
      <w:r w:rsidRPr="000E57E5">
        <w:rPr>
          <w:sz w:val="26"/>
          <w:szCs w:val="26"/>
        </w:rPr>
        <w:lastRenderedPageBreak/>
        <w:t>In contrast, the monolithic architecture is simpler to deploy but lacks flexibility and resilience.</w:t>
      </w:r>
    </w:p>
    <w:p w14:paraId="648F02AD" w14:textId="77777777" w:rsidR="000E57E5" w:rsidRPr="000E57E5" w:rsidRDefault="000E57E5" w:rsidP="000E57E5">
      <w:pPr>
        <w:rPr>
          <w:b/>
          <w:bCs/>
          <w:sz w:val="32"/>
          <w:szCs w:val="32"/>
        </w:rPr>
      </w:pPr>
      <w:r w:rsidRPr="000E57E5">
        <w:rPr>
          <w:b/>
          <w:bCs/>
          <w:sz w:val="32"/>
          <w:szCs w:val="32"/>
        </w:rPr>
        <w:t>5. Conclusion</w:t>
      </w:r>
    </w:p>
    <w:p w14:paraId="5D6694C4" w14:textId="77777777" w:rsidR="000E57E5" w:rsidRPr="000E57E5" w:rsidRDefault="000E57E5" w:rsidP="000E57E5">
      <w:pPr>
        <w:rPr>
          <w:sz w:val="26"/>
          <w:szCs w:val="26"/>
        </w:rPr>
      </w:pPr>
      <w:r w:rsidRPr="000E57E5">
        <w:rPr>
          <w:sz w:val="26"/>
          <w:szCs w:val="26"/>
        </w:rPr>
        <w:t>Lab 8 demonstrates that the chosen microservices architecture successfully satisfies critical Non-Functional Requirements.</w:t>
      </w:r>
      <w:r w:rsidRPr="000E57E5">
        <w:rPr>
          <w:sz w:val="26"/>
          <w:szCs w:val="26"/>
        </w:rPr>
        <w:br/>
        <w:t>By combining an API Gateway, independent services, and an event-driven approach, the system achieves:</w:t>
      </w:r>
    </w:p>
    <w:p w14:paraId="43660EF3" w14:textId="77777777" w:rsidR="000E57E5" w:rsidRPr="000E57E5" w:rsidRDefault="000E57E5" w:rsidP="000E57E5">
      <w:pPr>
        <w:numPr>
          <w:ilvl w:val="0"/>
          <w:numId w:val="7"/>
        </w:numPr>
        <w:rPr>
          <w:sz w:val="26"/>
          <w:szCs w:val="26"/>
        </w:rPr>
      </w:pPr>
      <w:r w:rsidRPr="000E57E5">
        <w:rPr>
          <w:sz w:val="26"/>
          <w:szCs w:val="26"/>
        </w:rPr>
        <w:t>High scalability</w:t>
      </w:r>
    </w:p>
    <w:p w14:paraId="3D5861C2" w14:textId="77777777" w:rsidR="000E57E5" w:rsidRPr="000E57E5" w:rsidRDefault="000E57E5" w:rsidP="000E57E5">
      <w:pPr>
        <w:numPr>
          <w:ilvl w:val="0"/>
          <w:numId w:val="7"/>
        </w:numPr>
        <w:rPr>
          <w:sz w:val="26"/>
          <w:szCs w:val="26"/>
        </w:rPr>
      </w:pPr>
      <w:r w:rsidRPr="000E57E5">
        <w:rPr>
          <w:sz w:val="26"/>
          <w:szCs w:val="26"/>
        </w:rPr>
        <w:t>High availability</w:t>
      </w:r>
    </w:p>
    <w:p w14:paraId="02AB3562" w14:textId="77777777" w:rsidR="000E57E5" w:rsidRPr="000E57E5" w:rsidRDefault="000E57E5" w:rsidP="000E57E5">
      <w:pPr>
        <w:numPr>
          <w:ilvl w:val="0"/>
          <w:numId w:val="7"/>
        </w:numPr>
        <w:rPr>
          <w:sz w:val="26"/>
          <w:szCs w:val="26"/>
        </w:rPr>
      </w:pPr>
      <w:r w:rsidRPr="000E57E5">
        <w:rPr>
          <w:sz w:val="26"/>
          <w:szCs w:val="26"/>
        </w:rPr>
        <w:t>Strong fault isolation</w:t>
      </w:r>
    </w:p>
    <w:p w14:paraId="7D2BA546" w14:textId="77777777" w:rsidR="000E57E5" w:rsidRPr="000E57E5" w:rsidRDefault="000E57E5" w:rsidP="000E57E5">
      <w:pPr>
        <w:rPr>
          <w:sz w:val="26"/>
          <w:szCs w:val="26"/>
        </w:rPr>
      </w:pPr>
      <w:r w:rsidRPr="000E57E5">
        <w:rPr>
          <w:sz w:val="26"/>
          <w:szCs w:val="26"/>
        </w:rPr>
        <w:t>This completes the architectural evolution from a layered monolithic system to a modern, cloud-ready microservices architecture.</w:t>
      </w:r>
    </w:p>
    <w:p w14:paraId="457153CD" w14:textId="77777777" w:rsidR="003056EF" w:rsidRPr="000E57E5" w:rsidRDefault="003056EF">
      <w:pPr>
        <w:rPr>
          <w:sz w:val="26"/>
          <w:szCs w:val="26"/>
        </w:rPr>
      </w:pPr>
    </w:p>
    <w:sectPr w:rsidR="003056EF" w:rsidRPr="000E57E5" w:rsidSect="00A1079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66900"/>
    <w:multiLevelType w:val="multilevel"/>
    <w:tmpl w:val="03D2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80F38"/>
    <w:multiLevelType w:val="multilevel"/>
    <w:tmpl w:val="2666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701292"/>
    <w:multiLevelType w:val="multilevel"/>
    <w:tmpl w:val="5B4CC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1260F1"/>
    <w:multiLevelType w:val="multilevel"/>
    <w:tmpl w:val="9C2C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EA36E7"/>
    <w:multiLevelType w:val="multilevel"/>
    <w:tmpl w:val="D872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7F3394"/>
    <w:multiLevelType w:val="multilevel"/>
    <w:tmpl w:val="F9EA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CC5D97"/>
    <w:multiLevelType w:val="multilevel"/>
    <w:tmpl w:val="5B8E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0115561">
    <w:abstractNumId w:val="0"/>
  </w:num>
  <w:num w:numId="2" w16cid:durableId="202712861">
    <w:abstractNumId w:val="2"/>
  </w:num>
  <w:num w:numId="3" w16cid:durableId="935596264">
    <w:abstractNumId w:val="3"/>
  </w:num>
  <w:num w:numId="4" w16cid:durableId="1598782437">
    <w:abstractNumId w:val="4"/>
  </w:num>
  <w:num w:numId="5" w16cid:durableId="1470397179">
    <w:abstractNumId w:val="1"/>
  </w:num>
  <w:num w:numId="6" w16cid:durableId="864830309">
    <w:abstractNumId w:val="6"/>
  </w:num>
  <w:num w:numId="7" w16cid:durableId="14970671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7E5"/>
    <w:rsid w:val="000D67C5"/>
    <w:rsid w:val="000E57E5"/>
    <w:rsid w:val="003056EF"/>
    <w:rsid w:val="003B2B4F"/>
    <w:rsid w:val="00626BE9"/>
    <w:rsid w:val="00872F89"/>
    <w:rsid w:val="00A1079D"/>
    <w:rsid w:val="00EF6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7C6A9"/>
  <w15:chartTrackingRefBased/>
  <w15:docId w15:val="{9BA029FB-1805-4060-89B9-4EFC8FFE5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7E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7E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7E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7E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7E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7E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7E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7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7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7E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7E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7E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7E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7E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7E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7E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7E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7E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7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7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7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7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7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4</Pages>
  <Words>539</Words>
  <Characters>3223</Characters>
  <Application>Microsoft Office Word</Application>
  <DocSecurity>0</DocSecurity>
  <Lines>80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Hong Phuc</dc:creator>
  <cp:keywords/>
  <dc:description/>
  <cp:lastModifiedBy>Vu Hong Phuc</cp:lastModifiedBy>
  <cp:revision>1</cp:revision>
  <dcterms:created xsi:type="dcterms:W3CDTF">2026-02-04T10:07:00Z</dcterms:created>
  <dcterms:modified xsi:type="dcterms:W3CDTF">2026-02-04T14:26:00Z</dcterms:modified>
</cp:coreProperties>
</file>