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56B1" w14:textId="75CEDB92" w:rsidR="000E2DDE" w:rsidRPr="000E2DDE" w:rsidRDefault="000E2DDE" w:rsidP="000E2DDE">
      <w:pPr>
        <w:rPr>
          <w:sz w:val="40"/>
          <w:szCs w:val="40"/>
        </w:rPr>
      </w:pPr>
      <w:r w:rsidRPr="000E2DDE">
        <w:rPr>
          <w:b/>
          <w:bCs/>
          <w:sz w:val="40"/>
          <w:szCs w:val="40"/>
        </w:rPr>
        <w:t>Lab 6: Introducing the API Gateway Pattern</w:t>
      </w:r>
    </w:p>
    <w:p w14:paraId="7F2272FA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1. Introduction</w:t>
      </w:r>
    </w:p>
    <w:p w14:paraId="67A1E73D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In modern software systems, microservices architecture has become a popular approach for building scalable and maintainable applications. However, when multiple backend services are exposed, direct client access can lead to security risks, tight coupling, and increased complexity.</w:t>
      </w:r>
    </w:p>
    <w:p w14:paraId="49310A44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 xml:space="preserve">Lab 6 introduces the </w:t>
      </w:r>
      <w:r w:rsidRPr="000E2DDE">
        <w:rPr>
          <w:b/>
          <w:bCs/>
          <w:sz w:val="26"/>
          <w:szCs w:val="26"/>
        </w:rPr>
        <w:t>API Gateway Pattern</w:t>
      </w:r>
      <w:r w:rsidRPr="000E2DDE">
        <w:rPr>
          <w:sz w:val="26"/>
          <w:szCs w:val="26"/>
        </w:rPr>
        <w:t>, which acts as a single entry point for all client requests. The Gateway is responsible for routing requests to appropriate backend services and handling cross-cutting concerns such as authentication, authorization, and error handling.</w:t>
      </w:r>
    </w:p>
    <w:p w14:paraId="02602555" w14:textId="1BCA7078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This lab builds directly on the microservices decomposition (Lab 4) and the Product Service implementation (Lab 5).</w:t>
      </w:r>
    </w:p>
    <w:p w14:paraId="3D84E2B4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2. Objectives</w:t>
      </w:r>
    </w:p>
    <w:p w14:paraId="2DF9EF68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objectives of this lab are:</w:t>
      </w:r>
    </w:p>
    <w:p w14:paraId="6862355B" w14:textId="77777777" w:rsidR="000E2DDE" w:rsidRPr="000E2DDE" w:rsidRDefault="000E2DDE" w:rsidP="000E2DDE">
      <w:pPr>
        <w:numPr>
          <w:ilvl w:val="0"/>
          <w:numId w:val="1"/>
        </w:numPr>
        <w:rPr>
          <w:sz w:val="26"/>
          <w:szCs w:val="26"/>
        </w:rPr>
      </w:pPr>
      <w:r w:rsidRPr="000E2DDE">
        <w:rPr>
          <w:sz w:val="26"/>
          <w:szCs w:val="26"/>
        </w:rPr>
        <w:t>To understand the role of the API Gateway in a microservices architecture.</w:t>
      </w:r>
    </w:p>
    <w:p w14:paraId="1AA5D654" w14:textId="77777777" w:rsidR="000E2DDE" w:rsidRPr="000E2DDE" w:rsidRDefault="000E2DDE" w:rsidP="000E2DDE">
      <w:pPr>
        <w:numPr>
          <w:ilvl w:val="0"/>
          <w:numId w:val="1"/>
        </w:numPr>
        <w:rPr>
          <w:sz w:val="26"/>
          <w:szCs w:val="26"/>
        </w:rPr>
      </w:pPr>
      <w:r w:rsidRPr="000E2DDE">
        <w:rPr>
          <w:sz w:val="26"/>
          <w:szCs w:val="26"/>
        </w:rPr>
        <w:t>To implement a simple API Gateway using Python and Flask.</w:t>
      </w:r>
    </w:p>
    <w:p w14:paraId="671C0810" w14:textId="77777777" w:rsidR="000E2DDE" w:rsidRPr="000E2DDE" w:rsidRDefault="000E2DDE" w:rsidP="000E2DDE">
      <w:pPr>
        <w:numPr>
          <w:ilvl w:val="0"/>
          <w:numId w:val="1"/>
        </w:numPr>
        <w:rPr>
          <w:sz w:val="26"/>
          <w:szCs w:val="26"/>
        </w:rPr>
      </w:pPr>
      <w:r w:rsidRPr="000E2DDE">
        <w:rPr>
          <w:sz w:val="26"/>
          <w:szCs w:val="26"/>
        </w:rPr>
        <w:t>To route client requests from the Gateway to the Product Service.</w:t>
      </w:r>
    </w:p>
    <w:p w14:paraId="396E4CD1" w14:textId="77777777" w:rsidR="000E2DDE" w:rsidRPr="000E2DDE" w:rsidRDefault="000E2DDE" w:rsidP="000E2DDE">
      <w:pPr>
        <w:numPr>
          <w:ilvl w:val="0"/>
          <w:numId w:val="1"/>
        </w:numPr>
        <w:rPr>
          <w:sz w:val="26"/>
          <w:szCs w:val="26"/>
        </w:rPr>
      </w:pPr>
      <w:r w:rsidRPr="000E2DDE">
        <w:rPr>
          <w:sz w:val="26"/>
          <w:szCs w:val="26"/>
        </w:rPr>
        <w:t>To implement a basic security mechanism at the Gateway level.</w:t>
      </w:r>
    </w:p>
    <w:p w14:paraId="419E23C4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3. Architectural Context</w:t>
      </w:r>
    </w:p>
    <w:p w14:paraId="6ACEDE6F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3.1 Relationship with Previous Labs</w:t>
      </w:r>
    </w:p>
    <w:p w14:paraId="1D382610" w14:textId="77777777" w:rsidR="000E2DDE" w:rsidRPr="000E2DDE" w:rsidRDefault="000E2DDE" w:rsidP="000E2DDE">
      <w:pPr>
        <w:numPr>
          <w:ilvl w:val="0"/>
          <w:numId w:val="2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Lab 1</w:t>
      </w:r>
      <w:r w:rsidRPr="000E2DDE">
        <w:rPr>
          <w:sz w:val="26"/>
          <w:szCs w:val="26"/>
        </w:rPr>
        <w:t xml:space="preserve"> defined functional and non-functional requirements, emphasizing security, availability, and traceability.</w:t>
      </w:r>
    </w:p>
    <w:p w14:paraId="0E18F048" w14:textId="77777777" w:rsidR="000E2DDE" w:rsidRPr="000E2DDE" w:rsidRDefault="000E2DDE" w:rsidP="000E2DDE">
      <w:pPr>
        <w:numPr>
          <w:ilvl w:val="0"/>
          <w:numId w:val="2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Lab 2 &amp; Lab 3</w:t>
      </w:r>
      <w:r w:rsidRPr="000E2DDE">
        <w:rPr>
          <w:sz w:val="26"/>
          <w:szCs w:val="26"/>
        </w:rPr>
        <w:t xml:space="preserve"> implemented a layered architecture with presentation, business logic, persistence, and authentication guards.</w:t>
      </w:r>
    </w:p>
    <w:p w14:paraId="6DC6C408" w14:textId="77777777" w:rsidR="000E2DDE" w:rsidRPr="000E2DDE" w:rsidRDefault="000E2DDE" w:rsidP="000E2DDE">
      <w:pPr>
        <w:numPr>
          <w:ilvl w:val="0"/>
          <w:numId w:val="2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Lab 4</w:t>
      </w:r>
      <w:r w:rsidRPr="000E2DDE">
        <w:rPr>
          <w:sz w:val="26"/>
          <w:szCs w:val="26"/>
        </w:rPr>
        <w:t xml:space="preserve"> decomposed the system into microservices based on business capabilities.</w:t>
      </w:r>
    </w:p>
    <w:p w14:paraId="7D5B6ADA" w14:textId="77777777" w:rsidR="000E2DDE" w:rsidRPr="000E2DDE" w:rsidRDefault="000E2DDE" w:rsidP="000E2DDE">
      <w:pPr>
        <w:numPr>
          <w:ilvl w:val="0"/>
          <w:numId w:val="2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Lab 5</w:t>
      </w:r>
      <w:r w:rsidRPr="000E2DDE">
        <w:rPr>
          <w:sz w:val="26"/>
          <w:szCs w:val="26"/>
        </w:rPr>
        <w:t xml:space="preserve"> implemented a standalone Product Service exposing REST APIs.</w:t>
      </w:r>
    </w:p>
    <w:p w14:paraId="371F2874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Lab 6 completes this evolution by introducing the API Gateway as the unified access layer above all microservices.</w:t>
      </w:r>
    </w:p>
    <w:p w14:paraId="10C9130D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4. Role of the API Gateway</w:t>
      </w:r>
    </w:p>
    <w:p w14:paraId="0CEC8B1B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API Gateway serves as:</w:t>
      </w:r>
    </w:p>
    <w:p w14:paraId="69A132D1" w14:textId="77777777" w:rsidR="000E2DDE" w:rsidRPr="000E2DDE" w:rsidRDefault="000E2DDE" w:rsidP="000E2DDE">
      <w:pPr>
        <w:numPr>
          <w:ilvl w:val="0"/>
          <w:numId w:val="3"/>
        </w:numPr>
        <w:rPr>
          <w:sz w:val="26"/>
          <w:szCs w:val="26"/>
        </w:rPr>
      </w:pPr>
      <w:r w:rsidRPr="000E2DDE">
        <w:rPr>
          <w:sz w:val="26"/>
          <w:szCs w:val="26"/>
        </w:rPr>
        <w:t xml:space="preserve">A </w:t>
      </w:r>
      <w:r w:rsidRPr="000E2DDE">
        <w:rPr>
          <w:b/>
          <w:bCs/>
          <w:sz w:val="26"/>
          <w:szCs w:val="26"/>
        </w:rPr>
        <w:t>single entry point</w:t>
      </w:r>
      <w:r w:rsidRPr="000E2DDE">
        <w:rPr>
          <w:sz w:val="26"/>
          <w:szCs w:val="26"/>
        </w:rPr>
        <w:t xml:space="preserve"> for client requests</w:t>
      </w:r>
    </w:p>
    <w:p w14:paraId="68277BFA" w14:textId="77777777" w:rsidR="000E2DDE" w:rsidRPr="000E2DDE" w:rsidRDefault="000E2DDE" w:rsidP="000E2DDE">
      <w:pPr>
        <w:numPr>
          <w:ilvl w:val="0"/>
          <w:numId w:val="3"/>
        </w:numPr>
        <w:rPr>
          <w:sz w:val="26"/>
          <w:szCs w:val="26"/>
        </w:rPr>
      </w:pPr>
      <w:r w:rsidRPr="000E2DDE">
        <w:rPr>
          <w:sz w:val="26"/>
          <w:szCs w:val="26"/>
        </w:rPr>
        <w:t xml:space="preserve">A </w:t>
      </w:r>
      <w:r w:rsidRPr="000E2DDE">
        <w:rPr>
          <w:b/>
          <w:bCs/>
          <w:sz w:val="26"/>
          <w:szCs w:val="26"/>
        </w:rPr>
        <w:t>router</w:t>
      </w:r>
      <w:r w:rsidRPr="000E2DDE">
        <w:rPr>
          <w:sz w:val="26"/>
          <w:szCs w:val="26"/>
        </w:rPr>
        <w:t xml:space="preserve"> that forwards requests to the correct backend service</w:t>
      </w:r>
    </w:p>
    <w:p w14:paraId="4DCC0FEB" w14:textId="77777777" w:rsidR="000E2DDE" w:rsidRPr="000E2DDE" w:rsidRDefault="000E2DDE" w:rsidP="000E2DDE">
      <w:pPr>
        <w:numPr>
          <w:ilvl w:val="0"/>
          <w:numId w:val="3"/>
        </w:numPr>
        <w:rPr>
          <w:sz w:val="26"/>
          <w:szCs w:val="26"/>
        </w:rPr>
      </w:pPr>
      <w:r w:rsidRPr="000E2DDE">
        <w:rPr>
          <w:sz w:val="26"/>
          <w:szCs w:val="26"/>
        </w:rPr>
        <w:lastRenderedPageBreak/>
        <w:t xml:space="preserve">A </w:t>
      </w:r>
      <w:r w:rsidRPr="000E2DDE">
        <w:rPr>
          <w:b/>
          <w:bCs/>
          <w:sz w:val="26"/>
          <w:szCs w:val="26"/>
        </w:rPr>
        <w:t>security checkpoint</w:t>
      </w:r>
      <w:r w:rsidRPr="000E2DDE">
        <w:rPr>
          <w:sz w:val="26"/>
          <w:szCs w:val="26"/>
        </w:rPr>
        <w:t xml:space="preserve"> that blocks unauthorized or forbidden requests</w:t>
      </w:r>
    </w:p>
    <w:p w14:paraId="288B8C01" w14:textId="77777777" w:rsidR="000E2DDE" w:rsidRPr="000E2DDE" w:rsidRDefault="000E2DDE" w:rsidP="000E2DDE">
      <w:pPr>
        <w:numPr>
          <w:ilvl w:val="0"/>
          <w:numId w:val="3"/>
        </w:numPr>
        <w:rPr>
          <w:sz w:val="26"/>
          <w:szCs w:val="26"/>
        </w:rPr>
      </w:pPr>
      <w:r w:rsidRPr="000E2DDE">
        <w:rPr>
          <w:sz w:val="26"/>
          <w:szCs w:val="26"/>
        </w:rPr>
        <w:t xml:space="preserve">A </w:t>
      </w:r>
      <w:r w:rsidRPr="000E2DDE">
        <w:rPr>
          <w:b/>
          <w:bCs/>
          <w:sz w:val="26"/>
          <w:szCs w:val="26"/>
        </w:rPr>
        <w:t>fault handler</w:t>
      </w:r>
      <w:r w:rsidRPr="000E2DDE">
        <w:rPr>
          <w:sz w:val="26"/>
          <w:szCs w:val="26"/>
        </w:rPr>
        <w:t xml:space="preserve"> that manages service unavailability</w:t>
      </w:r>
    </w:p>
    <w:p w14:paraId="0C86CFD8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This design improves system security, maintainability, and scalability.</w:t>
      </w:r>
    </w:p>
    <w:p w14:paraId="77B395BD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5. Technology Stack</w:t>
      </w:r>
    </w:p>
    <w:p w14:paraId="3F847729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following technologies are used:</w:t>
      </w:r>
    </w:p>
    <w:p w14:paraId="57DC3157" w14:textId="77777777" w:rsidR="000E2DDE" w:rsidRPr="000E2DDE" w:rsidRDefault="000E2DDE" w:rsidP="000E2DDE">
      <w:pPr>
        <w:numPr>
          <w:ilvl w:val="0"/>
          <w:numId w:val="4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Python 3</w:t>
      </w:r>
      <w:r w:rsidRPr="000E2DDE">
        <w:rPr>
          <w:sz w:val="26"/>
          <w:szCs w:val="26"/>
        </w:rPr>
        <w:t xml:space="preserve"> – core programming language</w:t>
      </w:r>
    </w:p>
    <w:p w14:paraId="355DC174" w14:textId="77777777" w:rsidR="000E2DDE" w:rsidRPr="000E2DDE" w:rsidRDefault="000E2DDE" w:rsidP="000E2DDE">
      <w:pPr>
        <w:numPr>
          <w:ilvl w:val="0"/>
          <w:numId w:val="4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Flask</w:t>
      </w:r>
      <w:r w:rsidRPr="000E2DDE">
        <w:rPr>
          <w:sz w:val="26"/>
          <w:szCs w:val="26"/>
        </w:rPr>
        <w:t xml:space="preserve"> – lightweight web framework for handling HTTP requests</w:t>
      </w:r>
    </w:p>
    <w:p w14:paraId="68D359BA" w14:textId="77777777" w:rsidR="000E2DDE" w:rsidRPr="000E2DDE" w:rsidRDefault="000E2DDE" w:rsidP="000E2DDE">
      <w:pPr>
        <w:numPr>
          <w:ilvl w:val="0"/>
          <w:numId w:val="4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requests</w:t>
      </w:r>
      <w:r w:rsidRPr="000E2DDE">
        <w:rPr>
          <w:sz w:val="26"/>
          <w:szCs w:val="26"/>
        </w:rPr>
        <w:t xml:space="preserve"> – library for forwarding HTTP requests to backend services</w:t>
      </w:r>
    </w:p>
    <w:p w14:paraId="0F262591" w14:textId="77777777" w:rsidR="000E2DDE" w:rsidRPr="000E2DDE" w:rsidRDefault="000E2DDE" w:rsidP="000E2DDE">
      <w:pPr>
        <w:numPr>
          <w:ilvl w:val="0"/>
          <w:numId w:val="4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Product Service (Lab 5)</w:t>
      </w:r>
      <w:r w:rsidRPr="000E2DDE">
        <w:rPr>
          <w:sz w:val="26"/>
          <w:szCs w:val="26"/>
        </w:rPr>
        <w:t xml:space="preserve"> – backend service running on port 5001</w:t>
      </w:r>
    </w:p>
    <w:p w14:paraId="457BDBDB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 xml:space="preserve">The API Gateway itself runs on port </w:t>
      </w:r>
      <w:r w:rsidRPr="000E2DDE">
        <w:rPr>
          <w:b/>
          <w:bCs/>
          <w:sz w:val="26"/>
          <w:szCs w:val="26"/>
        </w:rPr>
        <w:t>5000</w:t>
      </w:r>
      <w:r w:rsidRPr="000E2DDE">
        <w:rPr>
          <w:sz w:val="26"/>
          <w:szCs w:val="26"/>
        </w:rPr>
        <w:t>.</w:t>
      </w:r>
    </w:p>
    <w:p w14:paraId="24D55A4F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6. Implementation Overview</w:t>
      </w:r>
    </w:p>
    <w:p w14:paraId="27F64671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6.1 Service Configuration</w:t>
      </w:r>
    </w:p>
    <w:p w14:paraId="2DF92A4E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API Gateway defines the base URL of the Product Service and its own listening port. In a real-world system, this information would typically be loaded from a configuration file or service registry.</w:t>
      </w:r>
    </w:p>
    <w:p w14:paraId="75ED7C41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6.2 Security Logic at the Gateway</w:t>
      </w:r>
    </w:p>
    <w:p w14:paraId="32C4CBFD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Gateway implements a simple token validation mechanism:</w:t>
      </w:r>
    </w:p>
    <w:p w14:paraId="42D284D9" w14:textId="77777777" w:rsidR="000E2DDE" w:rsidRPr="000E2DDE" w:rsidRDefault="000E2DDE" w:rsidP="000E2DDE">
      <w:pPr>
        <w:numPr>
          <w:ilvl w:val="0"/>
          <w:numId w:val="5"/>
        </w:numPr>
        <w:rPr>
          <w:sz w:val="26"/>
          <w:szCs w:val="26"/>
        </w:rPr>
      </w:pPr>
      <w:r w:rsidRPr="000E2DDE">
        <w:rPr>
          <w:sz w:val="26"/>
          <w:szCs w:val="26"/>
        </w:rPr>
        <w:t>Requests without an Authorization header are rejected.</w:t>
      </w:r>
    </w:p>
    <w:p w14:paraId="213F4DCE" w14:textId="77777777" w:rsidR="000E2DDE" w:rsidRPr="000E2DDE" w:rsidRDefault="000E2DDE" w:rsidP="000E2DDE">
      <w:pPr>
        <w:numPr>
          <w:ilvl w:val="0"/>
          <w:numId w:val="5"/>
        </w:numPr>
        <w:rPr>
          <w:sz w:val="26"/>
          <w:szCs w:val="26"/>
        </w:rPr>
      </w:pPr>
      <w:r w:rsidRPr="000E2DDE">
        <w:rPr>
          <w:sz w:val="26"/>
          <w:szCs w:val="26"/>
        </w:rPr>
        <w:t>Only predefined tokens are considered valid.</w:t>
      </w:r>
    </w:p>
    <w:p w14:paraId="14988A91" w14:textId="77777777" w:rsidR="000E2DDE" w:rsidRPr="000E2DDE" w:rsidRDefault="000E2DDE" w:rsidP="000E2DDE">
      <w:pPr>
        <w:numPr>
          <w:ilvl w:val="0"/>
          <w:numId w:val="5"/>
        </w:numPr>
        <w:rPr>
          <w:sz w:val="26"/>
          <w:szCs w:val="26"/>
        </w:rPr>
      </w:pPr>
      <w:r w:rsidRPr="000E2DDE">
        <w:rPr>
          <w:sz w:val="26"/>
          <w:szCs w:val="26"/>
        </w:rPr>
        <w:t>Admin-only operations (POST, PUT, DELETE) are restricted to admin tokens.</w:t>
      </w:r>
    </w:p>
    <w:p w14:paraId="3B088F07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 xml:space="preserve">This demonstrates how </w:t>
      </w:r>
      <w:r w:rsidRPr="000E2DDE">
        <w:rPr>
          <w:b/>
          <w:bCs/>
          <w:sz w:val="26"/>
          <w:szCs w:val="26"/>
        </w:rPr>
        <w:t>authentication and authorization can be centralized at the Gateway</w:t>
      </w:r>
      <w:r w:rsidRPr="000E2DDE">
        <w:rPr>
          <w:sz w:val="26"/>
          <w:szCs w:val="26"/>
        </w:rPr>
        <w:t>, instead of being duplicated across services.</w:t>
      </w:r>
    </w:p>
    <w:p w14:paraId="5BF35222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6.3 Routing Logic</w:t>
      </w:r>
    </w:p>
    <w:p w14:paraId="20A2D153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Gateway exposes endpoints such as /api/products and forwards incoming requests to the Product Service.</w:t>
      </w:r>
      <w:r w:rsidRPr="000E2DDE">
        <w:rPr>
          <w:sz w:val="26"/>
          <w:szCs w:val="26"/>
        </w:rPr>
        <w:br/>
        <w:t>It preserves:</w:t>
      </w:r>
    </w:p>
    <w:p w14:paraId="21451101" w14:textId="77777777" w:rsidR="000E2DDE" w:rsidRPr="000E2DDE" w:rsidRDefault="000E2DDE" w:rsidP="000E2DDE">
      <w:pPr>
        <w:numPr>
          <w:ilvl w:val="0"/>
          <w:numId w:val="6"/>
        </w:numPr>
        <w:rPr>
          <w:sz w:val="26"/>
          <w:szCs w:val="26"/>
        </w:rPr>
      </w:pPr>
      <w:r w:rsidRPr="000E2DDE">
        <w:rPr>
          <w:sz w:val="26"/>
          <w:szCs w:val="26"/>
        </w:rPr>
        <w:t>HTTP method</w:t>
      </w:r>
    </w:p>
    <w:p w14:paraId="71AA2183" w14:textId="77777777" w:rsidR="000E2DDE" w:rsidRPr="000E2DDE" w:rsidRDefault="000E2DDE" w:rsidP="000E2DDE">
      <w:pPr>
        <w:numPr>
          <w:ilvl w:val="0"/>
          <w:numId w:val="6"/>
        </w:numPr>
        <w:rPr>
          <w:sz w:val="26"/>
          <w:szCs w:val="26"/>
        </w:rPr>
      </w:pPr>
      <w:r w:rsidRPr="000E2DDE">
        <w:rPr>
          <w:sz w:val="26"/>
          <w:szCs w:val="26"/>
        </w:rPr>
        <w:t>Headers (excluding host)</w:t>
      </w:r>
    </w:p>
    <w:p w14:paraId="26D489BD" w14:textId="77777777" w:rsidR="000E2DDE" w:rsidRPr="000E2DDE" w:rsidRDefault="000E2DDE" w:rsidP="000E2DDE">
      <w:pPr>
        <w:numPr>
          <w:ilvl w:val="0"/>
          <w:numId w:val="6"/>
        </w:numPr>
        <w:rPr>
          <w:sz w:val="26"/>
          <w:szCs w:val="26"/>
        </w:rPr>
      </w:pPr>
      <w:r w:rsidRPr="000E2DDE">
        <w:rPr>
          <w:sz w:val="26"/>
          <w:szCs w:val="26"/>
        </w:rPr>
        <w:t>Request body</w:t>
      </w:r>
    </w:p>
    <w:p w14:paraId="42B4E7E9" w14:textId="77777777" w:rsidR="000E2DDE" w:rsidRPr="000E2DDE" w:rsidRDefault="000E2DDE" w:rsidP="000E2DDE">
      <w:pPr>
        <w:numPr>
          <w:ilvl w:val="0"/>
          <w:numId w:val="6"/>
        </w:numPr>
        <w:rPr>
          <w:sz w:val="26"/>
          <w:szCs w:val="26"/>
        </w:rPr>
      </w:pPr>
      <w:r w:rsidRPr="000E2DDE">
        <w:rPr>
          <w:sz w:val="26"/>
          <w:szCs w:val="26"/>
        </w:rPr>
        <w:t>Query parameters</w:t>
      </w:r>
    </w:p>
    <w:p w14:paraId="31319DBA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backend service processes the request and returns the response through the Gateway.</w:t>
      </w:r>
    </w:p>
    <w:p w14:paraId="577CB85E" w14:textId="46C23646" w:rsidR="000E2DDE" w:rsidRPr="000E2DDE" w:rsidRDefault="000E2DDE" w:rsidP="000E2DDE">
      <w:pPr>
        <w:rPr>
          <w:sz w:val="26"/>
          <w:szCs w:val="26"/>
        </w:rPr>
      </w:pPr>
    </w:p>
    <w:p w14:paraId="66B9D925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6.4 Error Handling</w:t>
      </w:r>
    </w:p>
    <w:p w14:paraId="02CC48F8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 xml:space="preserve">If the Product Service is unavailable or fails to respond, the Gateway catches the exception and returns an HTTP </w:t>
      </w:r>
      <w:r w:rsidRPr="000E2DDE">
        <w:rPr>
          <w:b/>
          <w:bCs/>
          <w:sz w:val="26"/>
          <w:szCs w:val="26"/>
        </w:rPr>
        <w:t>503 Service Unavailable</w:t>
      </w:r>
      <w:r w:rsidRPr="000E2DDE">
        <w:rPr>
          <w:sz w:val="26"/>
          <w:szCs w:val="26"/>
        </w:rPr>
        <w:t xml:space="preserve"> response. This prevents clients from directly experiencing backend failures.</w:t>
      </w:r>
    </w:p>
    <w:p w14:paraId="20D689FB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7. Testing and Validation</w:t>
      </w:r>
    </w:p>
    <w:p w14:paraId="61781DC0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Several test scenarios were executed:</w:t>
      </w:r>
    </w:p>
    <w:p w14:paraId="581A3819" w14:textId="77777777" w:rsidR="000E2DDE" w:rsidRPr="000E2DDE" w:rsidRDefault="000E2DDE" w:rsidP="000E2DDE">
      <w:pPr>
        <w:numPr>
          <w:ilvl w:val="0"/>
          <w:numId w:val="7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Unauthorized Access</w:t>
      </w:r>
    </w:p>
    <w:p w14:paraId="00E6FFC3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No token provided</w:t>
      </w:r>
    </w:p>
    <w:p w14:paraId="38EE85CD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Result: HTTP 401 Unauthorized</w:t>
      </w:r>
    </w:p>
    <w:p w14:paraId="318FD886" w14:textId="77777777" w:rsidR="000E2DDE" w:rsidRPr="000E2DDE" w:rsidRDefault="000E2DDE" w:rsidP="000E2DDE">
      <w:pPr>
        <w:numPr>
          <w:ilvl w:val="0"/>
          <w:numId w:val="7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Authorized Access</w:t>
      </w:r>
    </w:p>
    <w:p w14:paraId="767263D1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Valid user token</w:t>
      </w:r>
    </w:p>
    <w:p w14:paraId="1D6C52A5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Result: HTTP 200 OK with product data</w:t>
      </w:r>
    </w:p>
    <w:p w14:paraId="5FAB5862" w14:textId="77777777" w:rsidR="000E2DDE" w:rsidRPr="000E2DDE" w:rsidRDefault="000E2DDE" w:rsidP="000E2DDE">
      <w:pPr>
        <w:numPr>
          <w:ilvl w:val="0"/>
          <w:numId w:val="7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Forbidden Access</w:t>
      </w:r>
    </w:p>
    <w:p w14:paraId="4B6A9CA4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Non-admin token attempting a POST request</w:t>
      </w:r>
    </w:p>
    <w:p w14:paraId="54080EC7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Result: HTTP 403 Forbidden</w:t>
      </w:r>
    </w:p>
    <w:p w14:paraId="542BC1E8" w14:textId="77777777" w:rsidR="000E2DDE" w:rsidRPr="000E2DDE" w:rsidRDefault="000E2DDE" w:rsidP="000E2DDE">
      <w:pPr>
        <w:numPr>
          <w:ilvl w:val="0"/>
          <w:numId w:val="7"/>
        </w:numPr>
        <w:rPr>
          <w:sz w:val="26"/>
          <w:szCs w:val="26"/>
        </w:rPr>
      </w:pPr>
      <w:r w:rsidRPr="000E2DDE">
        <w:rPr>
          <w:b/>
          <w:bCs/>
          <w:sz w:val="26"/>
          <w:szCs w:val="26"/>
        </w:rPr>
        <w:t>Service Failure Handling</w:t>
      </w:r>
    </w:p>
    <w:p w14:paraId="2DBAC46A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Product Service stopped</w:t>
      </w:r>
    </w:p>
    <w:p w14:paraId="710DD5E5" w14:textId="77777777" w:rsidR="000E2DDE" w:rsidRPr="000E2DDE" w:rsidRDefault="000E2DDE" w:rsidP="000E2DDE">
      <w:pPr>
        <w:numPr>
          <w:ilvl w:val="1"/>
          <w:numId w:val="7"/>
        </w:numPr>
        <w:rPr>
          <w:sz w:val="26"/>
          <w:szCs w:val="26"/>
        </w:rPr>
      </w:pPr>
      <w:r w:rsidRPr="000E2DDE">
        <w:rPr>
          <w:sz w:val="26"/>
          <w:szCs w:val="26"/>
        </w:rPr>
        <w:t>Result: HTTP 503 Service Unavailable</w:t>
      </w:r>
    </w:p>
    <w:p w14:paraId="3AD3A5A8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These tests confirm that the Gateway correctly enforces security and routing rules.</w:t>
      </w:r>
    </w:p>
    <w:p w14:paraId="285BBDA2" w14:textId="7777777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8. Benefits of the API Gateway Pattern</w:t>
      </w:r>
    </w:p>
    <w:p w14:paraId="6286C6FE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The API Gateway provides several advantages:</w:t>
      </w:r>
    </w:p>
    <w:p w14:paraId="678CE1A0" w14:textId="77777777" w:rsidR="000E2DDE" w:rsidRPr="000E2DDE" w:rsidRDefault="000E2DDE" w:rsidP="000E2DDE">
      <w:pPr>
        <w:numPr>
          <w:ilvl w:val="0"/>
          <w:numId w:val="8"/>
        </w:numPr>
        <w:rPr>
          <w:sz w:val="26"/>
          <w:szCs w:val="26"/>
        </w:rPr>
      </w:pPr>
      <w:r w:rsidRPr="000E2DDE">
        <w:rPr>
          <w:sz w:val="26"/>
          <w:szCs w:val="26"/>
        </w:rPr>
        <w:t>Centralized security enforcement</w:t>
      </w:r>
    </w:p>
    <w:p w14:paraId="22B8B1C9" w14:textId="77777777" w:rsidR="000E2DDE" w:rsidRPr="000E2DDE" w:rsidRDefault="000E2DDE" w:rsidP="000E2DDE">
      <w:pPr>
        <w:numPr>
          <w:ilvl w:val="0"/>
          <w:numId w:val="8"/>
        </w:numPr>
        <w:rPr>
          <w:sz w:val="26"/>
          <w:szCs w:val="26"/>
        </w:rPr>
      </w:pPr>
      <w:r w:rsidRPr="000E2DDE">
        <w:rPr>
          <w:sz w:val="26"/>
          <w:szCs w:val="26"/>
        </w:rPr>
        <w:t>Reduced coupling between clients and services</w:t>
      </w:r>
    </w:p>
    <w:p w14:paraId="22892CC2" w14:textId="77777777" w:rsidR="000E2DDE" w:rsidRPr="000E2DDE" w:rsidRDefault="000E2DDE" w:rsidP="000E2DDE">
      <w:pPr>
        <w:numPr>
          <w:ilvl w:val="0"/>
          <w:numId w:val="8"/>
        </w:numPr>
        <w:rPr>
          <w:sz w:val="26"/>
          <w:szCs w:val="26"/>
        </w:rPr>
      </w:pPr>
      <w:r w:rsidRPr="000E2DDE">
        <w:rPr>
          <w:sz w:val="26"/>
          <w:szCs w:val="26"/>
        </w:rPr>
        <w:t>Easier backend evolution and scaling</w:t>
      </w:r>
    </w:p>
    <w:p w14:paraId="0386E5EC" w14:textId="77777777" w:rsidR="000E2DDE" w:rsidRPr="000E2DDE" w:rsidRDefault="000E2DDE" w:rsidP="000E2DDE">
      <w:pPr>
        <w:numPr>
          <w:ilvl w:val="0"/>
          <w:numId w:val="8"/>
        </w:numPr>
        <w:rPr>
          <w:sz w:val="26"/>
          <w:szCs w:val="26"/>
        </w:rPr>
      </w:pPr>
      <w:r w:rsidRPr="000E2DDE">
        <w:rPr>
          <w:sz w:val="26"/>
          <w:szCs w:val="26"/>
        </w:rPr>
        <w:t>Consistent error handling</w:t>
      </w:r>
    </w:p>
    <w:p w14:paraId="692F413C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>This pattern directly supports the non-functional requirements related to security and availability.</w:t>
      </w:r>
    </w:p>
    <w:p w14:paraId="2A8806B2" w14:textId="19ADE687" w:rsidR="000E2DDE" w:rsidRPr="000E2DDE" w:rsidRDefault="000E2DDE" w:rsidP="000E2DDE">
      <w:pPr>
        <w:rPr>
          <w:b/>
          <w:bCs/>
          <w:sz w:val="26"/>
          <w:szCs w:val="26"/>
        </w:rPr>
      </w:pPr>
      <w:r w:rsidRPr="000E2DDE">
        <w:rPr>
          <w:b/>
          <w:bCs/>
          <w:sz w:val="26"/>
          <w:szCs w:val="26"/>
        </w:rPr>
        <w:t>9. Conclusion</w:t>
      </w:r>
    </w:p>
    <w:p w14:paraId="3F75A405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t xml:space="preserve">Lab 6 demonstrates the practical implementation of the </w:t>
      </w:r>
      <w:r w:rsidRPr="000E2DDE">
        <w:rPr>
          <w:b/>
          <w:bCs/>
          <w:sz w:val="26"/>
          <w:szCs w:val="26"/>
        </w:rPr>
        <w:t>API Gateway Pattern</w:t>
      </w:r>
      <w:r w:rsidRPr="000E2DDE">
        <w:rPr>
          <w:sz w:val="26"/>
          <w:szCs w:val="26"/>
        </w:rPr>
        <w:t xml:space="preserve"> in a microservices environment. By introducing a unified access point, the system becomes more secure, robust, and maintainable.</w:t>
      </w:r>
    </w:p>
    <w:p w14:paraId="1F2226FD" w14:textId="77777777" w:rsidR="000E2DDE" w:rsidRPr="000E2DDE" w:rsidRDefault="000E2DDE" w:rsidP="000E2DDE">
      <w:pPr>
        <w:rPr>
          <w:sz w:val="26"/>
          <w:szCs w:val="26"/>
        </w:rPr>
      </w:pPr>
      <w:r w:rsidRPr="000E2DDE">
        <w:rPr>
          <w:sz w:val="26"/>
          <w:szCs w:val="26"/>
        </w:rPr>
        <w:lastRenderedPageBreak/>
        <w:t>The API Gateway effectively complements the layered architecture and microservices decomposition developed in previous labs, completing the transition toward a modern, scalable system architecture.</w:t>
      </w:r>
    </w:p>
    <w:p w14:paraId="6FAC3DCF" w14:textId="77777777" w:rsidR="003056EF" w:rsidRPr="000E2DDE" w:rsidRDefault="003056EF">
      <w:pPr>
        <w:rPr>
          <w:sz w:val="26"/>
          <w:szCs w:val="26"/>
        </w:rPr>
      </w:pPr>
    </w:p>
    <w:sectPr w:rsidR="003056EF" w:rsidRPr="000E2DDE" w:rsidSect="00A1079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38A"/>
    <w:multiLevelType w:val="multilevel"/>
    <w:tmpl w:val="2C9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C3BA7"/>
    <w:multiLevelType w:val="multilevel"/>
    <w:tmpl w:val="560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52A3"/>
    <w:multiLevelType w:val="multilevel"/>
    <w:tmpl w:val="E5E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86E5C"/>
    <w:multiLevelType w:val="multilevel"/>
    <w:tmpl w:val="0D64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964A0"/>
    <w:multiLevelType w:val="multilevel"/>
    <w:tmpl w:val="482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D0347"/>
    <w:multiLevelType w:val="multilevel"/>
    <w:tmpl w:val="F9A0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A72CA"/>
    <w:multiLevelType w:val="multilevel"/>
    <w:tmpl w:val="16EA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C025C"/>
    <w:multiLevelType w:val="multilevel"/>
    <w:tmpl w:val="621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861210">
    <w:abstractNumId w:val="5"/>
  </w:num>
  <w:num w:numId="2" w16cid:durableId="768161783">
    <w:abstractNumId w:val="4"/>
  </w:num>
  <w:num w:numId="3" w16cid:durableId="25759414">
    <w:abstractNumId w:val="1"/>
  </w:num>
  <w:num w:numId="4" w16cid:durableId="2097481563">
    <w:abstractNumId w:val="0"/>
  </w:num>
  <w:num w:numId="5" w16cid:durableId="1336616277">
    <w:abstractNumId w:val="2"/>
  </w:num>
  <w:num w:numId="6" w16cid:durableId="1358237315">
    <w:abstractNumId w:val="3"/>
  </w:num>
  <w:num w:numId="7" w16cid:durableId="823278321">
    <w:abstractNumId w:val="6"/>
  </w:num>
  <w:num w:numId="8" w16cid:durableId="673066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DE"/>
    <w:rsid w:val="000D67C5"/>
    <w:rsid w:val="000E2DDE"/>
    <w:rsid w:val="003056EF"/>
    <w:rsid w:val="00466D15"/>
    <w:rsid w:val="00872F89"/>
    <w:rsid w:val="00A1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B478"/>
  <w15:chartTrackingRefBased/>
  <w15:docId w15:val="{A3E5203D-467B-44A6-AEFB-53676859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568</Words>
  <Characters>4101</Characters>
  <Application>Microsoft Office Word</Application>
  <DocSecurity>0</DocSecurity>
  <Lines>178</Lines>
  <Paragraphs>113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Hong Phuc</dc:creator>
  <cp:keywords/>
  <dc:description/>
  <cp:lastModifiedBy>Vu Hong Phuc</cp:lastModifiedBy>
  <cp:revision>1</cp:revision>
  <dcterms:created xsi:type="dcterms:W3CDTF">2026-02-04T07:21:00Z</dcterms:created>
  <dcterms:modified xsi:type="dcterms:W3CDTF">2026-02-04T07:25:00Z</dcterms:modified>
</cp:coreProperties>
</file>