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A67BE">
      <w:pPr>
        <w:tabs>
          <w:tab w:val="left" w:pos="284"/>
        </w:tabs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Lab 2</w:t>
      </w:r>
    </w:p>
    <w:p w14:paraId="45BE5A60">
      <w:pPr>
        <w:tabs>
          <w:tab w:val="left" w:pos="284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Practice 1: Defining Layers and Responsibilities</w:t>
      </w:r>
    </w:p>
    <w:p w14:paraId="3C017EF9">
      <w:pPr>
        <w:tabs>
          <w:tab w:val="left" w:pos="284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>a. Define the Four Layers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8"/>
        <w:gridCol w:w="4339"/>
        <w:gridCol w:w="3098"/>
      </w:tblGrid>
      <w:tr w14:paraId="660F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8" w:type="dxa"/>
          </w:tcPr>
          <w:p w14:paraId="71A7503E">
            <w:pPr>
              <w:tabs>
                <w:tab w:val="left" w:pos="284"/>
              </w:tabs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Layer</w:t>
            </w:r>
          </w:p>
        </w:tc>
        <w:tc>
          <w:tcPr>
            <w:tcW w:w="4339" w:type="dxa"/>
          </w:tcPr>
          <w:p w14:paraId="466C3132">
            <w:pPr>
              <w:tabs>
                <w:tab w:val="left" w:pos="284"/>
              </w:tabs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Purpose/Responsibility</w:t>
            </w:r>
          </w:p>
        </w:tc>
        <w:tc>
          <w:tcPr>
            <w:tcW w:w="3098" w:type="dxa"/>
          </w:tcPr>
          <w:p w14:paraId="0D6A7105">
            <w:pPr>
              <w:tabs>
                <w:tab w:val="left" w:pos="284"/>
              </w:tabs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Output/Artifact</w:t>
            </w:r>
          </w:p>
        </w:tc>
      </w:tr>
      <w:tr w14:paraId="19E5D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8" w:type="dxa"/>
          </w:tcPr>
          <w:p w14:paraId="46831FEE">
            <w:pPr>
              <w:tabs>
                <w:tab w:val="left" w:pos="284"/>
              </w:tabs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1. Presentation Layer (UI)</w:t>
            </w:r>
          </w:p>
        </w:tc>
        <w:tc>
          <w:tcPr>
            <w:tcW w:w="4339" w:type="dxa"/>
          </w:tcPr>
          <w:p w14:paraId="73ABD365">
            <w:pPr>
              <w:tabs>
                <w:tab w:val="left" w:pos="284"/>
              </w:tabs>
              <w:spacing w:after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Provide role-based screens/operation flows (Admin/Training Department/Instructor/Student/Leader), receive user requests, check permissions before performing actions, and return the interface/response.</w:t>
            </w:r>
          </w:p>
        </w:tc>
        <w:tc>
          <w:tcPr>
            <w:tcW w:w="3098" w:type="dxa"/>
          </w:tcPr>
          <w:p w14:paraId="25657996">
            <w:pPr>
              <w:tabs>
                <w:tab w:val="left" w:pos="284"/>
              </w:tabs>
              <w:spacing w:after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Controllers/UI Modules (pages/entry points for each function, e.g., "Subject", "Class", "Program", "Tuition Fees"...). </w:t>
            </w:r>
          </w:p>
        </w:tc>
      </w:tr>
      <w:tr w14:paraId="2CF2C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8" w:type="dxa"/>
          </w:tcPr>
          <w:p w14:paraId="4432E488">
            <w:pPr>
              <w:tabs>
                <w:tab w:val="left" w:pos="284"/>
              </w:tabs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2. Business Logic Layer (Service/Domain)</w:t>
            </w:r>
          </w:p>
        </w:tc>
        <w:tc>
          <w:tcPr>
            <w:tcW w:w="4339" w:type="dxa"/>
          </w:tcPr>
          <w:p w14:paraId="0F1F5DE8">
            <w:pPr>
              <w:tabs>
                <w:tab w:val="left" w:pos="284"/>
              </w:tabs>
              <w:spacing w:after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Implement business rules and validation according to SRS: data constraints, registration/prerequisites, scheduling conflict rules, tuition/debt calculation, etc.; and simultaneously log important operations (Add/Edit/Delete/Deactivate) for traceability and security.</w:t>
            </w:r>
          </w:p>
        </w:tc>
        <w:tc>
          <w:tcPr>
            <w:tcW w:w="3098" w:type="dxa"/>
          </w:tcPr>
          <w:p w14:paraId="0925C04D">
            <w:pPr>
              <w:tabs>
                <w:tab w:val="left" w:pos="284"/>
              </w:tabs>
              <w:spacing w:after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Services/Managers (e.g., MonHocService, LopHocService, HocPhiService…),</w:t>
            </w:r>
          </w:p>
        </w:tc>
      </w:tr>
      <w:tr w14:paraId="2B1B1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8" w:type="dxa"/>
          </w:tcPr>
          <w:p w14:paraId="1337B029">
            <w:pPr>
              <w:tabs>
                <w:tab w:val="left" w:pos="284"/>
              </w:tabs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3. Persistence Layer (Data Access)</w:t>
            </w:r>
          </w:p>
        </w:tc>
        <w:tc>
          <w:tcPr>
            <w:tcW w:w="4339" w:type="dxa"/>
          </w:tcPr>
          <w:p w14:paraId="020CD90E">
            <w:pPr>
              <w:tabs>
                <w:tab w:val="left" w:pos="284"/>
              </w:tabs>
              <w:spacing w:after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Encapsulate queries/CRUD operations and map application data to database tables; ensure correct operation of FK/PK relationships, list queries/filters, and N-N relationships (subject relationships).</w:t>
            </w:r>
          </w:p>
        </w:tc>
        <w:tc>
          <w:tcPr>
            <w:tcW w:w="3098" w:type="dxa"/>
          </w:tcPr>
          <w:p w14:paraId="62018A58">
            <w:pPr>
              <w:tabs>
                <w:tab w:val="left" w:pos="284"/>
              </w:tabs>
              <w:spacing w:after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Repositories/DAOs (for example: MonHocRepository, CtdtRepository, AuditLogRepository…), </w:t>
            </w:r>
          </w:p>
        </w:tc>
      </w:tr>
      <w:tr w14:paraId="097BC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8" w:type="dxa"/>
          </w:tcPr>
          <w:p w14:paraId="2C6DF1D5">
            <w:pPr>
              <w:tabs>
                <w:tab w:val="left" w:pos="284"/>
              </w:tabs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4. Data Layer</w:t>
            </w:r>
          </w:p>
        </w:tc>
        <w:tc>
          <w:tcPr>
            <w:tcW w:w="4339" w:type="dxa"/>
          </w:tcPr>
          <w:p w14:paraId="6B517B04">
            <w:pPr>
              <w:tabs>
                <w:tab w:val="left" w:pos="284"/>
              </w:tabs>
              <w:spacing w:after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Relational databases (SRS) describe the physical model + constraints + relationships. Examples of core tables: monhoc, monhoc_quanhe, lophoc, ctdt, audit_log…; monhoc_quanhe stores TIEN_QUYET/PHU_THUOC; audit_log stores the table of actions, records, actions, messages, and time.</w:t>
            </w:r>
          </w:p>
        </w:tc>
        <w:tc>
          <w:tcPr>
            <w:tcW w:w="3098" w:type="dxa"/>
          </w:tcPr>
          <w:p w14:paraId="08E0E971">
            <w:pPr>
              <w:tabs>
                <w:tab w:val="left" w:pos="284"/>
              </w:tabs>
              <w:spacing w:after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Database schema (Tables)</w:t>
            </w:r>
          </w:p>
        </w:tc>
      </w:tr>
    </w:tbl>
    <w:p w14:paraId="2A65831E">
      <w:pPr>
        <w:tabs>
          <w:tab w:val="left" w:pos="284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>b. Define Data Flow</w:t>
      </w:r>
    </w:p>
    <w:p w14:paraId="491757F7">
      <w:pPr>
        <w:tabs>
          <w:tab w:val="left" w:pos="284"/>
        </w:tabs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>Client Request → Layer 1 → Layer 2 → Layer 3 → Layer 4 → Layer 3 → Layer 2 → Layer 1 → Client Response</w:t>
      </w:r>
    </w:p>
    <w:p w14:paraId="5CBA7242">
      <w:pPr>
        <w:pStyle w:val="17"/>
        <w:numPr>
          <w:ilvl w:val="0"/>
          <w:numId w:val="1"/>
        </w:numPr>
        <w:tabs>
          <w:tab w:val="left" w:pos="284"/>
        </w:tabs>
        <w:rPr>
          <w:rStyle w:val="11"/>
          <w:rFonts w:cs="Times New Roman"/>
          <w:bCs w:val="0"/>
          <w:szCs w:val="26"/>
        </w:rPr>
      </w:pPr>
      <w:r>
        <w:rPr>
          <w:rStyle w:val="11"/>
          <w:rFonts w:cs="Times New Roman"/>
          <w:szCs w:val="26"/>
        </w:rPr>
        <w:t xml:space="preserve">Client Request: </w:t>
      </w:r>
      <w:r>
        <w:rPr>
          <w:rStyle w:val="11"/>
          <w:rFonts w:cs="Times New Roman"/>
          <w:b w:val="0"/>
          <w:szCs w:val="26"/>
        </w:rPr>
        <w:t>The user (Admin/Training Department/Lecturer, etc.) selects a subject to view details (subject ID or code).</w:t>
      </w:r>
    </w:p>
    <w:p w14:paraId="548ECA38">
      <w:pPr>
        <w:pStyle w:val="17"/>
        <w:numPr>
          <w:ilvl w:val="0"/>
          <w:numId w:val="1"/>
        </w:numPr>
        <w:tabs>
          <w:tab w:val="left" w:pos="284"/>
        </w:tabs>
        <w:rPr>
          <w:rFonts w:cs="Times New Roman"/>
          <w:b/>
          <w:szCs w:val="26"/>
        </w:rPr>
      </w:pPr>
      <w:r>
        <w:rPr>
          <w:rStyle w:val="11"/>
          <w:rFonts w:cs="Times New Roman"/>
          <w:szCs w:val="26"/>
        </w:rPr>
        <w:t>Layer 1 (UI):</w:t>
      </w:r>
      <w:r>
        <w:rPr>
          <w:rFonts w:cs="Times New Roman"/>
          <w:szCs w:val="26"/>
        </w:rPr>
        <w:t xml:space="preserve"> The "Subjects" module/page receives the request → checks the function's access permissions before allowing viewing.</w:t>
      </w:r>
    </w:p>
    <w:p w14:paraId="57F6270E">
      <w:pPr>
        <w:pStyle w:val="10"/>
        <w:numPr>
          <w:ilvl w:val="0"/>
          <w:numId w:val="1"/>
        </w:numPr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Layer 2 (Service):</w:t>
      </w:r>
      <w:r>
        <w:rPr>
          <w:sz w:val="26"/>
          <w:szCs w:val="26"/>
        </w:rPr>
        <w:t xml:space="preserve"> </w:t>
      </w:r>
      <w:r>
        <w:rPr>
          <w:rStyle w:val="9"/>
          <w:rFonts w:ascii="Times New Roman" w:hAnsi="Times New Roman" w:cs="Times New Roman" w:eastAsiaTheme="majorEastAsia"/>
          <w:sz w:val="26"/>
          <w:szCs w:val="26"/>
        </w:rPr>
        <w:t>MonHocService</w:t>
      </w:r>
      <w:r>
        <w:rPr>
          <w:sz w:val="26"/>
          <w:szCs w:val="26"/>
        </w:rPr>
        <w:t>:</w:t>
      </w:r>
    </w:p>
    <w:p w14:paraId="67B6BD67">
      <w:pPr>
        <w:pStyle w:val="10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Check for the existence of the subject. </w:t>
      </w:r>
    </w:p>
    <w:p w14:paraId="62FC48C1">
      <w:pPr>
        <w:pStyle w:val="10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(if displaying relationships) normalize prerequisite/dependent data </w:t>
      </w:r>
    </w:p>
    <w:p w14:paraId="1D94B149">
      <w:pPr>
        <w:pStyle w:val="10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(If any changes are made) prepare to record audit_log as requested, "no manual editing/deleting".</w:t>
      </w:r>
    </w:p>
    <w:p w14:paraId="6F7320C9">
      <w:pPr>
        <w:pStyle w:val="10"/>
        <w:numPr>
          <w:ilvl w:val="0"/>
          <w:numId w:val="1"/>
        </w:numPr>
        <w:rPr>
          <w:rStyle w:val="9"/>
          <w:rFonts w:ascii="Times New Roman" w:hAnsi="Times New Roman" w:cs="Times New Roman"/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Layer 3 (Repository/DAO):</w:t>
      </w:r>
      <w:r>
        <w:rPr>
          <w:sz w:val="26"/>
          <w:szCs w:val="26"/>
        </w:rPr>
        <w:t xml:space="preserve"> </w:t>
      </w:r>
      <w:r>
        <w:rPr>
          <w:rStyle w:val="9"/>
          <w:rFonts w:ascii="Times New Roman" w:hAnsi="Times New Roman" w:cs="Times New Roman" w:eastAsiaTheme="majorEastAsia"/>
          <w:sz w:val="26"/>
          <w:szCs w:val="26"/>
        </w:rPr>
        <w:t>MonHoc Repository queries the monhoc and monhoc quanhe versions.</w:t>
      </w:r>
    </w:p>
    <w:p w14:paraId="7237AF27">
      <w:pPr>
        <w:pStyle w:val="10"/>
        <w:numPr>
          <w:ilvl w:val="0"/>
          <w:numId w:val="1"/>
        </w:numPr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Layer 4 (DB):</w:t>
      </w:r>
      <w:r>
        <w:rPr>
          <w:sz w:val="26"/>
          <w:szCs w:val="26"/>
        </w:rPr>
        <w:t xml:space="preserve"> return table data</w:t>
      </w:r>
    </w:p>
    <w:p w14:paraId="717864DC">
      <w:pPr>
        <w:pStyle w:val="10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Return the results in the correct hierarchical sequence to the UI and display them.</w:t>
      </w:r>
    </w:p>
    <w:p w14:paraId="29E5F46A">
      <w:pPr>
        <w:pStyle w:val="10"/>
        <w:rPr>
          <w:b/>
          <w:sz w:val="26"/>
          <w:szCs w:val="26"/>
        </w:rPr>
      </w:pPr>
      <w:r>
        <w:rPr>
          <w:b/>
          <w:sz w:val="26"/>
          <w:szCs w:val="26"/>
        </w:rPr>
        <w:t>Practice 2: Component Identification (Product Catalog)</w:t>
      </w:r>
    </w:p>
    <w:p w14:paraId="7DCEF507">
      <w:pPr>
        <w:pStyle w:val="10"/>
        <w:rPr>
          <w:b/>
          <w:sz w:val="26"/>
          <w:szCs w:val="26"/>
        </w:rPr>
      </w:pPr>
      <w:r>
        <w:rPr>
          <w:b/>
          <w:sz w:val="26"/>
          <w:szCs w:val="26"/>
        </w:rPr>
        <w:t>a. Identify Components</w:t>
      </w:r>
    </w:p>
    <w:p w14:paraId="1F90C8BC">
      <w:pPr>
        <w:pStyle w:val="3"/>
        <w:ind w:left="720"/>
        <w:rPr>
          <w:rFonts w:cs="Times New Roman"/>
        </w:rPr>
      </w:pPr>
      <w:r>
        <w:rPr>
          <w:rFonts w:cs="Times New Roman"/>
        </w:rPr>
        <w:t>Layer 1 — Presentation (UI / Controller)</w:t>
      </w:r>
    </w:p>
    <w:p w14:paraId="2EFD9727">
      <w:pPr>
        <w:pStyle w:val="10"/>
        <w:ind w:left="720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 xml:space="preserve">Component 1: </w:t>
      </w:r>
      <w:r>
        <w:rPr>
          <w:rStyle w:val="9"/>
          <w:rFonts w:ascii="Times New Roman" w:hAnsi="Times New Roman" w:cs="Times New Roman"/>
          <w:b/>
          <w:bCs/>
          <w:sz w:val="26"/>
          <w:szCs w:val="26"/>
        </w:rPr>
        <w:t>MonHocController</w:t>
      </w:r>
      <w:r>
        <w:rPr>
          <w:rStyle w:val="11"/>
          <w:rFonts w:eastAsiaTheme="majorEastAsia"/>
          <w:sz w:val="26"/>
          <w:szCs w:val="26"/>
        </w:rPr>
        <w:t xml:space="preserve"> </w:t>
      </w:r>
    </w:p>
    <w:p w14:paraId="2013341A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>Responsibility:</w:t>
      </w:r>
    </w:p>
    <w:p w14:paraId="41230679">
      <w:pPr>
        <w:numPr>
          <w:ilvl w:val="0"/>
          <w:numId w:val="2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Receive requests to the Course List screen (go to the list page/route).</w:t>
      </w:r>
    </w:p>
    <w:p w14:paraId="169E98A2">
      <w:pPr>
        <w:numPr>
          <w:ilvl w:val="0"/>
          <w:numId w:val="2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Read and normalize search/filter parameters:</w:t>
      </w:r>
    </w:p>
    <w:p w14:paraId="19B1A9BB">
      <w:pPr>
        <w:numPr>
          <w:ilvl w:val="1"/>
          <w:numId w:val="2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Keywords (course code/name),</w:t>
      </w:r>
    </w:p>
    <w:p w14:paraId="13FCE6B6">
      <w:pPr>
        <w:numPr>
          <w:ilvl w:val="1"/>
          <w:numId w:val="2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number of credits,</w:t>
      </w:r>
    </w:p>
    <w:p w14:paraId="76D45210">
      <w:pPr>
        <w:numPr>
          <w:ilvl w:val="1"/>
          <w:numId w:val="2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administrative unit,</w:t>
      </w:r>
    </w:p>
    <w:p w14:paraId="5465C166">
      <w:pPr>
        <w:numPr>
          <w:ilvl w:val="1"/>
          <w:numId w:val="2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status.</w:t>
      </w:r>
    </w:p>
    <w:p w14:paraId="72A0ACD9">
      <w:pPr>
        <w:numPr>
          <w:ilvl w:val="0"/>
          <w:numId w:val="2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Set up pagination and sort according to specifications:</w:t>
      </w:r>
    </w:p>
    <w:p w14:paraId="55227818">
      <w:pPr>
        <w:numPr>
          <w:ilvl w:val="1"/>
          <w:numId w:val="2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Default 10 lines/page,</w:t>
      </w:r>
    </w:p>
    <w:p w14:paraId="7DA1B97D">
      <w:pPr>
        <w:numPr>
          <w:ilvl w:val="1"/>
          <w:numId w:val="2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sorted alphabetically (accented characters supported),</w:t>
      </w:r>
    </w:p>
    <w:p w14:paraId="4F4F7892">
      <w:pPr>
        <w:numPr>
          <w:ilvl w:val="1"/>
          <w:numId w:val="2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supports accentless/case-insensitive search (keyword normalization may be handled by the Service, but the Controller must pass the correct input to the Service).</w:t>
      </w:r>
    </w:p>
    <w:p w14:paraId="20F2A89B">
      <w:pPr>
        <w:pStyle w:val="17"/>
        <w:numPr>
          <w:ilvl w:val="0"/>
          <w:numId w:val="2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Call Layer 2 (IMonHocService.searchMonHoc(...)) to retrieve the list of subjects based on criteria + pagination + sorting.</w:t>
      </w:r>
    </w:p>
    <w:p w14:paraId="076C4935">
      <w:pPr>
        <w:pStyle w:val="17"/>
        <w:numPr>
          <w:ilvl w:val="0"/>
          <w:numId w:val="2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Render UI: results table, pagination button, "View Details" button, "Export File" button (CSV/XLSX).</w:t>
      </w:r>
    </w:p>
    <w:p w14:paraId="67CD8B64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>Output/Artifact:</w:t>
      </w:r>
    </w:p>
    <w:p w14:paraId="31541A99">
      <w:pPr>
        <w:pStyle w:val="10"/>
        <w:numPr>
          <w:ilvl w:val="0"/>
          <w:numId w:val="3"/>
        </w:numPr>
        <w:tabs>
          <w:tab w:val="left" w:pos="1440"/>
          <w:tab w:val="clear" w:pos="720"/>
        </w:tabs>
        <w:ind w:left="1440"/>
        <w:rPr>
          <w:sz w:val="26"/>
          <w:szCs w:val="26"/>
        </w:rPr>
      </w:pPr>
      <w:r>
        <w:rPr>
          <w:sz w:val="26"/>
          <w:szCs w:val="26"/>
        </w:rPr>
        <w:t>View (HTML) “List of subjects”</w:t>
      </w:r>
    </w:p>
    <w:p w14:paraId="1602E26B">
      <w:pPr>
        <w:pStyle w:val="10"/>
        <w:numPr>
          <w:ilvl w:val="0"/>
          <w:numId w:val="3"/>
        </w:numPr>
        <w:tabs>
          <w:tab w:val="left" w:pos="1440"/>
          <w:tab w:val="clear" w:pos="720"/>
        </w:tabs>
        <w:ind w:left="1440"/>
        <w:rPr>
          <w:sz w:val="26"/>
          <w:szCs w:val="26"/>
        </w:rPr>
      </w:pPr>
      <w:r>
        <w:rPr>
          <w:sz w:val="26"/>
          <w:szCs w:val="26"/>
        </w:rPr>
        <w:t>Filter/search form + results table + pagination/sorting controls + export button.</w:t>
      </w:r>
    </w:p>
    <w:p w14:paraId="3B8F3625">
      <w:pPr>
        <w:pStyle w:val="10"/>
        <w:ind w:left="720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 xml:space="preserve">Component 2: </w:t>
      </w:r>
      <w:r>
        <w:rPr>
          <w:rStyle w:val="9"/>
          <w:rFonts w:ascii="Times New Roman" w:hAnsi="Times New Roman" w:cs="Times New Roman"/>
          <w:b/>
          <w:bCs/>
          <w:sz w:val="26"/>
          <w:szCs w:val="26"/>
        </w:rPr>
        <w:t>MonHocDetailController</w:t>
      </w:r>
      <w:r>
        <w:rPr>
          <w:rStyle w:val="11"/>
          <w:rFonts w:eastAsiaTheme="majorEastAsia"/>
          <w:sz w:val="26"/>
          <w:szCs w:val="26"/>
        </w:rPr>
        <w:t xml:space="preserve"> </w:t>
      </w:r>
    </w:p>
    <w:p w14:paraId="57CE5C2E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>Responsibility:</w:t>
      </w:r>
    </w:p>
    <w:p w14:paraId="71A84EF3">
      <w:pPr>
        <w:numPr>
          <w:ilvl w:val="0"/>
          <w:numId w:val="4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Receive requests to open details when the user clicks on a subject in the list (by ID/Subject Code).</w:t>
      </w:r>
    </w:p>
    <w:p w14:paraId="37EEDFE2">
      <w:pPr>
        <w:numPr>
          <w:ilvl w:val="0"/>
          <w:numId w:val="4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Call Layer 2 (IMonHocService.getMonHocDetails(monHocId)) to get:</w:t>
      </w:r>
    </w:p>
    <w:p w14:paraId="62B62FFE">
      <w:pPr>
        <w:numPr>
          <w:ilvl w:val="1"/>
          <w:numId w:val="4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Course information (code, name, credits, etc.),</w:t>
      </w:r>
    </w:p>
    <w:p w14:paraId="4351A5E8">
      <w:pPr>
        <w:numPr>
          <w:ilvl w:val="1"/>
          <w:numId w:val="4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and if the details screen displays course relationships, retrieve prerequisites/dependencies from the course relationship.</w:t>
      </w:r>
    </w:p>
    <w:p w14:paraId="1C545B5C">
      <w:pPr>
        <w:pStyle w:val="17"/>
        <w:numPr>
          <w:ilvl w:val="0"/>
          <w:numId w:val="4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Handle cases where no permission is found/insufficient permission (return appropriate notification or redirect).</w:t>
      </w:r>
    </w:p>
    <w:p w14:paraId="6827A78D">
      <w:pPr>
        <w:pStyle w:val="17"/>
        <w:numPr>
          <w:ilvl w:val="0"/>
          <w:numId w:val="4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Render the details page UI.</w:t>
      </w:r>
    </w:p>
    <w:p w14:paraId="022E6625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>Output/Artifact:</w:t>
      </w:r>
    </w:p>
    <w:p w14:paraId="082D57DD">
      <w:pPr>
        <w:pStyle w:val="10"/>
        <w:numPr>
          <w:ilvl w:val="0"/>
          <w:numId w:val="5"/>
        </w:numPr>
        <w:tabs>
          <w:tab w:val="left" w:pos="1440"/>
          <w:tab w:val="clear" w:pos="720"/>
        </w:tabs>
        <w:ind w:left="1440"/>
        <w:rPr>
          <w:sz w:val="26"/>
          <w:szCs w:val="26"/>
        </w:rPr>
      </w:pPr>
      <w:r>
        <w:rPr>
          <w:sz w:val="26"/>
          <w:szCs w:val="26"/>
        </w:rPr>
        <w:t>View (HTML) “Course Details” (including the display of prerequisite/dependency relationships if any).</w:t>
      </w:r>
    </w:p>
    <w:p w14:paraId="144A5DBA">
      <w:pPr>
        <w:pStyle w:val="10"/>
        <w:ind w:left="720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 xml:space="preserve">Component 3: </w:t>
      </w:r>
      <w:r>
        <w:rPr>
          <w:rStyle w:val="9"/>
          <w:rFonts w:ascii="Times New Roman" w:hAnsi="Times New Roman" w:cs="Times New Roman"/>
          <w:b/>
          <w:bCs/>
          <w:sz w:val="26"/>
          <w:szCs w:val="26"/>
        </w:rPr>
        <w:t>AuthGuard / PermissionGuard</w:t>
      </w:r>
    </w:p>
    <w:p w14:paraId="70FB9ABC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>Responsibility:</w:t>
      </w:r>
    </w:p>
    <w:p w14:paraId="01B78AE4">
      <w:pPr>
        <w:numPr>
          <w:ilvl w:val="0"/>
          <w:numId w:val="6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Cs/>
          <w:szCs w:val="26"/>
        </w:rPr>
        <w:t>Authentication:</w:t>
      </w:r>
      <w:r>
        <w:rPr>
          <w:rFonts w:eastAsia="Times New Roman" w:cs="Times New Roman"/>
          <w:b/>
          <w:bCs/>
          <w:szCs w:val="26"/>
        </w:rPr>
        <w:t xml:space="preserve"> </w:t>
      </w:r>
      <w:r>
        <w:rPr>
          <w:rFonts w:eastAsia="Times New Roman" w:cs="Times New Roman"/>
          <w:bCs/>
          <w:szCs w:val="26"/>
        </w:rPr>
        <w:t>checks if the user is logged in (valid session/token/cookie).</w:t>
      </w:r>
    </w:p>
    <w:p w14:paraId="76A7A035">
      <w:pPr>
        <w:numPr>
          <w:ilvl w:val="0"/>
          <w:numId w:val="6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Authorization: Check if the role and/or permissions are sufficient to:</w:t>
      </w:r>
    </w:p>
    <w:p w14:paraId="57078C20">
      <w:pPr>
        <w:numPr>
          <w:ilvl w:val="1"/>
          <w:numId w:val="6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Access the screen/function (AND: course catalog administration),</w:t>
      </w:r>
    </w:p>
    <w:p w14:paraId="2817C313">
      <w:pPr>
        <w:numPr>
          <w:ilvl w:val="1"/>
          <w:numId w:val="6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perform a specific action (e.g., view / add / edit / delete / export).</w:t>
      </w:r>
    </w:p>
    <w:p w14:paraId="76E92BB6">
      <w:pPr>
        <w:numPr>
          <w:ilvl w:val="0"/>
          <w:numId w:val="6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Cs/>
          <w:szCs w:val="26"/>
        </w:rPr>
        <w:t>Protecting routes/actions:</w:t>
      </w:r>
      <w:r>
        <w:rPr>
          <w:rFonts w:eastAsia="Times New Roman" w:cs="Times New Roman"/>
          <w:b/>
          <w:bCs/>
          <w:szCs w:val="26"/>
        </w:rPr>
        <w:t xml:space="preserve"> </w:t>
      </w:r>
      <w:r>
        <w:rPr>
          <w:rFonts w:eastAsia="Times New Roman" w:cs="Times New Roman"/>
          <w:bCs/>
          <w:szCs w:val="26"/>
        </w:rPr>
        <w:t>blocking invalid requests before they enter the Controller/Service.</w:t>
      </w:r>
    </w:p>
    <w:p w14:paraId="22802520">
      <w:pPr>
        <w:numPr>
          <w:ilvl w:val="0"/>
          <w:numId w:val="6"/>
        </w:numPr>
        <w:tabs>
          <w:tab w:val="left" w:pos="1440"/>
          <w:tab w:val="clear" w:pos="720"/>
        </w:tabs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Handling invalid items:</w:t>
      </w:r>
    </w:p>
    <w:p w14:paraId="036C651C">
      <w:pPr>
        <w:pStyle w:val="17"/>
        <w:numPr>
          <w:ilvl w:val="1"/>
          <w:numId w:val="6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Not logged in → redirect to login page,</w:t>
      </w:r>
    </w:p>
    <w:p w14:paraId="1678A201">
      <w:pPr>
        <w:pStyle w:val="17"/>
        <w:numPr>
          <w:ilvl w:val="1"/>
          <w:numId w:val="6"/>
        </w:numPr>
        <w:tabs>
          <w:tab w:val="left" w:pos="2160"/>
          <w:tab w:val="clear" w:pos="1440"/>
        </w:tabs>
        <w:spacing w:before="100" w:beforeAutospacing="1" w:after="100" w:afterAutospacing="1" w:line="240" w:lineRule="auto"/>
        <w:ind w:left="216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Insufficient permissions → return "Insufficient permissions" / HTTP 403 message.</w:t>
      </w:r>
    </w:p>
    <w:p w14:paraId="093B48AD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>Output/Artifact:</w:t>
      </w:r>
      <w:r>
        <w:rPr>
          <w:rFonts w:eastAsia="Times New Roman" w:cs="Times New Roman"/>
          <w:szCs w:val="26"/>
        </w:rPr>
        <w:t xml:space="preserve"> Redirect login / Report "insufficient permissions"</w:t>
      </w:r>
    </w:p>
    <w:p w14:paraId="5C87FF25">
      <w:pPr>
        <w:pStyle w:val="3"/>
        <w:ind w:left="720"/>
        <w:rPr>
          <w:rFonts w:cs="Times New Roman"/>
        </w:rPr>
      </w:pPr>
      <w:r>
        <w:rPr>
          <w:rFonts w:cs="Times New Roman"/>
        </w:rPr>
        <w:t>Layer 2 — Business Logic (Service/Domain)</w:t>
      </w:r>
    </w:p>
    <w:p w14:paraId="56578440">
      <w:pPr>
        <w:pStyle w:val="10"/>
        <w:ind w:left="720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 xml:space="preserve">Component: </w:t>
      </w:r>
      <w:r>
        <w:rPr>
          <w:rStyle w:val="9"/>
          <w:rFonts w:ascii="Times New Roman" w:hAnsi="Times New Roman" w:cs="Times New Roman"/>
          <w:b/>
          <w:bCs/>
          <w:sz w:val="26"/>
          <w:szCs w:val="26"/>
        </w:rPr>
        <w:t>MonHocService</w:t>
      </w:r>
    </w:p>
    <w:p w14:paraId="53DE079A">
      <w:pPr>
        <w:pStyle w:val="10"/>
        <w:ind w:left="720"/>
        <w:rPr>
          <w:rStyle w:val="11"/>
          <w:rFonts w:eastAsiaTheme="majorEastAsia"/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Responsibility :</w:t>
      </w:r>
    </w:p>
    <w:p w14:paraId="295F6526">
      <w:pPr>
        <w:pStyle w:val="10"/>
        <w:numPr>
          <w:ilvl w:val="0"/>
          <w:numId w:val="7"/>
        </w:numPr>
        <w:ind w:left="1440"/>
        <w:rPr>
          <w:sz w:val="26"/>
          <w:szCs w:val="26"/>
        </w:rPr>
      </w:pPr>
      <w:r>
        <w:rPr>
          <w:sz w:val="26"/>
          <w:szCs w:val="26"/>
        </w:rPr>
        <w:t>Standardize search criteria:</w:t>
      </w:r>
    </w:p>
    <w:p w14:paraId="6067CD5D">
      <w:pPr>
        <w:pStyle w:val="10"/>
        <w:numPr>
          <w:ilvl w:val="1"/>
          <w:numId w:val="7"/>
        </w:numPr>
        <w:ind w:left="2160"/>
        <w:rPr>
          <w:sz w:val="26"/>
          <w:szCs w:val="26"/>
        </w:rPr>
      </w:pPr>
      <w:r>
        <w:rPr>
          <w:sz w:val="26"/>
          <w:szCs w:val="26"/>
        </w:rPr>
        <w:t>Supports “punctuation/case-insensitive” characters.</w:t>
      </w:r>
    </w:p>
    <w:p w14:paraId="283E6B64">
      <w:pPr>
        <w:pStyle w:val="10"/>
        <w:numPr>
          <w:ilvl w:val="0"/>
          <w:numId w:val="7"/>
        </w:numPr>
        <w:ind w:left="1440"/>
        <w:rPr>
          <w:sz w:val="26"/>
          <w:szCs w:val="26"/>
        </w:rPr>
      </w:pPr>
      <w:r>
        <w:rPr>
          <w:sz w:val="26"/>
          <w:szCs w:val="26"/>
        </w:rPr>
        <w:t>Apply business rules:</w:t>
      </w:r>
    </w:p>
    <w:p w14:paraId="40979876">
      <w:pPr>
        <w:pStyle w:val="10"/>
        <w:numPr>
          <w:ilvl w:val="1"/>
          <w:numId w:val="7"/>
        </w:numPr>
        <w:ind w:left="2160"/>
        <w:rPr>
          <w:sz w:val="26"/>
          <w:szCs w:val="26"/>
        </w:rPr>
      </w:pPr>
      <w:r>
        <w:rPr>
          <w:sz w:val="26"/>
          <w:szCs w:val="26"/>
        </w:rPr>
        <w:t>Includes pagination, sorting, export, and does not modify the original data.</w:t>
      </w:r>
    </w:p>
    <w:p w14:paraId="02A39B04">
      <w:pPr>
        <w:pStyle w:val="10"/>
        <w:numPr>
          <w:ilvl w:val="1"/>
          <w:numId w:val="7"/>
        </w:numPr>
        <w:ind w:left="2160"/>
        <w:rPr>
          <w:sz w:val="26"/>
          <w:szCs w:val="26"/>
        </w:rPr>
      </w:pPr>
      <w:r>
        <w:rPr>
          <w:sz w:val="26"/>
          <w:szCs w:val="26"/>
        </w:rPr>
        <w:t>Default pagination of 10 lines/page (in group terminology).</w:t>
      </w:r>
    </w:p>
    <w:p w14:paraId="297E2599">
      <w:pPr>
        <w:pStyle w:val="10"/>
        <w:numPr>
          <w:ilvl w:val="0"/>
          <w:numId w:val="7"/>
        </w:numPr>
        <w:ind w:left="1440"/>
        <w:rPr>
          <w:sz w:val="26"/>
          <w:szCs w:val="26"/>
        </w:rPr>
      </w:pPr>
      <w:r>
        <w:rPr>
          <w:sz w:val="26"/>
          <w:szCs w:val="26"/>
        </w:rPr>
        <w:t>Orchestrate calls the repository to retrieve data and map it to a DTO for display.</w:t>
      </w:r>
    </w:p>
    <w:p w14:paraId="1134618C">
      <w:pPr>
        <w:pStyle w:val="10"/>
        <w:numPr>
          <w:ilvl w:val="0"/>
          <w:numId w:val="7"/>
        </w:numPr>
        <w:ind w:left="1440"/>
        <w:rPr>
          <w:sz w:val="26"/>
          <w:szCs w:val="26"/>
        </w:rPr>
      </w:pPr>
      <w:r>
        <w:rPr>
          <w:sz w:val="26"/>
          <w:szCs w:val="26"/>
        </w:rPr>
        <w:t>Output/Artifact: MonHocDTO, PagedResult&lt;MonHocDTO&gt;, ExportFile.</w:t>
      </w:r>
    </w:p>
    <w:p w14:paraId="1247EC49">
      <w:pPr>
        <w:pStyle w:val="10"/>
        <w:ind w:left="720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Output/Artifact:</w:t>
      </w:r>
      <w:r>
        <w:rPr>
          <w:sz w:val="26"/>
          <w:szCs w:val="26"/>
        </w:rPr>
        <w:t xml:space="preserve"> </w:t>
      </w:r>
      <w:r>
        <w:rPr>
          <w:rStyle w:val="9"/>
          <w:rFonts w:ascii="Times New Roman" w:hAnsi="Times New Roman" w:cs="Times New Roman"/>
          <w:sz w:val="26"/>
          <w:szCs w:val="26"/>
        </w:rPr>
        <w:t>MonHocDTO</w:t>
      </w:r>
      <w:r>
        <w:rPr>
          <w:sz w:val="26"/>
          <w:szCs w:val="26"/>
        </w:rPr>
        <w:t xml:space="preserve">, </w:t>
      </w:r>
      <w:r>
        <w:rPr>
          <w:rStyle w:val="9"/>
          <w:rFonts w:ascii="Times New Roman" w:hAnsi="Times New Roman" w:cs="Times New Roman"/>
          <w:sz w:val="26"/>
          <w:szCs w:val="26"/>
        </w:rPr>
        <w:t>PagedResult&lt;MonHocDTO&gt;</w:t>
      </w:r>
      <w:r>
        <w:rPr>
          <w:sz w:val="26"/>
          <w:szCs w:val="26"/>
        </w:rPr>
        <w:t xml:space="preserve">, </w:t>
      </w:r>
      <w:r>
        <w:rPr>
          <w:rStyle w:val="9"/>
          <w:rFonts w:ascii="Times New Roman" w:hAnsi="Times New Roman" w:cs="Times New Roman"/>
          <w:sz w:val="26"/>
          <w:szCs w:val="26"/>
        </w:rPr>
        <w:t>ExportFile</w:t>
      </w:r>
      <w:r>
        <w:rPr>
          <w:sz w:val="26"/>
          <w:szCs w:val="26"/>
        </w:rPr>
        <w:t>.</w:t>
      </w:r>
    </w:p>
    <w:p w14:paraId="5CAF12C3">
      <w:pPr>
        <w:pStyle w:val="3"/>
        <w:ind w:left="720"/>
        <w:rPr>
          <w:rFonts w:cs="Times New Roman"/>
        </w:rPr>
      </w:pPr>
      <w:r>
        <w:rPr>
          <w:rFonts w:cs="Times New Roman"/>
        </w:rPr>
        <w:t>Layer 3 — Persistence (Data Access)</w:t>
      </w:r>
    </w:p>
    <w:p w14:paraId="7030569C">
      <w:pPr>
        <w:pStyle w:val="10"/>
        <w:ind w:left="720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 xml:space="preserve">Component: </w:t>
      </w:r>
      <w:r>
        <w:rPr>
          <w:rStyle w:val="9"/>
          <w:rFonts w:ascii="Times New Roman" w:hAnsi="Times New Roman" w:cs="Times New Roman"/>
          <w:b/>
          <w:bCs/>
          <w:sz w:val="26"/>
          <w:szCs w:val="26"/>
        </w:rPr>
        <w:t>MonHocRepository</w:t>
      </w:r>
    </w:p>
    <w:p w14:paraId="396B273C">
      <w:pPr>
        <w:pStyle w:val="10"/>
        <w:ind w:left="720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Responsibility:</w:t>
      </w:r>
    </w:p>
    <w:p w14:paraId="7BD2B760">
      <w:pPr>
        <w:pStyle w:val="10"/>
        <w:numPr>
          <w:ilvl w:val="0"/>
          <w:numId w:val="8"/>
        </w:numPr>
        <w:ind w:left="1440"/>
        <w:rPr>
          <w:sz w:val="26"/>
          <w:szCs w:val="26"/>
        </w:rPr>
      </w:pPr>
      <w:r>
        <w:rPr>
          <w:sz w:val="26"/>
          <w:szCs w:val="26"/>
        </w:rPr>
        <w:t>Create a query using filter, sort, and paging.</w:t>
      </w:r>
    </w:p>
    <w:p w14:paraId="47116749">
      <w:pPr>
        <w:pStyle w:val="10"/>
        <w:numPr>
          <w:ilvl w:val="0"/>
          <w:numId w:val="8"/>
        </w:numPr>
        <w:ind w:left="1440"/>
        <w:rPr>
          <w:sz w:val="26"/>
          <w:szCs w:val="26"/>
        </w:rPr>
      </w:pPr>
      <w:r>
        <w:rPr>
          <w:sz w:val="26"/>
          <w:szCs w:val="26"/>
        </w:rPr>
        <w:t>Retrieve the database and return raw data (rows).</w:t>
      </w:r>
    </w:p>
    <w:p w14:paraId="41955FDB">
      <w:pPr>
        <w:pStyle w:val="10"/>
        <w:numPr>
          <w:ilvl w:val="0"/>
          <w:numId w:val="8"/>
        </w:numPr>
        <w:ind w:left="1440"/>
        <w:rPr>
          <w:sz w:val="26"/>
          <w:szCs w:val="26"/>
        </w:rPr>
      </w:pPr>
      <w:r>
        <w:rPr>
          <w:sz w:val="26"/>
          <w:szCs w:val="26"/>
        </w:rPr>
        <w:t>Retrieve additional subject relationships (prerequisites/dependencies) from the relational table.</w:t>
      </w:r>
    </w:p>
    <w:p w14:paraId="1A97FACC">
      <w:pPr>
        <w:pStyle w:val="10"/>
        <w:ind w:left="720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Output/Artifact:</w:t>
      </w:r>
      <w:r>
        <w:rPr>
          <w:sz w:val="26"/>
          <w:szCs w:val="26"/>
        </w:rPr>
        <w:t xml:space="preserve"> </w:t>
      </w:r>
      <w:r>
        <w:rPr>
          <w:rStyle w:val="9"/>
          <w:rFonts w:ascii="Times New Roman" w:hAnsi="Times New Roman" w:cs="Times New Roman"/>
          <w:sz w:val="26"/>
          <w:szCs w:val="26"/>
        </w:rPr>
        <w:t>MonHocEntity/rows; list of relationships; export result (dataset).</w:t>
      </w:r>
    </w:p>
    <w:p w14:paraId="369712FA">
      <w:pPr>
        <w:pStyle w:val="10"/>
        <w:ind w:left="720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Data liên quan để repository truy xuất (từ SRS):</w:t>
      </w:r>
    </w:p>
    <w:p w14:paraId="415F3EC6">
      <w:pPr>
        <w:pStyle w:val="10"/>
        <w:numPr>
          <w:ilvl w:val="0"/>
          <w:numId w:val="9"/>
        </w:numPr>
        <w:tabs>
          <w:tab w:val="left" w:pos="1440"/>
          <w:tab w:val="clear" w:pos="720"/>
        </w:tabs>
        <w:ind w:left="1440"/>
        <w:rPr>
          <w:rStyle w:val="18"/>
          <w:sz w:val="26"/>
          <w:szCs w:val="26"/>
        </w:rPr>
      </w:pPr>
      <w:r>
        <w:rPr>
          <w:sz w:val="26"/>
          <w:szCs w:val="26"/>
        </w:rPr>
        <w:t xml:space="preserve">Bảng </w:t>
      </w:r>
      <w:r>
        <w:rPr>
          <w:rStyle w:val="9"/>
          <w:rFonts w:ascii="Times New Roman" w:hAnsi="Times New Roman" w:cs="Times New Roman"/>
          <w:sz w:val="26"/>
          <w:szCs w:val="26"/>
        </w:rPr>
        <w:t>monhoc</w:t>
      </w:r>
      <w:r>
        <w:rPr>
          <w:sz w:val="26"/>
          <w:szCs w:val="26"/>
        </w:rPr>
        <w:t xml:space="preserve"> có các trường tối thiểu: </w:t>
      </w:r>
      <w:r>
        <w:rPr>
          <w:rStyle w:val="9"/>
          <w:rFonts w:ascii="Times New Roman" w:hAnsi="Times New Roman" w:cs="Times New Roman"/>
          <w:sz w:val="26"/>
          <w:szCs w:val="26"/>
        </w:rPr>
        <w:t>maMon</w:t>
      </w:r>
      <w:r>
        <w:rPr>
          <w:sz w:val="26"/>
          <w:szCs w:val="26"/>
        </w:rPr>
        <w:t xml:space="preserve">, </w:t>
      </w:r>
      <w:r>
        <w:rPr>
          <w:rStyle w:val="9"/>
          <w:rFonts w:ascii="Times New Roman" w:hAnsi="Times New Roman" w:cs="Times New Roman"/>
          <w:sz w:val="26"/>
          <w:szCs w:val="26"/>
        </w:rPr>
        <w:t>tenMon</w:t>
      </w:r>
      <w:r>
        <w:rPr>
          <w:sz w:val="26"/>
          <w:szCs w:val="26"/>
        </w:rPr>
        <w:t xml:space="preserve">, </w:t>
      </w:r>
      <w:r>
        <w:rPr>
          <w:rStyle w:val="9"/>
          <w:rFonts w:ascii="Times New Roman" w:hAnsi="Times New Roman" w:cs="Times New Roman"/>
          <w:sz w:val="26"/>
          <w:szCs w:val="26"/>
        </w:rPr>
        <w:t>soTinChi</w:t>
      </w:r>
      <w:r>
        <w:rPr>
          <w:sz w:val="26"/>
          <w:szCs w:val="26"/>
        </w:rPr>
        <w:t xml:space="preserve">… </w:t>
      </w:r>
    </w:p>
    <w:p w14:paraId="3BD449F6">
      <w:pPr>
        <w:pStyle w:val="10"/>
        <w:numPr>
          <w:ilvl w:val="0"/>
          <w:numId w:val="9"/>
        </w:numPr>
        <w:tabs>
          <w:tab w:val="left" w:pos="1440"/>
          <w:tab w:val="clear" w:pos="720"/>
        </w:tabs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Bảng </w:t>
      </w:r>
      <w:r>
        <w:rPr>
          <w:rStyle w:val="9"/>
          <w:rFonts w:ascii="Times New Roman" w:hAnsi="Times New Roman" w:cs="Times New Roman"/>
          <w:sz w:val="26"/>
          <w:szCs w:val="26"/>
        </w:rPr>
        <w:t>monhoc_quanhe</w:t>
      </w:r>
      <w:r>
        <w:rPr>
          <w:sz w:val="26"/>
          <w:szCs w:val="26"/>
        </w:rPr>
        <w:t xml:space="preserve"> mô tả quan hệ </w:t>
      </w:r>
      <w:r>
        <w:rPr>
          <w:rStyle w:val="9"/>
          <w:rFonts w:ascii="Times New Roman" w:hAnsi="Times New Roman" w:cs="Times New Roman"/>
          <w:sz w:val="26"/>
          <w:szCs w:val="26"/>
        </w:rPr>
        <w:t>TIEN_QUYET/PHU_THUOC</w:t>
      </w:r>
      <w:r>
        <w:rPr>
          <w:sz w:val="26"/>
          <w:szCs w:val="26"/>
        </w:rPr>
        <w:t xml:space="preserve">. </w:t>
      </w:r>
    </w:p>
    <w:p w14:paraId="5892FC88">
      <w:pPr>
        <w:pStyle w:val="10"/>
        <w:rPr>
          <w:b/>
          <w:sz w:val="26"/>
          <w:szCs w:val="26"/>
        </w:rPr>
      </w:pPr>
      <w:r>
        <w:rPr>
          <w:b/>
          <w:sz w:val="26"/>
          <w:szCs w:val="26"/>
        </w:rPr>
        <w:t>b. Define Interfaces</w:t>
      </w:r>
    </w:p>
    <w:p w14:paraId="236D9A39">
      <w:pPr>
        <w:pStyle w:val="10"/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Interface Layer 2 cung cấp cho Layer 1</w:t>
      </w:r>
    </w:p>
    <w:p w14:paraId="19291BF9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>interface IMonHocService {</w:t>
      </w:r>
    </w:p>
    <w:p w14:paraId="17FED6CA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public function searchMonHoc(array $criteria, int $page = 1, int $pageSize = 10,</w:t>
      </w:r>
    </w:p>
    <w:p w14:paraId="110FA960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string $sortBy = "tenMon", string $sortDir = "ASC"): PagedResult;</w:t>
      </w:r>
    </w:p>
    <w:p w14:paraId="086A472D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public function getMonHocDetails(int $monId): MonHocDetailDTO;</w:t>
      </w:r>
    </w:p>
    <w:p w14:paraId="7366D843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public function exportMonHoc(array $criteria, string $format /* CSV|XLSX */): ExportFile;</w:t>
      </w:r>
    </w:p>
    <w:p w14:paraId="0A981088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1932163E">
      <w:pPr>
        <w:pStyle w:val="10"/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Interface Layer 3 cung cấp cho Layer 2</w:t>
      </w:r>
    </w:p>
    <w:p w14:paraId="74974C72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>interface IMonHocRepository {</w:t>
      </w:r>
    </w:p>
    <w:p w14:paraId="48F641E0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public function findByFilters(array $criteria, int $offset, int $limit,</w:t>
      </w:r>
    </w:p>
    <w:p w14:paraId="58E25A46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string $sortBy, string $sortDir): array;</w:t>
      </w:r>
    </w:p>
    <w:p w14:paraId="52DBC076">
      <w:pPr>
        <w:pStyle w:val="10"/>
        <w:ind w:left="720"/>
        <w:rPr>
          <w:sz w:val="26"/>
          <w:szCs w:val="26"/>
        </w:rPr>
      </w:pPr>
    </w:p>
    <w:p w14:paraId="0CEFCE41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public function countByFilters(array $criteria): int;</w:t>
      </w:r>
    </w:p>
    <w:p w14:paraId="03E79AA7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public function findById(int $monId): ?array;</w:t>
      </w:r>
    </w:p>
    <w:p w14:paraId="06635024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  public function findQuanHe(int $monId): array; </w:t>
      </w:r>
    </w:p>
    <w:p w14:paraId="3B843B00">
      <w:pPr>
        <w:pStyle w:val="10"/>
        <w:ind w:left="72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B280B9E">
      <w:pPr>
        <w:pStyle w:val="10"/>
        <w:rPr>
          <w:b/>
          <w:sz w:val="26"/>
          <w:szCs w:val="26"/>
        </w:rPr>
      </w:pPr>
      <w:r>
        <w:rPr>
          <w:b/>
          <w:sz w:val="26"/>
          <w:szCs w:val="26"/>
        </w:rPr>
        <w:t>Practice 3: Component Diagram Modeling</w:t>
      </w:r>
    </w:p>
    <w:p w14:paraId="038CC39B">
      <w:pPr>
        <w:pStyle w:val="10"/>
        <w:rPr>
          <w:rFonts w:hint="default"/>
          <w:b/>
          <w:sz w:val="26"/>
          <w:szCs w:val="26"/>
          <w:lang w:val="en-US"/>
        </w:rPr>
      </w:pPr>
      <w:r>
        <w:rPr>
          <w:rFonts w:hint="default"/>
          <w:b/>
          <w:sz w:val="26"/>
          <w:szCs w:val="26"/>
          <w:lang w:val="en-US"/>
        </w:rPr>
        <w:drawing>
          <wp:inline distT="0" distB="0" distL="114300" distR="114300">
            <wp:extent cx="5889625" cy="5113655"/>
            <wp:effectExtent l="0" t="0" r="8255" b="6985"/>
            <wp:docPr id="2" name="Picture 2" descr="Biểu đồ không có tiêu đề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iểu đồ không có tiêu đề.drawio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7" w:h="16840"/>
      <w:pgMar w:top="1418" w:right="851" w:bottom="1418" w:left="85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E7D3F"/>
    <w:multiLevelType w:val="multilevel"/>
    <w:tmpl w:val="0C7E7D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0E96D25"/>
    <w:multiLevelType w:val="multilevel"/>
    <w:tmpl w:val="10E96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0C1B0C"/>
    <w:multiLevelType w:val="multilevel"/>
    <w:tmpl w:val="120C1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F2B7C10"/>
    <w:multiLevelType w:val="multilevel"/>
    <w:tmpl w:val="1F2B7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CA977ED"/>
    <w:multiLevelType w:val="multilevel"/>
    <w:tmpl w:val="2CA977ED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>
    <w:nsid w:val="3E905E17"/>
    <w:multiLevelType w:val="multilevel"/>
    <w:tmpl w:val="3E905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0FC45C1"/>
    <w:multiLevelType w:val="multilevel"/>
    <w:tmpl w:val="40FC45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9C9661D"/>
    <w:multiLevelType w:val="multilevel"/>
    <w:tmpl w:val="49C966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7835C4B"/>
    <w:multiLevelType w:val="multilevel"/>
    <w:tmpl w:val="67835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19D"/>
    <w:rsid w:val="000531B6"/>
    <w:rsid w:val="00117F43"/>
    <w:rsid w:val="00130243"/>
    <w:rsid w:val="00133006"/>
    <w:rsid w:val="001A5F01"/>
    <w:rsid w:val="001E20FB"/>
    <w:rsid w:val="0026705E"/>
    <w:rsid w:val="002D0F58"/>
    <w:rsid w:val="002E3A9A"/>
    <w:rsid w:val="003337CA"/>
    <w:rsid w:val="003C1347"/>
    <w:rsid w:val="003F4337"/>
    <w:rsid w:val="00433EDD"/>
    <w:rsid w:val="00465168"/>
    <w:rsid w:val="005225D9"/>
    <w:rsid w:val="0060388F"/>
    <w:rsid w:val="006C46F1"/>
    <w:rsid w:val="0073089E"/>
    <w:rsid w:val="007A5D56"/>
    <w:rsid w:val="00802947"/>
    <w:rsid w:val="008B072D"/>
    <w:rsid w:val="009C5CB9"/>
    <w:rsid w:val="00A15830"/>
    <w:rsid w:val="00AD3973"/>
    <w:rsid w:val="00B10B91"/>
    <w:rsid w:val="00B602FD"/>
    <w:rsid w:val="00DB319D"/>
    <w:rsid w:val="00FC17FA"/>
    <w:rsid w:val="5907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4" w:lineRule="auto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4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5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6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11">
    <w:name w:val="Strong"/>
    <w:basedOn w:val="6"/>
    <w:qFormat/>
    <w:uiPriority w:val="22"/>
    <w:rPr>
      <w:b/>
      <w:bCs/>
    </w:rPr>
  </w:style>
  <w:style w:type="table" w:styleId="12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ing 1 Char"/>
    <w:basedOn w:val="6"/>
    <w:link w:val="2"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14">
    <w:name w:val="Heading 2 Char"/>
    <w:basedOn w:val="6"/>
    <w:link w:val="3"/>
    <w:semiHidden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5">
    <w:name w:val="Heading 3 Char"/>
    <w:basedOn w:val="6"/>
    <w:link w:val="4"/>
    <w:semiHidden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6">
    <w:name w:val="Heading 4 Char"/>
    <w:basedOn w:val="6"/>
    <w:link w:val="5"/>
    <w:semiHidden/>
    <w:uiPriority w:val="9"/>
    <w:rPr>
      <w:rFonts w:ascii="Times New Roman" w:hAnsi="Times New Roman" w:eastAsiaTheme="majorEastAsia" w:cstheme="majorBidi"/>
      <w:i/>
      <w:iCs/>
      <w:sz w:val="26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relative"/>
    <w:basedOn w:val="6"/>
    <w:uiPriority w:val="0"/>
  </w:style>
  <w:style w:type="paragraph" w:customStyle="1" w:styleId="19">
    <w:name w:val="not-prose"/>
    <w:basedOn w:val="1"/>
    <w:uiPriority w:val="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976</Words>
  <Characters>5564</Characters>
  <Lines>46</Lines>
  <Paragraphs>13</Paragraphs>
  <TotalTime>108</TotalTime>
  <ScaleCrop>false</ScaleCrop>
  <LinksUpToDate>false</LinksUpToDate>
  <CharactersWithSpaces>6527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2025-12-16T13:42:00Z</dcterms:created>
  <dc:creator>Administrator</dc:creator>
  <cp:lastModifiedBy>Quang Đặng</cp:lastModifiedBy>
  <dcterms:modified xsi:type="dcterms:W3CDTF">2025-12-16T17:59:08Z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F62425377DB84C7EB8346CF9CC0A2ADF_12</vt:lpwstr>
  </property>
</Properties>
</file>