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31C4" w14:textId="4060F848" w:rsidR="00EA3F4B" w:rsidRPr="00CE57CF" w:rsidRDefault="00E95E8A">
      <w:pPr>
        <w:pStyle w:val="StyleTitleLeft005cm"/>
        <w:rPr>
          <w:rFonts w:ascii="Times New Roman" w:hAnsi="Times New Roman" w:hint="eastAsia"/>
          <w:lang w:eastAsia="zh-CN"/>
        </w:rPr>
      </w:pPr>
      <w:r w:rsidRPr="00E95E8A">
        <w:rPr>
          <w:rFonts w:ascii="Times New Roman" w:hAnsi="Times New Roman"/>
        </w:rPr>
        <w:t>Safety 6-dof control for spacecraft inspection mission with shape consideration</w:t>
      </w:r>
    </w:p>
    <w:p w14:paraId="0A81D112" w14:textId="77777777" w:rsidR="00535A29" w:rsidRDefault="00535A29" w:rsidP="00535A29">
      <w:pPr>
        <w:pStyle w:val="Authors"/>
      </w:pPr>
      <w:r>
        <w:t>List the author names here</w:t>
      </w:r>
    </w:p>
    <w:p w14:paraId="313E611A" w14:textId="77777777" w:rsidR="00535A29" w:rsidRDefault="00535A29" w:rsidP="00535A29">
      <w:pPr>
        <w:pStyle w:val="Addresses"/>
        <w:spacing w:after="0"/>
      </w:pPr>
      <w:r>
        <w:t>Type the author addresses here</w:t>
      </w:r>
    </w:p>
    <w:p w14:paraId="411FF9D0" w14:textId="77777777" w:rsidR="00535A29" w:rsidRDefault="00535A29" w:rsidP="00535A29">
      <w:pPr>
        <w:pStyle w:val="E-mail"/>
      </w:pPr>
    </w:p>
    <w:p w14:paraId="02BF7277" w14:textId="77777777" w:rsidR="00535A29" w:rsidRDefault="00535A29" w:rsidP="00535A29">
      <w:pPr>
        <w:pStyle w:val="E-mail"/>
        <w:rPr>
          <w:rFonts w:ascii="Times New Roman" w:hAnsi="Times New Roman"/>
          <w:b/>
          <w:lang w:eastAsia="zh-CN"/>
        </w:rPr>
      </w:pPr>
      <w:r>
        <w:t>Type the corresponding author’s e-mail address here</w:t>
      </w:r>
    </w:p>
    <w:p w14:paraId="0596E0CD" w14:textId="2D0CE625" w:rsidR="00EA3F4B" w:rsidRPr="00CE57CF" w:rsidRDefault="00EA3F4B">
      <w:pPr>
        <w:pStyle w:val="Abstract"/>
        <w:spacing w:after="567"/>
        <w:rPr>
          <w:rFonts w:ascii="Times New Roman" w:hAnsi="Times New Roman"/>
        </w:rPr>
      </w:pPr>
      <w:r w:rsidRPr="00CE57CF">
        <w:rPr>
          <w:rFonts w:ascii="Times New Roman" w:hAnsi="Times New Roman"/>
          <w:b/>
        </w:rPr>
        <w:t>Abstract.</w:t>
      </w:r>
      <w:r w:rsidR="009845BA">
        <w:rPr>
          <w:rFonts w:ascii="Times New Roman" w:hAnsi="Times New Roman" w:hint="eastAsia"/>
          <w:b/>
          <w:lang w:eastAsia="zh-CN"/>
        </w:rPr>
        <w:t xml:space="preserve"> </w:t>
      </w:r>
      <w:r w:rsidR="00401C02" w:rsidRPr="00401C02">
        <w:rPr>
          <w:rFonts w:ascii="Times New Roman" w:hAnsi="Times New Roman"/>
        </w:rPr>
        <w:t xml:space="preserve">The 6-dof safety control for spacecraft inspection missions is investigated in this paper based on Control Barrier Functions (CBF). Considering the challenges in traditional spacecraft inspection missions regarding the shape of the inspection spacecraft, we design a point cloud-based control barrier function. The main spacecraft is </w:t>
      </w:r>
      <w:proofErr w:type="spellStart"/>
      <w:r w:rsidR="00401C02" w:rsidRPr="00401C02">
        <w:rPr>
          <w:rFonts w:ascii="Times New Roman" w:hAnsi="Times New Roman"/>
        </w:rPr>
        <w:t>modeled</w:t>
      </w:r>
      <w:proofErr w:type="spellEnd"/>
      <w:r w:rsidR="00401C02" w:rsidRPr="00401C02">
        <w:rPr>
          <w:rFonts w:ascii="Times New Roman" w:hAnsi="Times New Roman"/>
        </w:rPr>
        <w:t xml:space="preserve"> using a point cloud model, and the inspection spacecraft is simplified using a combination of higher-order ellipsoids to fully consider the impact of its shape on the 6-dof control task, Subsequently, the control barrier function-based quadratic programming (CBF-QP) problems are solved to generate safe velocity and angular velocity. Finally, the numerical simulations illustrate the effectiveness of the proposed method</w:t>
      </w:r>
    </w:p>
    <w:p w14:paraId="083ADA57" w14:textId="77777777" w:rsidR="00EA3F4B" w:rsidRPr="00CE57CF" w:rsidRDefault="00EA3F4B" w:rsidP="0055425C">
      <w:pPr>
        <w:pStyle w:val="section"/>
      </w:pPr>
      <w:r w:rsidRPr="00CE57CF">
        <w:t>Introduction</w:t>
      </w:r>
    </w:p>
    <w:p w14:paraId="54D6F91C" w14:textId="77777777"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Pr="00CE57CF">
        <w:rPr>
          <w:rFonts w:ascii="Times New Roman" w:hAnsi="Times New Roman"/>
          <w:i/>
        </w:rPr>
        <w:t>J. Phys.: Conf. Ser.</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14:paraId="561F9CFC" w14:textId="77777777" w:rsidR="00EA3F4B" w:rsidRPr="00CE57CF" w:rsidRDefault="00EA3F4B">
      <w:pPr>
        <w:pStyle w:val="BodyChar"/>
        <w:rPr>
          <w:rFonts w:ascii="Times New Roman" w:hAnsi="Times New Roman"/>
        </w:rPr>
      </w:pPr>
    </w:p>
    <w:p w14:paraId="15D6657D"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14:paraId="22147E93" w14:textId="77777777" w:rsidTr="00FD3975">
        <w:trPr>
          <w:jc w:val="center"/>
        </w:trPr>
        <w:tc>
          <w:tcPr>
            <w:tcW w:w="1014" w:type="dxa"/>
            <w:tcBorders>
              <w:top w:val="single" w:sz="4" w:space="0" w:color="auto"/>
              <w:bottom w:val="single" w:sz="4" w:space="0" w:color="auto"/>
            </w:tcBorders>
            <w:shd w:val="clear" w:color="auto" w:fill="auto"/>
          </w:tcPr>
          <w:p w14:paraId="5D001C23" w14:textId="77777777"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14:paraId="68445F9A" w14:textId="77777777"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14:paraId="39351CD6" w14:textId="77777777" w:rsidTr="00FD3975">
        <w:trPr>
          <w:trHeight w:val="334"/>
          <w:jc w:val="center"/>
        </w:trPr>
        <w:tc>
          <w:tcPr>
            <w:tcW w:w="1014" w:type="dxa"/>
            <w:tcBorders>
              <w:top w:val="single" w:sz="4" w:space="0" w:color="auto"/>
            </w:tcBorders>
            <w:shd w:val="clear" w:color="auto" w:fill="auto"/>
          </w:tcPr>
          <w:p w14:paraId="074888E6" w14:textId="77777777"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14:paraId="04B89B94" w14:textId="77777777"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14:paraId="56CC784B" w14:textId="77777777" w:rsidTr="00FD3975">
        <w:trPr>
          <w:trHeight w:val="334"/>
          <w:jc w:val="center"/>
        </w:trPr>
        <w:tc>
          <w:tcPr>
            <w:tcW w:w="1014" w:type="dxa"/>
            <w:shd w:val="clear" w:color="auto" w:fill="auto"/>
          </w:tcPr>
          <w:p w14:paraId="45A00DB1" w14:textId="77777777"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14:paraId="283A11E0"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14:paraId="6B6EB65E" w14:textId="77777777" w:rsidTr="00FD3975">
        <w:trPr>
          <w:trHeight w:val="334"/>
          <w:jc w:val="center"/>
        </w:trPr>
        <w:tc>
          <w:tcPr>
            <w:tcW w:w="1014" w:type="dxa"/>
            <w:shd w:val="clear" w:color="auto" w:fill="auto"/>
          </w:tcPr>
          <w:p w14:paraId="7D2FBEBE" w14:textId="77777777"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14:paraId="2BB575A3"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7CD7E3C2" w14:textId="77777777" w:rsidTr="00FD3975">
        <w:trPr>
          <w:trHeight w:val="334"/>
          <w:jc w:val="center"/>
        </w:trPr>
        <w:tc>
          <w:tcPr>
            <w:tcW w:w="1014" w:type="dxa"/>
            <w:shd w:val="clear" w:color="auto" w:fill="auto"/>
          </w:tcPr>
          <w:p w14:paraId="11573148" w14:textId="77777777"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14:paraId="590A57D1"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59995BC5" w14:textId="77777777" w:rsidTr="00FD3975">
        <w:trPr>
          <w:trHeight w:val="334"/>
          <w:jc w:val="center"/>
        </w:trPr>
        <w:tc>
          <w:tcPr>
            <w:tcW w:w="1014" w:type="dxa"/>
            <w:shd w:val="clear" w:color="auto" w:fill="auto"/>
          </w:tcPr>
          <w:p w14:paraId="01498CD4" w14:textId="77777777"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14:paraId="7DAC6486"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0F93B7B2" w14:textId="77777777" w:rsidTr="00FD3975">
        <w:trPr>
          <w:trHeight w:val="334"/>
          <w:jc w:val="center"/>
        </w:trPr>
        <w:tc>
          <w:tcPr>
            <w:tcW w:w="1014" w:type="dxa"/>
            <w:shd w:val="clear" w:color="auto" w:fill="auto"/>
          </w:tcPr>
          <w:p w14:paraId="6B6279F1" w14:textId="77777777"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14:paraId="3BED098A"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10C4CAE2" w14:textId="77777777" w:rsidTr="00FD3975">
        <w:trPr>
          <w:trHeight w:val="334"/>
          <w:jc w:val="center"/>
        </w:trPr>
        <w:tc>
          <w:tcPr>
            <w:tcW w:w="1014" w:type="dxa"/>
            <w:tcBorders>
              <w:bottom w:val="single" w:sz="4" w:space="0" w:color="auto"/>
            </w:tcBorders>
            <w:shd w:val="clear" w:color="auto" w:fill="auto"/>
          </w:tcPr>
          <w:p w14:paraId="30FAE2DC" w14:textId="77777777"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14:paraId="23DDD86E"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14:paraId="68A7E830" w14:textId="77777777" w:rsidR="00137524" w:rsidRPr="00CE57CF" w:rsidRDefault="00137524">
      <w:pPr>
        <w:pStyle w:val="BodyChar"/>
        <w:rPr>
          <w:rFonts w:ascii="Times New Roman" w:hAnsi="Times New Roman"/>
        </w:rPr>
      </w:pPr>
    </w:p>
    <w:p w14:paraId="0C835A19" w14:textId="77777777"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14:paraId="262430B3" w14:textId="77777777" w:rsidR="00EA3F4B" w:rsidRPr="00CE57CF" w:rsidRDefault="00EA3F4B" w:rsidP="0055425C">
      <w:pPr>
        <w:pStyle w:val="section"/>
      </w:pPr>
      <w:r w:rsidRPr="00CE57CF">
        <w:t>Formatting the title, authors and affiliations</w:t>
      </w:r>
    </w:p>
    <w:p w14:paraId="556CFEAB" w14:textId="77777777" w:rsidR="00EA3F4B" w:rsidRPr="00CE57CF" w:rsidRDefault="00EA3F4B">
      <w:pPr>
        <w:pStyle w:val="BodyChar"/>
        <w:rPr>
          <w:rFonts w:ascii="Times New Roman" w:hAnsi="Times New Roman"/>
        </w:rPr>
      </w:pPr>
      <w:r w:rsidRPr="00CE57CF">
        <w:rPr>
          <w:rFonts w:ascii="Times New Roman" w:hAnsi="Times New Roman"/>
        </w:rPr>
        <w:t>Please follow these instructions as carefully as possible so all articles within a conference have the same style to the title page. This paragraph follows a section title so it should not be indented.</w:t>
      </w:r>
    </w:p>
    <w:p w14:paraId="5172D670" w14:textId="77777777" w:rsidR="00EA3F4B" w:rsidRPr="00CE57CF" w:rsidRDefault="00EA3F4B">
      <w:pPr>
        <w:pStyle w:val="subsection"/>
        <w:rPr>
          <w:rFonts w:ascii="Times New Roman" w:hAnsi="Times New Roman"/>
        </w:rPr>
      </w:pPr>
      <w:r w:rsidRPr="00CE57CF">
        <w:rPr>
          <w:rFonts w:ascii="Times New Roman" w:hAnsi="Times New Roman"/>
        </w:rPr>
        <w:lastRenderedPageBreak/>
        <w:t>Formatting the title</w:t>
      </w:r>
    </w:p>
    <w:p w14:paraId="3D996B3E" w14:textId="77777777" w:rsidR="00EA3F4B" w:rsidRPr="00CE57CF" w:rsidRDefault="00EA3F4B">
      <w:pPr>
        <w:pStyle w:val="BodyChar"/>
        <w:rPr>
          <w:rFonts w:ascii="Times New Roman" w:hAnsi="Times New Roman"/>
        </w:rPr>
      </w:pPr>
      <w:r w:rsidRPr="00CE57CF">
        <w:rPr>
          <w:rFonts w:ascii="Times New Roman" w:hAnsi="Times New Roman"/>
        </w:rPr>
        <w:t xml:space="preserve">The title is set </w:t>
      </w:r>
      <w:proofErr w:type="gramStart"/>
      <w:r w:rsidRPr="00CE57CF">
        <w:rPr>
          <w:rFonts w:ascii="Times New Roman" w:hAnsi="Times New Roman"/>
        </w:rPr>
        <w:t>17 point</w:t>
      </w:r>
      <w:proofErr w:type="gramEnd"/>
      <w:r w:rsidRPr="00CE57CF">
        <w:rPr>
          <w:rFonts w:ascii="Times New Roman" w:hAnsi="Times New Roman"/>
        </w:rPr>
        <w:t xml:space="preserve"> Times Bold, flush left, unjustified. The first letter of the title should be capitalized with the rest in lower case. It should not be indented. Leave 28 mm of space above the title and 10 mm after the title. </w:t>
      </w:r>
    </w:p>
    <w:p w14:paraId="41B3FA39" w14:textId="77777777"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14:paraId="3093283C" w14:textId="77777777"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14:paraId="187B633C" w14:textId="77777777" w:rsidR="00EA3F4B" w:rsidRPr="00CE57CF" w:rsidRDefault="00EA3F4B">
      <w:pPr>
        <w:pStyle w:val="subsection"/>
        <w:rPr>
          <w:rFonts w:ascii="Times New Roman" w:hAnsi="Times New Roman"/>
        </w:rPr>
      </w:pPr>
      <w:r w:rsidRPr="00CE57CF">
        <w:rPr>
          <w:rFonts w:ascii="Times New Roman" w:hAnsi="Times New Roman"/>
        </w:rPr>
        <w:t>Formatting author affiliations</w:t>
      </w:r>
    </w:p>
    <w:p w14:paraId="509ABBAE" w14:textId="77777777"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B1ED59B" w14:textId="77777777" w:rsidR="00EA3F4B" w:rsidRPr="00CE57CF" w:rsidRDefault="00EA3F4B">
      <w:pPr>
        <w:pStyle w:val="BodyChar"/>
        <w:rPr>
          <w:rFonts w:ascii="Times New Roman" w:hAnsi="Times New Roman"/>
        </w:rPr>
      </w:pPr>
    </w:p>
    <w:p w14:paraId="48F57B84" w14:textId="77777777"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1,3</w:t>
      </w:r>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14:paraId="0C90597D" w14:textId="77777777" w:rsidR="00EA3F4B" w:rsidRPr="00CE57CF" w:rsidRDefault="00EA3F4B">
      <w:pPr>
        <w:pStyle w:val="BodyChar"/>
        <w:rPr>
          <w:rFonts w:ascii="Times New Roman" w:hAnsi="Times New Roman"/>
        </w:rPr>
      </w:pPr>
      <w:r w:rsidRPr="00CE57CF">
        <w:rPr>
          <w:rFonts w:ascii="Times New Roman" w:hAnsi="Times New Roman"/>
        </w:rPr>
        <w:t xml:space="preserve">where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14:paraId="18C5BE6B" w14:textId="77777777"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w:t>
      </w:r>
      <w:proofErr w:type="spellStart"/>
      <w:r w:rsidRPr="00CE57CF">
        <w:rPr>
          <w:rFonts w:ascii="Times New Roman" w:hAnsi="Times New Roman"/>
        </w:rPr>
        <w:t>etc</w:t>
      </w:r>
      <w:proofErr w:type="spellEnd"/>
      <w:r w:rsidRPr="00CE57CF">
        <w:rPr>
          <w:rFonts w:ascii="Times New Roman" w:hAnsi="Times New Roman"/>
        </w:rPr>
        <w:t xml:space="preserve"> might also be indicated by footnotes. </w:t>
      </w:r>
    </w:p>
    <w:p w14:paraId="7526D693"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0D21890E" wp14:editId="5A939A8D">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6E02BF15" w14:textId="77777777" w:rsidR="00EA3F4B" w:rsidRPr="00CE57CF" w:rsidRDefault="00EA3F4B" w:rsidP="0055425C">
      <w:pPr>
        <w:pStyle w:val="section"/>
      </w:pPr>
      <w:r w:rsidRPr="00CE57CF">
        <w:t>Formatting the text</w:t>
      </w:r>
    </w:p>
    <w:p w14:paraId="7A69883B" w14:textId="77777777"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14:paraId="3D9C2629" w14:textId="77777777" w:rsidR="00EA3F4B" w:rsidRPr="00CE57CF" w:rsidRDefault="00EA3F4B" w:rsidP="00721922">
      <w:pPr>
        <w:pStyle w:val="BodyIndent"/>
        <w:rPr>
          <w:rFonts w:ascii="Times New Roman" w:hAnsi="Times New Roman"/>
        </w:rPr>
      </w:pPr>
    </w:p>
    <w:p w14:paraId="2A70CDEF" w14:textId="77777777" w:rsidR="00EA3F4B" w:rsidRPr="00CE57CF" w:rsidRDefault="00EA3F4B">
      <w:pPr>
        <w:pStyle w:val="Bulleted"/>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14:paraId="449917E6" w14:textId="77777777"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14:paraId="4036B6BC" w14:textId="77777777" w:rsidR="00EA3F4B" w:rsidRPr="00CE57CF" w:rsidRDefault="00EA3F4B">
      <w:pPr>
        <w:pStyle w:val="Bulleted"/>
        <w:rPr>
          <w:rFonts w:ascii="Times New Roman" w:hAnsi="Times New Roman"/>
        </w:rPr>
      </w:pPr>
      <w:r w:rsidRPr="00CE57CF">
        <w:rPr>
          <w:rFonts w:ascii="Times New Roman" w:hAnsi="Times New Roman"/>
        </w:rPr>
        <w:lastRenderedPageBreak/>
        <w:t>Paragraphs should be justified.</w:t>
      </w:r>
    </w:p>
    <w:p w14:paraId="0E0D1E85" w14:textId="77777777" w:rsidR="00EA3F4B" w:rsidRPr="00CE57CF" w:rsidRDefault="00EA3F4B">
      <w:pPr>
        <w:pStyle w:val="Bulleted"/>
        <w:rPr>
          <w:rFonts w:ascii="Times New Roman" w:hAnsi="Times New Roman"/>
        </w:rPr>
      </w:pPr>
      <w:r w:rsidRPr="00CE57CF">
        <w:rPr>
          <w:rFonts w:ascii="Times New Roman" w:hAnsi="Times New Roman"/>
        </w:rPr>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14:paraId="28588E17" w14:textId="77777777" w:rsidR="00EA3F4B" w:rsidRPr="00CE57CF" w:rsidRDefault="00EA3F4B" w:rsidP="0055425C">
      <w:pPr>
        <w:pStyle w:val="section"/>
        <w:rPr>
          <w:sz w:val="24"/>
        </w:rPr>
      </w:pPr>
      <w:r w:rsidRPr="00CE57CF">
        <w:t>Sections, subsections and subsubsections</w:t>
      </w:r>
    </w:p>
    <w:p w14:paraId="684FBD8D" w14:textId="77777777"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14:paraId="5627C913" w14:textId="77777777"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14:paraId="42E4836D" w14:textId="77777777" w:rsidTr="00521A70">
        <w:trPr>
          <w:jc w:val="center"/>
        </w:trPr>
        <w:tc>
          <w:tcPr>
            <w:tcW w:w="8232" w:type="dxa"/>
            <w:gridSpan w:val="3"/>
            <w:tcBorders>
              <w:bottom w:val="single" w:sz="4" w:space="0" w:color="auto"/>
            </w:tcBorders>
            <w:shd w:val="clear" w:color="auto" w:fill="auto"/>
          </w:tcPr>
          <w:p w14:paraId="4F59CB99" w14:textId="77777777"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14:paraId="4959DA1C" w14:textId="77777777" w:rsidTr="00521A70">
        <w:trPr>
          <w:jc w:val="center"/>
        </w:trPr>
        <w:tc>
          <w:tcPr>
            <w:tcW w:w="1424" w:type="dxa"/>
            <w:shd w:val="clear" w:color="auto" w:fill="auto"/>
          </w:tcPr>
          <w:p w14:paraId="5392B414" w14:textId="77777777"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14:paraId="3E13480B"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14:paraId="04BFB39A"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14:paraId="10D02466" w14:textId="77777777" w:rsidTr="00521A70">
        <w:trPr>
          <w:jc w:val="center"/>
        </w:trPr>
        <w:tc>
          <w:tcPr>
            <w:tcW w:w="1424" w:type="dxa"/>
            <w:shd w:val="clear" w:color="auto" w:fill="auto"/>
          </w:tcPr>
          <w:p w14:paraId="171142BC" w14:textId="77777777"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14:paraId="0C39E29E"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b/>
              </w:rPr>
              <w:t>Times bold</w:t>
            </w:r>
          </w:p>
        </w:tc>
        <w:tc>
          <w:tcPr>
            <w:tcW w:w="4256" w:type="dxa"/>
            <w:tcBorders>
              <w:top w:val="single" w:sz="4" w:space="0" w:color="auto"/>
            </w:tcBorders>
            <w:shd w:val="clear" w:color="auto" w:fill="auto"/>
          </w:tcPr>
          <w:p w14:paraId="23B78358" w14:textId="77777777" w:rsidR="00EA3F4B" w:rsidRPr="00CE57CF" w:rsidRDefault="00EA3F4B">
            <w:pPr>
              <w:pStyle w:val="BodyChar"/>
              <w:rPr>
                <w:rFonts w:ascii="Times New Roman" w:hAnsi="Times New Roman"/>
              </w:rPr>
            </w:pPr>
            <w:r w:rsidRPr="00CE57CF">
              <w:rPr>
                <w:rFonts w:ascii="Times New Roman" w:hAnsi="Times New Roman"/>
              </w:rPr>
              <w:t>1 line space before a section</w:t>
            </w:r>
          </w:p>
          <w:p w14:paraId="5236866F"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14:paraId="58D3B617" w14:textId="77777777" w:rsidTr="00521A70">
        <w:trPr>
          <w:jc w:val="center"/>
        </w:trPr>
        <w:tc>
          <w:tcPr>
            <w:tcW w:w="1424" w:type="dxa"/>
            <w:shd w:val="clear" w:color="auto" w:fill="auto"/>
          </w:tcPr>
          <w:p w14:paraId="1C1108E4" w14:textId="77777777"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14:paraId="548ED045"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shd w:val="clear" w:color="auto" w:fill="auto"/>
          </w:tcPr>
          <w:p w14:paraId="05D8BED0" w14:textId="77777777" w:rsidR="00EA3F4B" w:rsidRPr="00CE57CF" w:rsidRDefault="00EA3F4B">
            <w:pPr>
              <w:pStyle w:val="BodyChar"/>
              <w:rPr>
                <w:rFonts w:ascii="Times New Roman" w:hAnsi="Times New Roman"/>
              </w:rPr>
            </w:pPr>
            <w:r w:rsidRPr="00CE57CF">
              <w:rPr>
                <w:rFonts w:ascii="Times New Roman" w:hAnsi="Times New Roman"/>
              </w:rPr>
              <w:t>1 line space before a subsection</w:t>
            </w:r>
          </w:p>
          <w:p w14:paraId="671CD992"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14:paraId="7CFD5A93" w14:textId="77777777" w:rsidTr="00521A70">
        <w:trPr>
          <w:jc w:val="center"/>
        </w:trPr>
        <w:tc>
          <w:tcPr>
            <w:tcW w:w="1424" w:type="dxa"/>
            <w:tcBorders>
              <w:bottom w:val="single" w:sz="4" w:space="0" w:color="auto"/>
            </w:tcBorders>
            <w:shd w:val="clear" w:color="auto" w:fill="auto"/>
          </w:tcPr>
          <w:p w14:paraId="4CFD7A74" w14:textId="77777777"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14:paraId="334F95C6"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tcBorders>
              <w:bottom w:val="single" w:sz="4" w:space="0" w:color="auto"/>
            </w:tcBorders>
            <w:shd w:val="clear" w:color="auto" w:fill="auto"/>
          </w:tcPr>
          <w:p w14:paraId="0F319A69" w14:textId="77777777"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14:paraId="1E88AE98" w14:textId="77777777"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14:paraId="7C9EB3FD" w14:textId="77777777"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14:paraId="6F6BE8A5" w14:textId="77777777" w:rsidR="00EA3F4B" w:rsidRPr="00CE57CF" w:rsidRDefault="00EA3F4B">
      <w:pPr>
        <w:pStyle w:val="BodyChar"/>
        <w:rPr>
          <w:rFonts w:ascii="Times New Roman" w:hAnsi="Times New Roman"/>
        </w:rPr>
      </w:pPr>
    </w:p>
    <w:p w14:paraId="19C8E5F9" w14:textId="77777777"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14:paraId="4B2B47D0" w14:textId="77777777"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14:paraId="566EE5E8" w14:textId="77777777"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14:paraId="7776CBF8" w14:textId="77777777" w:rsidR="00EA3F4B" w:rsidRPr="00CE57CF" w:rsidRDefault="00EA3F4B" w:rsidP="0055425C">
      <w:pPr>
        <w:pStyle w:val="section"/>
      </w:pPr>
      <w:r w:rsidRPr="00CE57CF">
        <w:t>Footnotes</w:t>
      </w:r>
    </w:p>
    <w:p w14:paraId="237BEF5E" w14:textId="77777777"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14:paraId="649AAFCE" w14:textId="77777777" w:rsidR="00EA3F4B" w:rsidRPr="00CE57CF" w:rsidRDefault="00EA3F4B" w:rsidP="0055425C">
      <w:pPr>
        <w:pStyle w:val="section"/>
      </w:pPr>
      <w:r w:rsidRPr="00CE57CF">
        <w:t>Figures</w:t>
      </w:r>
    </w:p>
    <w:p w14:paraId="1D5756B1" w14:textId="77777777"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14:paraId="3AA58A82" w14:textId="77777777" w:rsidR="00EA3F4B" w:rsidRPr="00CE57CF" w:rsidRDefault="00EA3F4B">
      <w:pPr>
        <w:pStyle w:val="subsection"/>
        <w:rPr>
          <w:rFonts w:ascii="Times New Roman" w:hAnsi="Times New Roman"/>
        </w:rPr>
      </w:pPr>
      <w:r w:rsidRPr="00CE57CF">
        <w:rPr>
          <w:rFonts w:ascii="Times New Roman" w:hAnsi="Times New Roman"/>
        </w:rPr>
        <w:t>Space considerations</w:t>
      </w:r>
    </w:p>
    <w:p w14:paraId="7BBF7EA1" w14:textId="77777777"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14:paraId="7C69EBC8" w14:textId="77777777" w:rsidR="00EA3F4B" w:rsidRPr="00CE57CF" w:rsidRDefault="00EA3F4B">
      <w:pPr>
        <w:pStyle w:val="BodyChar"/>
        <w:rPr>
          <w:rFonts w:ascii="Times New Roman" w:hAnsi="Times New Roman"/>
        </w:rPr>
      </w:pPr>
    </w:p>
    <w:p w14:paraId="06875D42" w14:textId="77777777"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14:paraId="12115B5C" w14:textId="77777777"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14:paraId="3EEA9C9B" w14:textId="77777777" w:rsidR="00A02FAE" w:rsidRPr="00CE57CF" w:rsidRDefault="00A02FAE" w:rsidP="00A02FAE">
      <w:pPr>
        <w:pStyle w:val="Bulleted"/>
        <w:numPr>
          <w:ilvl w:val="0"/>
          <w:numId w:val="0"/>
        </w:numPr>
        <w:ind w:left="360"/>
        <w:rPr>
          <w:rFonts w:ascii="Times New Roman" w:hAnsi="Times New Roman"/>
        </w:rPr>
      </w:pPr>
    </w:p>
    <w:p w14:paraId="4986CB63" w14:textId="77777777" w:rsidR="00EA3F4B" w:rsidRPr="00CE57CF" w:rsidRDefault="00EA3F4B">
      <w:pPr>
        <w:pStyle w:val="subsection"/>
        <w:rPr>
          <w:rFonts w:ascii="Times New Roman" w:hAnsi="Times New Roman"/>
        </w:rPr>
      </w:pPr>
      <w:r w:rsidRPr="00CE57CF">
        <w:rPr>
          <w:rFonts w:ascii="Times New Roman" w:hAnsi="Times New Roman"/>
        </w:rPr>
        <w:t>Text in figures</w:t>
      </w:r>
    </w:p>
    <w:p w14:paraId="53357014" w14:textId="77777777"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14:paraId="4419844F" w14:textId="77777777" w:rsidR="00EA3F4B" w:rsidRPr="00CE57CF" w:rsidRDefault="00EA3F4B">
      <w:pPr>
        <w:pStyle w:val="subsection"/>
        <w:rPr>
          <w:rFonts w:ascii="Times New Roman" w:hAnsi="Times New Roman"/>
        </w:rPr>
      </w:pPr>
      <w:r w:rsidRPr="00CE57CF">
        <w:rPr>
          <w:rFonts w:ascii="Times New Roman" w:hAnsi="Times New Roman"/>
        </w:rPr>
        <w:t>Line thickness</w:t>
      </w:r>
    </w:p>
    <w:p w14:paraId="21F5AAC2" w14:textId="77777777" w:rsidR="00EA3F4B" w:rsidRPr="00CE57CF" w:rsidRDefault="00EA3F4B">
      <w:pPr>
        <w:pStyle w:val="BodyChar"/>
        <w:rPr>
          <w:rFonts w:ascii="Times New Roman" w:hAnsi="Times New Roman"/>
        </w:rPr>
      </w:pPr>
      <w:r w:rsidRPr="00CE57CF">
        <w:rPr>
          <w:rFonts w:ascii="Times New Roman" w:hAnsi="Times New Roman"/>
        </w:rPr>
        <w:t xml:space="preserve">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w:t>
      </w:r>
      <w:r w:rsidRPr="00CE57CF">
        <w:rPr>
          <w:rFonts w:ascii="Times New Roman" w:hAnsi="Times New Roman"/>
        </w:rPr>
        <w:lastRenderedPageBreak/>
        <w:t>illustrations may reduce line thickness when the graphic is imported and reduced in size (scaled down) inside Microsoft Word.</w:t>
      </w:r>
    </w:p>
    <w:p w14:paraId="68A4A912" w14:textId="77777777" w:rsidR="00EA3F4B" w:rsidRPr="00CE57CF" w:rsidRDefault="00EA3F4B">
      <w:pPr>
        <w:pStyle w:val="subsection"/>
        <w:rPr>
          <w:rFonts w:ascii="Times New Roman" w:hAnsi="Times New Roman"/>
        </w:rPr>
      </w:pPr>
      <w:proofErr w:type="spellStart"/>
      <w:r w:rsidRPr="00CE57CF">
        <w:rPr>
          <w:rFonts w:ascii="Times New Roman" w:hAnsi="Times New Roman"/>
        </w:rPr>
        <w:t>Colour</w:t>
      </w:r>
      <w:proofErr w:type="spellEnd"/>
      <w:r w:rsidRPr="00CE57CF">
        <w:rPr>
          <w:rFonts w:ascii="Times New Roman" w:hAnsi="Times New Roman"/>
        </w:rPr>
        <w:t xml:space="preserve"> illustrations</w:t>
      </w:r>
    </w:p>
    <w:p w14:paraId="0FF6F427" w14:textId="77777777"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Journal of Physics: Conference Series</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10014321" w14:textId="77777777" w:rsidR="00EA3F4B" w:rsidRPr="00CE57CF" w:rsidRDefault="00EA3F4B">
      <w:pPr>
        <w:pStyle w:val="subsection"/>
        <w:rPr>
          <w:rFonts w:ascii="Times New Roman" w:hAnsi="Times New Roman"/>
        </w:rPr>
      </w:pPr>
      <w:r w:rsidRPr="00CE57CF">
        <w:rPr>
          <w:rFonts w:ascii="Times New Roman" w:hAnsi="Times New Roman"/>
        </w:rPr>
        <w:t>Positioning figures</w:t>
      </w:r>
    </w:p>
    <w:p w14:paraId="1B78FCFE" w14:textId="77777777"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0B8E5200" w14:textId="77777777" w:rsidR="00EA3F4B" w:rsidRPr="00CE57CF" w:rsidRDefault="00EA3F4B">
      <w:pPr>
        <w:pStyle w:val="subsection"/>
        <w:rPr>
          <w:rFonts w:ascii="Times New Roman" w:hAnsi="Times New Roman"/>
        </w:rPr>
      </w:pPr>
      <w:r w:rsidRPr="00CE57CF">
        <w:rPr>
          <w:rFonts w:ascii="Times New Roman" w:hAnsi="Times New Roman"/>
        </w:rPr>
        <w:t>Figure captions/numbering</w:t>
      </w:r>
    </w:p>
    <w:p w14:paraId="6DEC868A" w14:textId="77777777"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w:t>
      </w:r>
      <w:proofErr w:type="gramStart"/>
      <w:r w:rsidRPr="00CE57CF">
        <w:rPr>
          <w:rFonts w:ascii="Times New Roman" w:hAnsi="Times New Roman"/>
        </w:rPr>
        <w:t>—‘</w:t>
      </w:r>
      <w:proofErr w:type="gramEnd"/>
      <w:r w:rsidRPr="00CE57CF">
        <w:rPr>
          <w:rFonts w:ascii="Times New Roman" w:hAnsi="Times New Roman"/>
        </w:rPr>
        <w:t>Figure 1’, ‘Figure 2’ and so forth and should be referenced in the text as ‘figure 1’, ‘figure 2’,… and not ‘fig. 1’, ‘fig. 2’, ….</w:t>
      </w:r>
    </w:p>
    <w:p w14:paraId="25F25358" w14:textId="77777777"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5C743082"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14:paraId="7075C763"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14:paraId="4BFFA6E8" w14:textId="77777777" w:rsidTr="0017062B">
        <w:trPr>
          <w:gridBefore w:val="1"/>
          <w:gridAfter w:val="2"/>
          <w:wBefore w:w="1329" w:type="dxa"/>
          <w:wAfter w:w="1468" w:type="dxa"/>
          <w:jc w:val="center"/>
        </w:trPr>
        <w:tc>
          <w:tcPr>
            <w:tcW w:w="6379" w:type="dxa"/>
            <w:gridSpan w:val="2"/>
            <w:shd w:val="clear" w:color="auto" w:fill="auto"/>
          </w:tcPr>
          <w:p w14:paraId="716F0AD6" w14:textId="77777777" w:rsidR="00EA3F4B" w:rsidRPr="00CE57CF" w:rsidRDefault="00047C3A" w:rsidP="0017062B">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6B9D0377" wp14:editId="019AC9D2">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14:paraId="512766C7" w14:textId="77777777" w:rsidTr="0017062B">
        <w:trPr>
          <w:gridBefore w:val="1"/>
          <w:gridAfter w:val="1"/>
          <w:wBefore w:w="1329" w:type="dxa"/>
          <w:wAfter w:w="1412" w:type="dxa"/>
          <w:jc w:val="center"/>
        </w:trPr>
        <w:tc>
          <w:tcPr>
            <w:tcW w:w="6435" w:type="dxa"/>
            <w:gridSpan w:val="3"/>
            <w:shd w:val="clear" w:color="auto" w:fill="auto"/>
          </w:tcPr>
          <w:p w14:paraId="29B2F32A" w14:textId="77777777"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14:paraId="12D6A1D8" w14:textId="77777777" w:rsidTr="0017062B">
        <w:tblPrEx>
          <w:tblBorders>
            <w:insideV w:val="dashSmallGap" w:sz="4" w:space="0" w:color="auto"/>
          </w:tblBorders>
        </w:tblPrEx>
        <w:trPr>
          <w:jc w:val="center"/>
        </w:trPr>
        <w:tc>
          <w:tcPr>
            <w:tcW w:w="4942" w:type="dxa"/>
            <w:gridSpan w:val="2"/>
            <w:shd w:val="clear" w:color="auto" w:fill="auto"/>
          </w:tcPr>
          <w:p w14:paraId="6F9EB5EF"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2A3D2BD2" wp14:editId="07C6E96A">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36B68344" w14:textId="77777777"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14:paraId="4F0BA2A6" w14:textId="77777777"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14:paraId="19553C21" w14:textId="77777777" w:rsidTr="0017062B">
        <w:trPr>
          <w:gridAfter w:val="1"/>
          <w:wAfter w:w="47" w:type="dxa"/>
          <w:jc w:val="center"/>
        </w:trPr>
        <w:tc>
          <w:tcPr>
            <w:tcW w:w="6286" w:type="dxa"/>
            <w:gridSpan w:val="3"/>
            <w:shd w:val="clear" w:color="auto" w:fill="auto"/>
          </w:tcPr>
          <w:p w14:paraId="0C6BA994" w14:textId="77777777" w:rsidR="00EA3F4B" w:rsidRPr="00CE57CF" w:rsidRDefault="00047C3A">
            <w:pPr>
              <w:pStyle w:val="BodyChar"/>
              <w:rPr>
                <w:rFonts w:ascii="Times New Roman" w:hAnsi="Times New Roman"/>
              </w:rPr>
            </w:pPr>
            <w:r w:rsidRPr="00CE57CF">
              <w:rPr>
                <w:rFonts w:ascii="Times New Roman" w:hAnsi="Times New Roman"/>
                <w:noProof/>
                <w:lang w:val="en-US" w:eastAsia="zh-CN"/>
              </w:rPr>
              <w:lastRenderedPageBreak/>
              <w:drawing>
                <wp:inline distT="0" distB="0" distL="0" distR="0" wp14:anchorId="74F5497B" wp14:editId="0110DE33">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14:paraId="25C4A251" w14:textId="77777777" w:rsidTr="0017062B">
        <w:trPr>
          <w:gridAfter w:val="1"/>
          <w:wAfter w:w="47" w:type="dxa"/>
          <w:jc w:val="center"/>
        </w:trPr>
        <w:tc>
          <w:tcPr>
            <w:tcW w:w="6286" w:type="dxa"/>
            <w:gridSpan w:val="3"/>
            <w:shd w:val="clear" w:color="auto" w:fill="auto"/>
          </w:tcPr>
          <w:p w14:paraId="75F07BA7" w14:textId="77777777"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14:paraId="73168FDA"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0393BF97"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7F28F29C" wp14:editId="60F051B1">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5629C63E" w14:textId="77777777" w:rsidR="00EA3F4B" w:rsidRPr="00CE57CF" w:rsidRDefault="00EA3F4B" w:rsidP="00521A70">
            <w:pPr>
              <w:pStyle w:val="BodyChar"/>
              <w:jc w:val="center"/>
              <w:rPr>
                <w:rFonts w:ascii="Times New Roman" w:hAnsi="Times New Roman"/>
              </w:rPr>
            </w:pPr>
          </w:p>
        </w:tc>
        <w:tc>
          <w:tcPr>
            <w:tcW w:w="2997" w:type="dxa"/>
            <w:gridSpan w:val="2"/>
            <w:shd w:val="clear" w:color="auto" w:fill="auto"/>
          </w:tcPr>
          <w:p w14:paraId="1BA70FD1"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7E7AE4D0" wp14:editId="4BA906E2">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14:paraId="116BC85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399909C" w14:textId="77777777"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14:paraId="754D9898" w14:textId="77777777"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14:paraId="3CE3FCF3" w14:textId="77777777"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14:paraId="6EF0EE05" w14:textId="77777777" w:rsidR="00EA3F4B" w:rsidRPr="00CE57CF" w:rsidRDefault="00EA3F4B">
      <w:pPr>
        <w:pStyle w:val="subsection"/>
        <w:rPr>
          <w:rFonts w:ascii="Times New Roman" w:hAnsi="Times New Roman"/>
        </w:rPr>
      </w:pPr>
      <w:r w:rsidRPr="00CE57CF">
        <w:rPr>
          <w:rFonts w:ascii="Times New Roman" w:hAnsi="Times New Roman"/>
        </w:rPr>
        <w:t>Figures in parts</w:t>
      </w:r>
    </w:p>
    <w:p w14:paraId="2BE815CD" w14:textId="77777777"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14:paraId="0199272D" w14:textId="77777777" w:rsidR="00EA3F4B" w:rsidRPr="00CE57CF" w:rsidRDefault="00EA3F4B" w:rsidP="0055425C">
      <w:pPr>
        <w:pStyle w:val="section"/>
      </w:pPr>
      <w:r w:rsidRPr="00CE57CF">
        <w:t>Tables</w:t>
      </w:r>
    </w:p>
    <w:p w14:paraId="6B80AAAF" w14:textId="77777777"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14:paraId="4220E466" w14:textId="77777777" w:rsidR="00EA3F4B" w:rsidRPr="00CE57CF" w:rsidRDefault="00EA3F4B">
      <w:pPr>
        <w:pStyle w:val="subsection"/>
        <w:rPr>
          <w:rFonts w:ascii="Times New Roman" w:hAnsi="Times New Roman"/>
        </w:rPr>
      </w:pPr>
      <w:r w:rsidRPr="00CE57CF">
        <w:rPr>
          <w:rFonts w:ascii="Times New Roman" w:hAnsi="Times New Roman"/>
        </w:rPr>
        <w:t>Positioning tables</w:t>
      </w:r>
    </w:p>
    <w:p w14:paraId="02E706EF" w14:textId="77777777"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14:paraId="7401A52F" w14:textId="77777777" w:rsidR="00EA3F4B" w:rsidRPr="00CE57CF" w:rsidRDefault="00EA3F4B">
      <w:pPr>
        <w:pStyle w:val="subsection"/>
        <w:rPr>
          <w:rFonts w:ascii="Times New Roman" w:hAnsi="Times New Roman"/>
        </w:rPr>
      </w:pPr>
      <w:r w:rsidRPr="00CE57CF">
        <w:rPr>
          <w:rFonts w:ascii="Times New Roman" w:hAnsi="Times New Roman"/>
        </w:rPr>
        <w:t>Tables in parts</w:t>
      </w:r>
    </w:p>
    <w:p w14:paraId="7E2AFC47" w14:textId="77777777"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14:paraId="521D1878" w14:textId="77777777" w:rsidR="00EA3F4B" w:rsidRPr="00CE57CF" w:rsidRDefault="00EA3F4B">
      <w:pPr>
        <w:pStyle w:val="subsection"/>
        <w:rPr>
          <w:rFonts w:ascii="Times New Roman" w:hAnsi="Times New Roman"/>
        </w:rPr>
      </w:pPr>
      <w:r w:rsidRPr="00CE57CF">
        <w:rPr>
          <w:rFonts w:ascii="Times New Roman" w:hAnsi="Times New Roman"/>
        </w:rPr>
        <w:t>Table captions/numbering</w:t>
      </w:r>
    </w:p>
    <w:p w14:paraId="414083FE" w14:textId="77777777"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14:paraId="63147D4A" w14:textId="77777777" w:rsidR="00EA3F4B" w:rsidRPr="00CE57CF" w:rsidRDefault="00EA3F4B">
      <w:pPr>
        <w:pStyle w:val="subsection"/>
        <w:rPr>
          <w:rFonts w:ascii="Times New Roman" w:hAnsi="Times New Roman"/>
        </w:rPr>
      </w:pPr>
      <w:r w:rsidRPr="00CE57CF">
        <w:rPr>
          <w:rFonts w:ascii="Times New Roman" w:hAnsi="Times New Roman"/>
        </w:rPr>
        <w:t>Rules in tables</w:t>
      </w:r>
    </w:p>
    <w:p w14:paraId="24176DCE" w14:textId="77777777"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14:paraId="31DC3D39" w14:textId="77777777" w:rsidR="00EA3F4B" w:rsidRPr="00CE57CF" w:rsidRDefault="00EA3F4B">
      <w:pPr>
        <w:pStyle w:val="subsection"/>
        <w:rPr>
          <w:rFonts w:ascii="Times New Roman" w:hAnsi="Times New Roman"/>
        </w:rPr>
      </w:pPr>
      <w:r w:rsidRPr="00CE57CF">
        <w:rPr>
          <w:rFonts w:ascii="Times New Roman" w:hAnsi="Times New Roman"/>
        </w:rPr>
        <w:lastRenderedPageBreak/>
        <w:t>Examples</w:t>
      </w:r>
    </w:p>
    <w:p w14:paraId="69256ED3" w14:textId="77777777"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14:paraId="5C197A8E"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14:paraId="2CA9EC34" w14:textId="77777777" w:rsidTr="00521A70">
        <w:trPr>
          <w:jc w:val="center"/>
        </w:trPr>
        <w:tc>
          <w:tcPr>
            <w:tcW w:w="5258" w:type="dxa"/>
            <w:gridSpan w:val="3"/>
            <w:tcBorders>
              <w:top w:val="nil"/>
              <w:bottom w:val="nil"/>
            </w:tcBorders>
            <w:shd w:val="clear" w:color="auto" w:fill="auto"/>
          </w:tcPr>
          <w:p w14:paraId="587F749F" w14:textId="77777777"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14:paraId="6DFFDB96" w14:textId="77777777" w:rsidTr="00521A70">
        <w:trPr>
          <w:gridAfter w:val="1"/>
          <w:wAfter w:w="1806" w:type="dxa"/>
          <w:jc w:val="center"/>
        </w:trPr>
        <w:tc>
          <w:tcPr>
            <w:tcW w:w="1793" w:type="dxa"/>
            <w:tcBorders>
              <w:top w:val="nil"/>
              <w:bottom w:val="single" w:sz="4" w:space="0" w:color="auto"/>
            </w:tcBorders>
            <w:shd w:val="clear" w:color="auto" w:fill="auto"/>
          </w:tcPr>
          <w:p w14:paraId="0DD744B6" w14:textId="77777777"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1673A7FA" w14:textId="77777777" w:rsidR="00EA3F4B" w:rsidRPr="00CE57CF" w:rsidRDefault="00EA3F4B" w:rsidP="00521A70">
            <w:pPr>
              <w:spacing w:before="40" w:after="40"/>
              <w:ind w:left="28"/>
              <w:rPr>
                <w:rFonts w:ascii="Times New Roman" w:hAnsi="Times New Roman"/>
                <w:color w:val="000000"/>
                <w:sz w:val="2"/>
                <w:szCs w:val="2"/>
              </w:rPr>
            </w:pPr>
          </w:p>
        </w:tc>
      </w:tr>
      <w:tr w:rsidR="00EA3F4B" w:rsidRPr="00CE57CF" w14:paraId="4D83D6DC" w14:textId="77777777" w:rsidTr="00521A70">
        <w:trPr>
          <w:gridAfter w:val="1"/>
          <w:wAfter w:w="1806" w:type="dxa"/>
          <w:jc w:val="center"/>
        </w:trPr>
        <w:tc>
          <w:tcPr>
            <w:tcW w:w="1793" w:type="dxa"/>
            <w:tcBorders>
              <w:top w:val="nil"/>
              <w:bottom w:val="single" w:sz="4" w:space="0" w:color="auto"/>
            </w:tcBorders>
            <w:shd w:val="clear" w:color="auto" w:fill="auto"/>
          </w:tcPr>
          <w:p w14:paraId="0B980B6C"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14:paraId="62FAE082"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w:t>
            </w:r>
            <w:proofErr w:type="spellStart"/>
            <w:r w:rsidRPr="00CE57CF">
              <w:rPr>
                <w:rFonts w:ascii="Times New Roman" w:hAnsi="Times New Roman"/>
                <w:color w:val="000000"/>
                <w:szCs w:val="22"/>
              </w:rPr>
              <w:t>ms</w:t>
            </w:r>
            <w:proofErr w:type="spellEnd"/>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14:paraId="17A95862" w14:textId="77777777" w:rsidTr="00521A70">
        <w:trPr>
          <w:gridAfter w:val="1"/>
          <w:wAfter w:w="1806" w:type="dxa"/>
          <w:jc w:val="center"/>
        </w:trPr>
        <w:tc>
          <w:tcPr>
            <w:tcW w:w="1793" w:type="dxa"/>
            <w:tcBorders>
              <w:top w:val="single" w:sz="4" w:space="0" w:color="auto"/>
            </w:tcBorders>
            <w:shd w:val="clear" w:color="auto" w:fill="auto"/>
          </w:tcPr>
          <w:p w14:paraId="55D6848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14:paraId="21A6D0EA"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14:paraId="34310C91" w14:textId="77777777" w:rsidTr="00521A70">
        <w:trPr>
          <w:gridAfter w:val="1"/>
          <w:wAfter w:w="1806" w:type="dxa"/>
          <w:jc w:val="center"/>
        </w:trPr>
        <w:tc>
          <w:tcPr>
            <w:tcW w:w="1793" w:type="dxa"/>
            <w:shd w:val="clear" w:color="auto" w:fill="auto"/>
          </w:tcPr>
          <w:p w14:paraId="56B063F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14:paraId="47F8F08C"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14:paraId="44A41063" w14:textId="77777777" w:rsidTr="00521A70">
        <w:trPr>
          <w:gridAfter w:val="1"/>
          <w:wAfter w:w="1806" w:type="dxa"/>
          <w:jc w:val="center"/>
        </w:trPr>
        <w:tc>
          <w:tcPr>
            <w:tcW w:w="1793" w:type="dxa"/>
            <w:tcBorders>
              <w:bottom w:val="nil"/>
            </w:tcBorders>
            <w:shd w:val="clear" w:color="auto" w:fill="auto"/>
          </w:tcPr>
          <w:p w14:paraId="58BBEB1E"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14:paraId="3C37D2F0"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14:paraId="28EFBDF2" w14:textId="77777777" w:rsidTr="00521A70">
        <w:trPr>
          <w:gridAfter w:val="1"/>
          <w:wAfter w:w="1806" w:type="dxa"/>
          <w:jc w:val="center"/>
        </w:trPr>
        <w:tc>
          <w:tcPr>
            <w:tcW w:w="1793" w:type="dxa"/>
            <w:tcBorders>
              <w:top w:val="nil"/>
              <w:bottom w:val="single" w:sz="6" w:space="0" w:color="auto"/>
            </w:tcBorders>
            <w:shd w:val="clear" w:color="auto" w:fill="auto"/>
          </w:tcPr>
          <w:p w14:paraId="65157F94"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14:paraId="04CC33E6"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1056BA05" w14:textId="77777777" w:rsidR="00EA3F4B" w:rsidRPr="00CE57CF" w:rsidRDefault="00EA3F4B">
      <w:pPr>
        <w:pStyle w:val="BodyChar"/>
        <w:rPr>
          <w:rFonts w:ascii="Times New Roman" w:hAnsi="Times New Roman"/>
        </w:rPr>
      </w:pPr>
    </w:p>
    <w:p w14:paraId="6A2B01C5" w14:textId="77777777"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 xml:space="preserve">Headings should normally be in Roman (i.e., not bold or italic) type, have an initial capital and normally align left (but </w:t>
      </w:r>
      <w:proofErr w:type="spellStart"/>
      <w:r w:rsidR="00EA3F4B" w:rsidRPr="00CE57CF">
        <w:rPr>
          <w:rFonts w:ascii="Times New Roman" w:hAnsi="Times New Roman"/>
          <w:i w:val="0"/>
        </w:rPr>
        <w:t>centred</w:t>
      </w:r>
      <w:proofErr w:type="spellEnd"/>
      <w:r w:rsidR="00EA3F4B" w:rsidRPr="00CE57CF">
        <w:rPr>
          <w:rFonts w:ascii="Times New Roman" w:hAnsi="Times New Roman"/>
          <w:i w:val="0"/>
        </w:rPr>
        <w:t xml:space="preserve"> sometimes looks better); it is up to the author to choose a layout that is most useful to the reader. Columns of numbers normally align on the decimal point.</w:t>
      </w:r>
    </w:p>
    <w:p w14:paraId="0EEFC600" w14:textId="77777777" w:rsidR="00EA3F4B" w:rsidRPr="00CE57CF" w:rsidRDefault="00EA3F4B">
      <w:pPr>
        <w:pStyle w:val="TableCaptionCentred"/>
        <w:ind w:left="28"/>
        <w:rPr>
          <w:rFonts w:ascii="Times New Roman" w:hAnsi="Times New Roman"/>
        </w:rPr>
      </w:pPr>
      <w:r w:rsidRPr="00CE57CF">
        <w:rPr>
          <w:rFonts w:ascii="Times New Roman" w:hAnsi="Times New Roman"/>
          <w:b/>
        </w:rPr>
        <w:t>Table 4.</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6062E7F3" w14:textId="77777777">
        <w:trPr>
          <w:trHeight w:val="511"/>
          <w:jc w:val="center"/>
        </w:trPr>
        <w:tc>
          <w:tcPr>
            <w:tcW w:w="685" w:type="dxa"/>
            <w:tcBorders>
              <w:top w:val="single" w:sz="6" w:space="0" w:color="auto"/>
              <w:bottom w:val="single" w:sz="4" w:space="0" w:color="auto"/>
            </w:tcBorders>
            <w:noWrap/>
          </w:tcPr>
          <w:p w14:paraId="1F8BA2E7"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4AF5348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3BED4396"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1846A6D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697B354F"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14:paraId="36B9022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72953017" w14:textId="77777777"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14:paraId="2391A0C4" w14:textId="77777777">
        <w:trPr>
          <w:trHeight w:val="255"/>
          <w:jc w:val="center"/>
        </w:trPr>
        <w:tc>
          <w:tcPr>
            <w:tcW w:w="685" w:type="dxa"/>
            <w:tcBorders>
              <w:top w:val="single" w:sz="4" w:space="0" w:color="auto"/>
            </w:tcBorders>
            <w:noWrap/>
            <w:vAlign w:val="bottom"/>
          </w:tcPr>
          <w:p w14:paraId="4D695062"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5C3DAA2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44B558E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7C1FB13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66DE600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7C16A64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0BF726A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5F5AABFF" w14:textId="77777777">
        <w:trPr>
          <w:trHeight w:val="255"/>
          <w:jc w:val="center"/>
        </w:trPr>
        <w:tc>
          <w:tcPr>
            <w:tcW w:w="685" w:type="dxa"/>
            <w:noWrap/>
            <w:vAlign w:val="bottom"/>
          </w:tcPr>
          <w:p w14:paraId="24D15479"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0DA2748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2C5E5A2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3AB6747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049E1C2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40AB86E5"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0F62E0E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554ABF48" w14:textId="77777777">
        <w:trPr>
          <w:trHeight w:val="255"/>
          <w:jc w:val="center"/>
        </w:trPr>
        <w:tc>
          <w:tcPr>
            <w:tcW w:w="685" w:type="dxa"/>
            <w:noWrap/>
            <w:vAlign w:val="bottom"/>
          </w:tcPr>
          <w:p w14:paraId="34854AAD"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14:paraId="788E9E0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14:paraId="12520BF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14:paraId="70A2329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14:paraId="197B8A3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14:paraId="3373602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14:paraId="6C3C02F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14:paraId="2F99093F" w14:textId="77777777"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4EA6B6CF" w14:textId="77777777">
        <w:trPr>
          <w:trHeight w:val="511"/>
          <w:jc w:val="center"/>
        </w:trPr>
        <w:tc>
          <w:tcPr>
            <w:tcW w:w="7248" w:type="dxa"/>
            <w:gridSpan w:val="7"/>
            <w:tcBorders>
              <w:bottom w:val="single" w:sz="4" w:space="0" w:color="auto"/>
            </w:tcBorders>
            <w:noWrap/>
          </w:tcPr>
          <w:p w14:paraId="1D04726E" w14:textId="77777777"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14:paraId="74DDE784" w14:textId="77777777">
        <w:trPr>
          <w:trHeight w:val="511"/>
          <w:jc w:val="center"/>
        </w:trPr>
        <w:tc>
          <w:tcPr>
            <w:tcW w:w="685" w:type="dxa"/>
            <w:tcBorders>
              <w:top w:val="single" w:sz="6" w:space="0" w:color="auto"/>
              <w:bottom w:val="single" w:sz="4" w:space="0" w:color="auto"/>
            </w:tcBorders>
            <w:noWrap/>
          </w:tcPr>
          <w:p w14:paraId="6CBFFCA9"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1C4CDAF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4B788A59"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6A604BA6"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0B431EE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14:paraId="290590E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proofErr w:type="spellStart"/>
            <w:r w:rsidRPr="00CE57CF">
              <w:rPr>
                <w:rFonts w:ascii="Times New Roman" w:hAnsi="Times New Roman"/>
                <w:i/>
                <w:iCs/>
                <w:color w:val="000000"/>
                <w:sz w:val="20"/>
              </w:rPr>
              <w:t>df</w:t>
            </w:r>
            <w:proofErr w:type="spellEnd"/>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5595F4D1"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14:paraId="6BBE8A1D" w14:textId="77777777">
        <w:trPr>
          <w:trHeight w:val="255"/>
          <w:jc w:val="center"/>
        </w:trPr>
        <w:tc>
          <w:tcPr>
            <w:tcW w:w="685" w:type="dxa"/>
            <w:tcBorders>
              <w:top w:val="single" w:sz="4" w:space="0" w:color="auto"/>
            </w:tcBorders>
            <w:noWrap/>
            <w:vAlign w:val="bottom"/>
          </w:tcPr>
          <w:p w14:paraId="00079AE2"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3ECD812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6CE19A93"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25F3F13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1A798F8B"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448482B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2A9686C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7B4C859F" w14:textId="77777777">
        <w:trPr>
          <w:trHeight w:val="255"/>
          <w:jc w:val="center"/>
        </w:trPr>
        <w:tc>
          <w:tcPr>
            <w:tcW w:w="685" w:type="dxa"/>
            <w:noWrap/>
            <w:vAlign w:val="bottom"/>
          </w:tcPr>
          <w:p w14:paraId="07C56F5A"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14:paraId="3C4D8A1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05B674C3"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43AA145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6EDBFE1D"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08B07F9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761AC03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7DDAC003" w14:textId="77777777">
        <w:trPr>
          <w:trHeight w:val="255"/>
          <w:jc w:val="center"/>
        </w:trPr>
        <w:tc>
          <w:tcPr>
            <w:tcW w:w="685" w:type="dxa"/>
            <w:noWrap/>
            <w:vAlign w:val="bottom"/>
          </w:tcPr>
          <w:p w14:paraId="41AF12FB"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14:paraId="74780883"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3BEB87EB"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55CA25C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14:paraId="471904BC"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14:paraId="25D7834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14:paraId="57D4129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14:paraId="4C052F05" w14:textId="77777777" w:rsidR="00EA3F4B" w:rsidRPr="00CE57CF" w:rsidRDefault="00EA3F4B">
      <w:pPr>
        <w:pStyle w:val="subsection"/>
        <w:rPr>
          <w:rFonts w:ascii="Times New Roman" w:hAnsi="Times New Roman"/>
        </w:rPr>
      </w:pPr>
      <w:r w:rsidRPr="00CE57CF">
        <w:rPr>
          <w:rFonts w:ascii="Times New Roman" w:hAnsi="Times New Roman"/>
        </w:rPr>
        <w:t>Notes to tables</w:t>
      </w:r>
    </w:p>
    <w:p w14:paraId="7DE9BD70" w14:textId="77777777"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w:t>
      </w:r>
      <w:proofErr w:type="gramStart"/>
      <w:r w:rsidRPr="00CE57CF">
        <w:rPr>
          <w:rFonts w:ascii="Times New Roman" w:hAnsi="Times New Roman"/>
        </w:rPr>
        <w:t>10 point</w:t>
      </w:r>
      <w:proofErr w:type="gramEnd"/>
      <w:r w:rsidRPr="00CE57CF">
        <w:rPr>
          <w:rFonts w:ascii="Times New Roman" w:hAnsi="Times New Roman"/>
        </w:rPr>
        <w:t xml:space="preserve">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14:paraId="4DB9CC70"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0B155DBD" w14:textId="77777777" w:rsidR="00EA3F4B" w:rsidRPr="00CE57CF" w:rsidRDefault="00EA3F4B" w:rsidP="00521A70">
            <w:pPr>
              <w:pStyle w:val="TableCaptionCentred"/>
              <w:ind w:left="28"/>
              <w:rPr>
                <w:rFonts w:ascii="Times New Roman" w:hAnsi="Times New Roman"/>
              </w:rPr>
            </w:pPr>
            <w:r w:rsidRPr="00CE57CF">
              <w:rPr>
                <w:rFonts w:ascii="Times New Roman" w:hAnsi="Times New Roman"/>
                <w:b/>
              </w:rPr>
              <w:lastRenderedPageBreak/>
              <w:t>Table 6.</w:t>
            </w:r>
            <w:r w:rsidRPr="00CE57CF">
              <w:rPr>
                <w:rFonts w:ascii="Times New Roman" w:hAnsi="Times New Roman"/>
              </w:rPr>
              <w:t xml:space="preserve"> A table with headings spanning two columns and containing </w:t>
            </w:r>
            <w:proofErr w:type="spellStart"/>
            <w:r w:rsidRPr="00CE57CF">
              <w:rPr>
                <w:rFonts w:ascii="Times New Roman" w:hAnsi="Times New Roman"/>
              </w:rPr>
              <w:t>notes</w:t>
            </w:r>
            <w:r w:rsidRPr="00CE57CF">
              <w:rPr>
                <w:rFonts w:ascii="Times New Roman" w:hAnsi="Times New Roman"/>
                <w:vertAlign w:val="superscript"/>
              </w:rPr>
              <w:t>a</w:t>
            </w:r>
            <w:proofErr w:type="spellEnd"/>
            <w:r w:rsidRPr="00CE57CF">
              <w:rPr>
                <w:rFonts w:ascii="Times New Roman" w:hAnsi="Times New Roman"/>
              </w:rPr>
              <w:t>.</w:t>
            </w:r>
          </w:p>
        </w:tc>
      </w:tr>
      <w:tr w:rsidR="00EA3F4B" w:rsidRPr="00CE57CF" w14:paraId="70D4FD4E"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6BE4C80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42DB224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14:paraId="6BBF580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 xml:space="preserve">(mg </w:t>
            </w:r>
            <w:proofErr w:type="gramStart"/>
            <w:r w:rsidRPr="00CE57CF">
              <w:rPr>
                <w:rFonts w:ascii="Times New Roman" w:hAnsi="Times New Roman"/>
                <w:color w:val="000000"/>
                <w:szCs w:val="22"/>
              </w:rPr>
              <w:t>cm</w:t>
            </w:r>
            <w:r w:rsidRPr="00CE57CF">
              <w:rPr>
                <w:rFonts w:ascii="Times New Roman" w:hAnsi="Times New Roman"/>
                <w:vertAlign w:val="superscript"/>
              </w:rPr>
              <w:t>–2</w:t>
            </w:r>
            <w:proofErr w:type="gramEnd"/>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26A215DC"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332D6DAB"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14:paraId="460E8CDF"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36067E6A"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322C83B2"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70C51FAC" w14:textId="77777777"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555D0BC9"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6D99F310"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14:paraId="51EFB130" w14:textId="77777777" w:rsidTr="00521A70">
        <w:trPr>
          <w:jc w:val="center"/>
        </w:trPr>
        <w:tc>
          <w:tcPr>
            <w:tcW w:w="1531" w:type="dxa"/>
            <w:tcBorders>
              <w:top w:val="single" w:sz="4" w:space="0" w:color="auto"/>
            </w:tcBorders>
            <w:shd w:val="clear" w:color="auto" w:fill="auto"/>
            <w:tcMar>
              <w:left w:w="0" w:type="dxa"/>
              <w:right w:w="0" w:type="dxa"/>
            </w:tcMar>
          </w:tcPr>
          <w:p w14:paraId="373F1BC2"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14:paraId="0B18A5A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4B982979"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14:paraId="277BE212"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14:paraId="569CA19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14:paraId="41B68749" w14:textId="77777777" w:rsidTr="00521A70">
        <w:trPr>
          <w:jc w:val="center"/>
        </w:trPr>
        <w:tc>
          <w:tcPr>
            <w:tcW w:w="1531" w:type="dxa"/>
            <w:shd w:val="clear" w:color="auto" w:fill="auto"/>
            <w:tcMar>
              <w:left w:w="0" w:type="dxa"/>
              <w:right w:w="0" w:type="dxa"/>
            </w:tcMar>
          </w:tcPr>
          <w:p w14:paraId="736D5307"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14:paraId="44173685"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14:paraId="49935346"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14:paraId="33EE7ECB"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14:paraId="5F830DD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14:paraId="3D19AE7B" w14:textId="77777777" w:rsidTr="00521A70">
        <w:trPr>
          <w:jc w:val="center"/>
        </w:trPr>
        <w:tc>
          <w:tcPr>
            <w:tcW w:w="1531" w:type="dxa"/>
            <w:tcBorders>
              <w:bottom w:val="single" w:sz="4" w:space="0" w:color="auto"/>
            </w:tcBorders>
            <w:shd w:val="clear" w:color="auto" w:fill="auto"/>
            <w:tcMar>
              <w:left w:w="0" w:type="dxa"/>
              <w:right w:w="0" w:type="dxa"/>
            </w:tcMar>
          </w:tcPr>
          <w:p w14:paraId="1270CC5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14:paraId="0C5D0B9E"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68935B3A"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14:paraId="781FAE10"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14:paraId="72658E86"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14:paraId="14BE7120" w14:textId="77777777" w:rsidTr="00521A70">
        <w:trPr>
          <w:jc w:val="center"/>
        </w:trPr>
        <w:tc>
          <w:tcPr>
            <w:tcW w:w="8420" w:type="dxa"/>
            <w:gridSpan w:val="5"/>
            <w:tcBorders>
              <w:top w:val="single" w:sz="4" w:space="0" w:color="auto"/>
            </w:tcBorders>
            <w:shd w:val="clear" w:color="auto" w:fill="auto"/>
            <w:tcMar>
              <w:left w:w="0" w:type="dxa"/>
              <w:right w:w="0" w:type="dxa"/>
            </w:tcMar>
          </w:tcPr>
          <w:p w14:paraId="1D476BA5" w14:textId="77777777"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14:paraId="57F94CF1" w14:textId="77777777" w:rsidR="00EA3F4B" w:rsidRPr="00CE57CF" w:rsidRDefault="00EA3F4B" w:rsidP="00521A70">
            <w:pPr>
              <w:ind w:left="28"/>
              <w:rPr>
                <w:rFonts w:ascii="Times New Roman" w:hAnsi="Times New Roman"/>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14:paraId="120995A4" w14:textId="77777777" w:rsidR="00EA3F4B" w:rsidRPr="00CE57CF" w:rsidRDefault="00EA3F4B" w:rsidP="00521A70">
            <w:pPr>
              <w:ind w:left="28"/>
              <w:rPr>
                <w:rFonts w:ascii="Times New Roman" w:hAnsi="Times New Roman"/>
                <w:color w:val="000000"/>
                <w:szCs w:val="22"/>
              </w:rPr>
            </w:pPr>
            <w:r w:rsidRPr="00CE57CF">
              <w:rPr>
                <w:rFonts w:ascii="Times New Roman" w:hAnsi="Times New Roman"/>
                <w:color w:val="000000"/>
                <w:szCs w:val="22"/>
                <w:vertAlign w:val="superscript"/>
              </w:rPr>
              <w:t>c</w:t>
            </w:r>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14:paraId="6906831B" w14:textId="77777777" w:rsidR="00EA3F4B" w:rsidRPr="00CE57CF" w:rsidRDefault="00EA3F4B" w:rsidP="0055425C">
      <w:pPr>
        <w:pStyle w:val="section"/>
      </w:pPr>
      <w:r w:rsidRPr="00CE57CF">
        <w:t>Equations and mathematics</w:t>
      </w:r>
    </w:p>
    <w:p w14:paraId="39E0A2A3" w14:textId="77777777" w:rsidR="00EA3F4B" w:rsidRPr="00CE57CF" w:rsidRDefault="00EA3F4B">
      <w:pPr>
        <w:pStyle w:val="subsection"/>
        <w:rPr>
          <w:rFonts w:ascii="Times New Roman" w:hAnsi="Times New Roman"/>
        </w:rPr>
      </w:pPr>
      <w:r w:rsidRPr="00CE57CF">
        <w:rPr>
          <w:rFonts w:ascii="Times New Roman" w:hAnsi="Times New Roman"/>
        </w:rPr>
        <w:t xml:space="preserve">Fonts in Equation Editor (or </w:t>
      </w:r>
      <w:proofErr w:type="spellStart"/>
      <w:r w:rsidRPr="00CE57CF">
        <w:rPr>
          <w:rFonts w:ascii="Times New Roman" w:hAnsi="Times New Roman"/>
        </w:rPr>
        <w:t>MathType</w:t>
      </w:r>
      <w:proofErr w:type="spellEnd"/>
      <w:r w:rsidRPr="00CE57CF">
        <w:rPr>
          <w:rFonts w:ascii="Times New Roman" w:hAnsi="Times New Roman"/>
        </w:rPr>
        <w:t>)</w:t>
      </w:r>
    </w:p>
    <w:p w14:paraId="79CC1C68"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Make sure that your Equation Editor or </w:t>
      </w:r>
      <w:proofErr w:type="spellStart"/>
      <w:r w:rsidRPr="00CE57CF">
        <w:rPr>
          <w:rFonts w:ascii="Times New Roman" w:hAnsi="Times New Roman"/>
          <w:lang w:val="en-US"/>
        </w:rPr>
        <w:t>MathType</w:t>
      </w:r>
      <w:proofErr w:type="spellEnd"/>
      <w:r w:rsidRPr="00CE57CF">
        <w:rPr>
          <w:rFonts w:ascii="Times New Roman" w:hAnsi="Times New Roman"/>
          <w:lang w:val="en-US"/>
        </w:rPr>
        <w:t xml:space="preserve"> fonts, including sizes, are set up to match the text of your document.</w:t>
      </w:r>
    </w:p>
    <w:p w14:paraId="266AAFC7" w14:textId="77777777" w:rsidR="00EA3F4B" w:rsidRPr="00CE57CF" w:rsidRDefault="00EA3F4B">
      <w:pPr>
        <w:pStyle w:val="subsection"/>
        <w:rPr>
          <w:rFonts w:ascii="Times New Roman" w:hAnsi="Times New Roman"/>
        </w:rPr>
      </w:pPr>
      <w:r w:rsidRPr="00CE57CF">
        <w:rPr>
          <w:rFonts w:ascii="Times New Roman" w:hAnsi="Times New Roman"/>
        </w:rPr>
        <w:t>Points of style</w:t>
      </w:r>
    </w:p>
    <w:p w14:paraId="65E631A5" w14:textId="77777777"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 xml:space="preserve">Bold italic characters </w:t>
      </w:r>
      <w:proofErr w:type="gramStart"/>
      <w:r w:rsidRPr="00CE57CF">
        <w:rPr>
          <w:rStyle w:val="StylesubsubsectionNotItalic1CharChar"/>
          <w:rFonts w:ascii="Times New Roman" w:hAnsi="Times New Roman"/>
          <w:i w:val="0"/>
        </w:rPr>
        <w:t>is</w:t>
      </w:r>
      <w:proofErr w:type="gramEnd"/>
      <w:r w:rsidRPr="00CE57CF">
        <w:rPr>
          <w:rStyle w:val="StylesubsubsectionNotItalic1CharChar"/>
          <w:rFonts w:ascii="Times New Roman" w:hAnsi="Times New Roman"/>
          <w:i w:val="0"/>
        </w:rPr>
        <w:t xml:space="preserve">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14:paraId="4B0B644D" w14:textId="77777777" w:rsidR="00EA3F4B" w:rsidRPr="00CE57CF" w:rsidRDefault="00EA3F4B">
      <w:pPr>
        <w:pStyle w:val="BodyChar"/>
        <w:rPr>
          <w:rFonts w:ascii="Times New Roman" w:hAnsi="Times New Roman"/>
        </w:rPr>
      </w:pPr>
    </w:p>
    <w:p w14:paraId="0F13C441"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w14:anchorId="2E79E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75pt" o:ole="">
            <v:imagedata r:id="rId11" o:title=""/>
          </v:shape>
          <o:OLEObject Type="Embed" ProgID="Equation.DSMT4" ShapeID="_x0000_i1025" DrawAspect="Content" ObjectID="_1784201384" r:id="rId12"/>
        </w:object>
      </w:r>
      <w:r w:rsidRPr="00CE57CF">
        <w:rPr>
          <w:rFonts w:ascii="Times New Roman" w:hAnsi="Times New Roman"/>
        </w:rPr>
        <w:t xml:space="preserve">…’, or </w:t>
      </w:r>
    </w:p>
    <w:p w14:paraId="045CA2C5"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w14:anchorId="15BC1D1F">
          <v:shape id="_x0000_i1026" type="#_x0000_t75" style="width:25.5pt;height:12.75pt" o:ole="">
            <v:imagedata r:id="rId13" o:title=""/>
          </v:shape>
          <o:OLEObject Type="Embed" ProgID="Equation.DSMT4" ShapeID="_x0000_i1026" DrawAspect="Content" ObjectID="_1784201385" r:id="rId14"/>
        </w:object>
      </w:r>
      <w:r w:rsidRPr="00CE57CF">
        <w:rPr>
          <w:rFonts w:ascii="Times New Roman" w:hAnsi="Times New Roman"/>
        </w:rPr>
        <w:t>…’, or</w:t>
      </w:r>
    </w:p>
    <w:p w14:paraId="70DD1909" w14:textId="77777777"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position w:val="-6"/>
        </w:rPr>
        <w:object w:dxaOrig="200" w:dyaOrig="260" w14:anchorId="6CB5F178">
          <v:shape id="_x0000_i1027" type="#_x0000_t75" style="width:10.5pt;height:12.75pt" o:ole="">
            <v:imagedata r:id="rId15" o:title=""/>
          </v:shape>
          <o:OLEObject Type="Embed" ProgID="Equation.DSMT4" ShapeID="_x0000_i1027" DrawAspect="Content" ObjectID="_1784201386" r:id="rId16"/>
        </w:object>
      </w:r>
      <w:r w:rsidRPr="00CE57CF">
        <w:rPr>
          <w:rFonts w:ascii="Times New Roman" w:hAnsi="Times New Roman"/>
        </w:rPr>
        <w:t xml:space="preserve">and </w:t>
      </w:r>
      <w:r w:rsidRPr="00CE57CF">
        <w:rPr>
          <w:rFonts w:ascii="Times New Roman" w:hAnsi="Times New Roman"/>
          <w:position w:val="-6"/>
        </w:rPr>
        <w:object w:dxaOrig="200" w:dyaOrig="320" w14:anchorId="1AFD862D">
          <v:shape id="_x0000_i1028" type="#_x0000_t75" style="width:10.5pt;height:16.5pt" o:ole="">
            <v:imagedata r:id="rId17" o:title=""/>
          </v:shape>
          <o:OLEObject Type="Embed" ProgID="Equation.DSMT4" ShapeID="_x0000_i1028" DrawAspect="Content" ObjectID="_1784201387" r:id="rId18"/>
        </w:object>
      </w:r>
      <w:r w:rsidRPr="00CE57CF">
        <w:rPr>
          <w:rFonts w:ascii="Times New Roman" w:hAnsi="Times New Roman"/>
        </w:rPr>
        <w:t xml:space="preserve">is given by </w:t>
      </w:r>
      <w:r w:rsidRPr="00CE57CF">
        <w:rPr>
          <w:rFonts w:ascii="Times New Roman" w:hAnsi="Times New Roman"/>
          <w:position w:val="-6"/>
        </w:rPr>
        <w:object w:dxaOrig="520" w:dyaOrig="320" w14:anchorId="0B113050">
          <v:shape id="_x0000_i1029" type="#_x0000_t75" style="width:25.5pt;height:16.5pt" o:ole="">
            <v:imagedata r:id="rId19" o:title=""/>
          </v:shape>
          <o:OLEObject Type="Embed" ProgID="Equation.DSMT4" ShapeID="_x0000_i1029" DrawAspect="Content" ObjectID="_1784201388" r:id="rId20"/>
        </w:object>
      </w:r>
      <w:r w:rsidRPr="00CE57CF">
        <w:rPr>
          <w:rFonts w:ascii="Times New Roman" w:hAnsi="Times New Roman"/>
        </w:rPr>
        <w:t>…’.</w:t>
      </w:r>
    </w:p>
    <w:p w14:paraId="6D165452"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w14:anchorId="2D7716E0">
          <v:shape id="_x0000_i1030" type="#_x0000_t75" style="width:12pt;height:12.75pt" o:ole="">
            <v:imagedata r:id="rId21" o:title=""/>
          </v:shape>
          <o:OLEObject Type="Embed" ProgID="Equation.DSMT4" ShapeID="_x0000_i1030" DrawAspect="Content" ObjectID="_1784201389" r:id="rId22"/>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14:paraId="0CADB6EB" w14:textId="77777777"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w14:anchorId="4CB5507D">
          <v:shape id="_x0000_i1031" type="#_x0000_t75" style="width:86.25pt;height:42pt" o:ole="">
            <v:imagedata r:id="rId23" o:title=""/>
          </v:shape>
          <o:OLEObject Type="Embed" ProgID="Equation.DSMT4" ShapeID="_x0000_i1031" DrawAspect="Content" ObjectID="_1784201390" r:id="rId24"/>
        </w:object>
      </w:r>
      <w:r w:rsidRPr="00CE57CF">
        <w:rPr>
          <w:rFonts w:ascii="Times New Roman" w:hAnsi="Times New Roman"/>
        </w:rPr>
        <w:t xml:space="preserve">instead of </w:t>
      </w:r>
      <w:r w:rsidRPr="00CE57CF">
        <w:rPr>
          <w:rFonts w:ascii="Times New Roman" w:hAnsi="Times New Roman"/>
          <w:position w:val="-26"/>
        </w:rPr>
        <w:object w:dxaOrig="1560" w:dyaOrig="700" w14:anchorId="62DD9F54">
          <v:shape id="_x0000_i1032" type="#_x0000_t75" style="width:78pt;height:35.25pt" o:ole="">
            <v:imagedata r:id="rId25" o:title=""/>
          </v:shape>
          <o:OLEObject Type="Embed" ProgID="Equation.DSMT4" ShapeID="_x0000_i1032" DrawAspect="Content" ObjectID="_1784201391" r:id="rId26"/>
        </w:object>
      </w:r>
    </w:p>
    <w:p w14:paraId="7F4F02D9" w14:textId="77777777"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w14:anchorId="6B364423">
          <v:shape id="_x0000_i1033" type="#_x0000_t75" style="width:57pt;height:36pt" o:ole="">
            <v:imagedata r:id="rId27" o:title=""/>
          </v:shape>
          <o:OLEObject Type="Embed" ProgID="Equation.DSMT4" ShapeID="_x0000_i1033" DrawAspect="Content" ObjectID="_1784201392" r:id="rId28"/>
        </w:object>
      </w:r>
      <w:r w:rsidRPr="00CE57CF">
        <w:rPr>
          <w:rFonts w:ascii="Times New Roman" w:hAnsi="Times New Roman"/>
        </w:rPr>
        <w:t xml:space="preserve"> instead of </w:t>
      </w:r>
      <w:r w:rsidRPr="00CE57CF">
        <w:rPr>
          <w:rFonts w:ascii="Times New Roman" w:hAnsi="Times New Roman"/>
          <w:position w:val="-30"/>
        </w:rPr>
        <w:object w:dxaOrig="1180" w:dyaOrig="760" w14:anchorId="1BE0DEC4">
          <v:shape id="_x0000_i1034" type="#_x0000_t75" style="width:59.25pt;height:38.25pt" o:ole="">
            <v:imagedata r:id="rId29" o:title=""/>
          </v:shape>
          <o:OLEObject Type="Embed" ProgID="Equation.DSMT4" ShapeID="_x0000_i1034" DrawAspect="Content" ObjectID="_1784201393" r:id="rId30"/>
        </w:object>
      </w:r>
    </w:p>
    <w:p w14:paraId="152D48DA"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 xml:space="preserve">Variables should be in italic; </w:t>
      </w:r>
      <w:proofErr w:type="gramStart"/>
      <w:r w:rsidRPr="00CE57CF">
        <w:rPr>
          <w:rStyle w:val="StylesubsubsectionNotItalic1CharChar"/>
          <w:rFonts w:ascii="Times New Roman" w:hAnsi="Times New Roman"/>
          <w:i w:val="0"/>
        </w:rPr>
        <w:t>however</w:t>
      </w:r>
      <w:proofErr w:type="gramEnd"/>
      <w:r w:rsidRPr="00CE57CF">
        <w:rPr>
          <w:rStyle w:val="StylesubsubsectionNotItalic1CharChar"/>
          <w:rFonts w:ascii="Times New Roman" w:hAnsi="Times New Roman"/>
          <w:i w:val="0"/>
        </w:rPr>
        <w:t xml:space="preserve"> there are some cases where it is better to use a Roman font:</w:t>
      </w:r>
    </w:p>
    <w:p w14:paraId="05509D2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w14:anchorId="1CCEB5FC">
          <v:shape id="_x0000_i1035" type="#_x0000_t75" style="width:65.25pt;height:16.5pt" o:ole="">
            <v:imagedata r:id="rId31" o:title=""/>
          </v:shape>
          <o:OLEObject Type="Embed" ProgID="Equation.DSMT4" ShapeID="_x0000_i1035" DrawAspect="Content" ObjectID="_1784201394" r:id="rId32"/>
        </w:object>
      </w:r>
    </w:p>
    <w:p w14:paraId="00A99F5D"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e for an exponential e; for example, </w:t>
      </w:r>
      <w:r w:rsidRPr="00CE57CF">
        <w:rPr>
          <w:rFonts w:ascii="Times New Roman" w:hAnsi="Times New Roman"/>
          <w:position w:val="-10"/>
          <w:lang w:val="en-US"/>
        </w:rPr>
        <w:object w:dxaOrig="639" w:dyaOrig="340" w14:anchorId="4128418A">
          <v:shape id="_x0000_i1036" type="#_x0000_t75" style="width:32.25pt;height:17.25pt" o:ole="">
            <v:imagedata r:id="rId33" o:title=""/>
          </v:shape>
          <o:OLEObject Type="Embed" ProgID="Equation.DSMT4" ShapeID="_x0000_i1036" DrawAspect="Content" ObjectID="_1784201395" r:id="rId34"/>
        </w:object>
      </w:r>
    </w:p>
    <w:p w14:paraId="06535D20"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w:t>
      </w:r>
      <w:proofErr w:type="spellStart"/>
      <w:r w:rsidRPr="00CE57CF">
        <w:rPr>
          <w:rFonts w:ascii="Times New Roman" w:hAnsi="Times New Roman"/>
          <w:lang w:val="en-US"/>
        </w:rPr>
        <w:t>i</w:t>
      </w:r>
      <w:proofErr w:type="spellEnd"/>
      <w:r w:rsidRPr="00CE57CF">
        <w:rPr>
          <w:rFonts w:ascii="Times New Roman" w:hAnsi="Times New Roman"/>
          <w:lang w:val="en-US"/>
        </w:rPr>
        <w:t xml:space="preserve"> for the square root of –1; e.g., </w:t>
      </w:r>
      <w:r w:rsidRPr="00CE57CF">
        <w:rPr>
          <w:rFonts w:ascii="Times New Roman" w:hAnsi="Times New Roman"/>
          <w:position w:val="-6"/>
          <w:lang w:val="en-US"/>
        </w:rPr>
        <w:object w:dxaOrig="780" w:dyaOrig="320" w14:anchorId="40671F6D">
          <v:shape id="_x0000_i1037" type="#_x0000_t75" style="width:39pt;height:16.5pt" o:ole="">
            <v:imagedata r:id="rId35" o:title=""/>
          </v:shape>
          <o:OLEObject Type="Embed" ProgID="Equation.DSMT4" ShapeID="_x0000_i1037" DrawAspect="Content" ObjectID="_1784201396" r:id="rId36"/>
        </w:object>
      </w:r>
    </w:p>
    <w:p w14:paraId="472839CA"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w:t>
      </w:r>
      <w:proofErr w:type="spellStart"/>
      <w:r w:rsidRPr="00CE57CF">
        <w:rPr>
          <w:rFonts w:ascii="Times New Roman" w:hAnsi="Times New Roman"/>
          <w:lang w:val="en-US"/>
        </w:rPr>
        <w:t>ker</w:t>
      </w:r>
      <w:proofErr w:type="spellEnd"/>
      <w:r w:rsidRPr="00CE57CF">
        <w:rPr>
          <w:rFonts w:ascii="Times New Roman" w:hAnsi="Times New Roman"/>
          <w:lang w:val="en-US"/>
        </w:rPr>
        <w:t xml:space="preserve">, should appear in Roman type. </w:t>
      </w:r>
    </w:p>
    <w:p w14:paraId="6D3DE350"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Subscripts and superscripts should be in Roman type if they are labels rather than variables or characters that take values.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in the equation</w:t>
      </w:r>
    </w:p>
    <w:p w14:paraId="7A466859"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w14:anchorId="4F2D7FB3">
          <v:shape id="_x0000_i1038" type="#_x0000_t75" style="width:65.25pt;height:16.5pt" o:ole="">
            <v:imagedata r:id="rId37" o:title=""/>
          </v:shape>
          <o:OLEObject Type="Embed" ProgID="Equation.DSMT4" ShapeID="_x0000_i1038" DrawAspect="Content" ObjectID="_1784201397" r:id="rId38"/>
        </w:object>
      </w:r>
    </w:p>
    <w:p w14:paraId="7A1E1AEF" w14:textId="77777777"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14:paraId="6FFC45B9" w14:textId="77777777" w:rsidR="00EA3F4B" w:rsidRPr="00CE57CF" w:rsidRDefault="00EA3F4B">
      <w:pPr>
        <w:pStyle w:val="subsection"/>
        <w:rPr>
          <w:rFonts w:ascii="Times New Roman" w:hAnsi="Times New Roman"/>
        </w:rPr>
      </w:pPr>
      <w:r w:rsidRPr="00CE57CF">
        <w:rPr>
          <w:rFonts w:ascii="Times New Roman" w:hAnsi="Times New Roman"/>
        </w:rPr>
        <w:t>Alignment of mathematics</w:t>
      </w:r>
    </w:p>
    <w:p w14:paraId="3C0BB0A2" w14:textId="77777777" w:rsidR="00EA3F4B" w:rsidRPr="00CE57CF" w:rsidRDefault="00EA3F4B">
      <w:pPr>
        <w:pStyle w:val="BodyChar"/>
        <w:rPr>
          <w:rFonts w:ascii="Times New Roman" w:hAnsi="Times New Roman"/>
          <w:lang w:val="en-US"/>
        </w:rPr>
      </w:pPr>
      <w:r w:rsidRPr="00CE57CF">
        <w:rPr>
          <w:rFonts w:ascii="Times New Roman" w:hAnsi="Times New Roman"/>
          <w:lang w:val="en-US"/>
        </w:rPr>
        <w:lastRenderedPageBreak/>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w:t>
      </w:r>
      <w:proofErr w:type="spellStart"/>
      <w:r w:rsidRPr="00CE57CF">
        <w:rPr>
          <w:rFonts w:ascii="Times New Roman" w:hAnsi="Times New Roman"/>
          <w:lang w:val="en-US"/>
        </w:rPr>
        <w:t>centre</w:t>
      </w:r>
      <w:proofErr w:type="spellEnd"/>
      <w:r w:rsidRPr="00CE57CF">
        <w:rPr>
          <w:rFonts w:ascii="Times New Roman" w:hAnsi="Times New Roman"/>
          <w:lang w:val="en-US"/>
        </w:rPr>
        <w:t xml:space="preserve"> equations; however, long equations that will not fit on one line, or need to be continued on subsequent lines, should start flush left. Any continuation lines in such equations should be indented by 25 mm.</w:t>
      </w:r>
    </w:p>
    <w:p w14:paraId="27841C62" w14:textId="77777777"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124193CD" w14:textId="77777777"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14:paraId="78CFDBC9"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w14:anchorId="1F88CD79">
          <v:shape id="_x0000_i1039" type="#_x0000_t75" style="width:111.75pt;height:23.25pt" o:ole="">
            <v:imagedata r:id="rId39" o:title=""/>
          </v:shape>
          <o:OLEObject Type="Embed" ProgID="Equation.DSMT4" ShapeID="_x0000_i1039" DrawAspect="Content" ObjectID="_1784201398" r:id="rId40"/>
        </w:object>
      </w:r>
      <w:r w:rsidRPr="00CE57CF">
        <w:rPr>
          <w:rFonts w:ascii="Times New Roman" w:hAnsi="Times New Roman"/>
        </w:rPr>
        <w:tab/>
        <w:t>(1)</w:t>
      </w:r>
    </w:p>
    <w:p w14:paraId="592FB6B0"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w14:anchorId="5E3F4D75">
          <v:shape id="_x0000_i1040" type="#_x0000_t75" style="width:141pt;height:19.5pt" o:ole="">
            <v:imagedata r:id="rId41" o:title=""/>
          </v:shape>
          <o:OLEObject Type="Embed" ProgID="Equation.DSMT4" ShapeID="_x0000_i1040" DrawAspect="Content" ObjectID="_1784201399" r:id="rId42"/>
        </w:object>
      </w:r>
      <w:r w:rsidRPr="00CE57CF">
        <w:rPr>
          <w:rFonts w:ascii="Times New Roman" w:hAnsi="Times New Roman"/>
        </w:rPr>
        <w:tab/>
        <w:t>(2)</w:t>
      </w:r>
    </w:p>
    <w:p w14:paraId="168063C5" w14:textId="77777777"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14:paraId="56802A46" w14:textId="77777777" w:rsidR="00EA3F4B" w:rsidRPr="00CE57CF" w:rsidRDefault="00EA3F4B" w:rsidP="00721922">
      <w:pPr>
        <w:pStyle w:val="BodyIndent"/>
        <w:rPr>
          <w:rFonts w:ascii="Times New Roman" w:hAnsi="Times New Roman"/>
        </w:rPr>
      </w:pPr>
    </w:p>
    <w:p w14:paraId="0DE291A1"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w14:anchorId="3D8B6BAE">
          <v:shape id="_x0000_i1041" type="#_x0000_t75" style="width:333pt;height:33.75pt" o:ole="">
            <v:imagedata r:id="rId43" o:title=""/>
          </v:shape>
          <o:OLEObject Type="Embed" ProgID="Equation.DSMT4" ShapeID="_x0000_i1041" DrawAspect="Content" ObjectID="_1784201400" r:id="rId44"/>
        </w:object>
      </w:r>
      <w:r w:rsidRPr="00CE57CF">
        <w:rPr>
          <w:rFonts w:ascii="Times New Roman" w:hAnsi="Times New Roman"/>
        </w:rPr>
        <w:tab/>
        <w:t>(6)</w:t>
      </w:r>
    </w:p>
    <w:p w14:paraId="47F98AEE" w14:textId="77777777"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14:paraId="4B53A434" w14:textId="77777777"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w14:anchorId="28AEB473">
          <v:shape id="_x0000_i1042" type="#_x0000_t75" style="width:422.25pt;height:40.5pt" o:ole="">
            <v:imagedata r:id="rId45" o:title=""/>
          </v:shape>
          <o:OLEObject Type="Embed" ProgID="Equation.DSMT4" ShapeID="_x0000_i1042" DrawAspect="Content" ObjectID="_1784201401" r:id="rId46"/>
        </w:object>
      </w:r>
      <w:r w:rsidRPr="00CE57CF">
        <w:rPr>
          <w:rFonts w:ascii="Times New Roman" w:hAnsi="Times New Roman"/>
        </w:rPr>
        <w:tab/>
        <w:t>(7)</w:t>
      </w:r>
    </w:p>
    <w:p w14:paraId="62CF2D44" w14:textId="77777777" w:rsidR="00EA3F4B" w:rsidRPr="00CE57CF" w:rsidRDefault="00EA3F4B">
      <w:pPr>
        <w:pStyle w:val="subsection"/>
        <w:rPr>
          <w:rFonts w:ascii="Times New Roman" w:hAnsi="Times New Roman"/>
        </w:rPr>
      </w:pPr>
      <w:r w:rsidRPr="00CE57CF">
        <w:rPr>
          <w:rFonts w:ascii="Times New Roman" w:hAnsi="Times New Roman"/>
        </w:rPr>
        <w:t>Miscellaneous points</w:t>
      </w:r>
    </w:p>
    <w:p w14:paraId="41086364"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w14:anchorId="514D6922">
          <v:shape id="_x0000_i1043" type="#_x0000_t75" style="width:36.75pt;height:18pt" o:ole="">
            <v:imagedata r:id="rId47" o:title=""/>
          </v:shape>
          <o:OLEObject Type="Embed" ProgID="Equation.DSMT4" ShapeID="_x0000_i1043" DrawAspect="Content" ObjectID="_1784201402" r:id="rId48"/>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w14:anchorId="21C71086">
          <v:shape id="_x0000_i1044" type="#_x0000_t75" style="width:74.25pt;height:19.5pt" o:ole="">
            <v:imagedata r:id="rId49" o:title=""/>
          </v:shape>
          <o:OLEObject Type="Embed" ProgID="Equation.DSMT4" ShapeID="_x0000_i1044" DrawAspect="Content" ObjectID="_1784201403" r:id="rId50"/>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w14:anchorId="6CD1AFFB">
          <v:shape id="_x0000_i1045" type="#_x0000_t75" style="width:38.25pt;height:21pt" o:ole="">
            <v:imagedata r:id="rId51" o:title=""/>
          </v:shape>
          <o:OLEObject Type="Embed" ProgID="Equation.DSMT4" ShapeID="_x0000_i1045" DrawAspect="Content" ObjectID="_1784201404" r:id="rId52"/>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w14:anchorId="43591F14">
          <v:shape id="_x0000_i1046" type="#_x0000_t75" style="width:33pt;height:17.25pt" o:ole="">
            <v:imagedata r:id="rId53" o:title=""/>
          </v:shape>
          <o:OLEObject Type="Embed" ProgID="Equation.DSMT4" ShapeID="_x0000_i1046" DrawAspect="Content" ObjectID="_1784201405" r:id="rId54"/>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w14:anchorId="4D0A1583">
          <v:shape id="_x0000_i1047" type="#_x0000_t75" style="width:17.25pt;height:18pt" o:ole="">
            <v:imagedata r:id="rId55" o:title=""/>
          </v:shape>
          <o:OLEObject Type="Embed" ProgID="Equation.DSMT4" ShapeID="_x0000_i1047" DrawAspect="Content" ObjectID="_1784201406" r:id="rId56"/>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w14:anchorId="16E814DD">
          <v:shape id="_x0000_i1048" type="#_x0000_t75" style="width:12pt;height:15pt" o:ole="">
            <v:imagedata r:id="rId57" o:title=""/>
          </v:shape>
          <o:OLEObject Type="Embed" ProgID="Equation.DSMT4" ShapeID="_x0000_i1048" DrawAspect="Content" ObjectID="_1784201407" r:id="rId58"/>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w14:anchorId="607526B1">
          <v:shape id="_x0000_i1049" type="#_x0000_t75" style="width:17.25pt;height:16.5pt" o:ole="">
            <v:imagedata r:id="rId59" o:title=""/>
          </v:shape>
          <o:OLEObject Type="Embed" ProgID="Equation.DSMT4" ShapeID="_x0000_i1049" DrawAspect="Content" ObjectID="_1784201408" r:id="rId60"/>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w14:anchorId="095A4E4A">
          <v:shape id="_x0000_i1050" type="#_x0000_t75" style="width:18pt;height:16.5pt" o:ole="">
            <v:imagedata r:id="rId61" o:title=""/>
          </v:shape>
          <o:OLEObject Type="Embed" ProgID="Equation.DSMT4" ShapeID="_x0000_i1050" DrawAspect="Content" ObjectID="_1784201409" r:id="rId62"/>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w14:anchorId="687A1544">
          <v:shape id="_x0000_i1051" type="#_x0000_t75" style="width:46.5pt;height:18.75pt" o:ole="">
            <v:imagedata r:id="rId63" o:title=""/>
          </v:shape>
          <o:OLEObject Type="Embed" ProgID="Equation.DSMT4" ShapeID="_x0000_i1051" DrawAspect="Content" ObjectID="_1784201410" r:id="rId64"/>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w14:anchorId="2E8ECE3C">
          <v:shape id="_x0000_i1052" type="#_x0000_t75" style="width:17.25pt;height:16.5pt" o:ole="">
            <v:imagedata r:id="rId65" o:title=""/>
          </v:shape>
          <o:OLEObject Type="Embed" ProgID="Equation.DSMT4" ShapeID="_x0000_i1052" DrawAspect="Content" ObjectID="_1784201411" r:id="rId66"/>
        </w:object>
      </w:r>
      <w:r w:rsidRPr="00CE57CF">
        <w:rPr>
          <w:rFonts w:ascii="Times New Roman" w:hAnsi="Times New Roman"/>
          <w:lang w:val="en-US"/>
        </w:rPr>
        <w:t>should be used.</w:t>
      </w:r>
    </w:p>
    <w:p w14:paraId="79D9DD6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w14:anchorId="378AA94A">
          <v:shape id="_x0000_i1053" type="#_x0000_t75" style="width:42pt;height:16.5pt" o:ole="">
            <v:imagedata r:id="rId67" o:title=""/>
          </v:shape>
          <o:OLEObject Type="Embed" ProgID="Equation.DSMT4" ShapeID="_x0000_i1053" DrawAspect="Content" ObjectID="_1784201412" r:id="rId68"/>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w14:anchorId="5D8D5F63">
          <v:shape id="_x0000_i1054" type="#_x0000_t75" style="width:46.5pt;height:16.5pt" o:ole="">
            <v:imagedata r:id="rId69" o:title=""/>
          </v:shape>
          <o:OLEObject Type="Embed" ProgID="Equation.DSMT4" ShapeID="_x0000_i1054" DrawAspect="Content" ObjectID="_1784201413" r:id="rId70"/>
        </w:object>
      </w:r>
    </w:p>
    <w:p w14:paraId="3610803B"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14:paraId="321424FC"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Decimal fractions should always be preceded by a zero: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14:paraId="49DBB150" w14:textId="77777777"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14:paraId="0C2E14C5" w14:textId="77777777" w:rsidR="00EA3F4B" w:rsidRPr="00CE57CF" w:rsidRDefault="00EA3F4B">
      <w:pPr>
        <w:pStyle w:val="subsection"/>
        <w:rPr>
          <w:rFonts w:ascii="Times New Roman" w:hAnsi="Times New Roman"/>
        </w:rPr>
      </w:pPr>
      <w:r w:rsidRPr="00CE57CF">
        <w:rPr>
          <w:rFonts w:ascii="Times New Roman" w:hAnsi="Times New Roman"/>
        </w:rPr>
        <w:t>Equation numbering</w:t>
      </w:r>
    </w:p>
    <w:p w14:paraId="5EDF80B6"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w:t>
      </w:r>
      <w:proofErr w:type="gramStart"/>
      <w:r w:rsidRPr="00CE57CF">
        <w:rPr>
          <w:rFonts w:ascii="Times New Roman" w:hAnsi="Times New Roman"/>
          <w:lang w:val="en-US"/>
        </w:rPr>
        <w:t>) ,</w:t>
      </w:r>
      <w:proofErr w:type="gramEnd"/>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14:paraId="3F59BA55" w14:textId="77777777" w:rsidR="00EA3F4B" w:rsidRPr="00CE57CF" w:rsidRDefault="00EA3F4B" w:rsidP="0055425C">
      <w:pPr>
        <w:pStyle w:val="section"/>
      </w:pPr>
      <w:r w:rsidRPr="00CE57CF">
        <w:lastRenderedPageBreak/>
        <w:t>Appendices</w:t>
      </w:r>
    </w:p>
    <w:p w14:paraId="704E1E27" w14:textId="77777777" w:rsidR="00EA3F4B" w:rsidRPr="00CE57CF" w:rsidRDefault="00EA3F4B" w:rsidP="00721922">
      <w:pPr>
        <w:pStyle w:val="BodyChar"/>
        <w:rPr>
          <w:rFonts w:ascii="Times New Roman" w:hAnsi="Times New Roman"/>
        </w:rPr>
      </w:pPr>
      <w:r w:rsidRPr="00CE57CF">
        <w:rPr>
          <w:rFonts w:ascii="Times New Roman" w:hAnsi="Times New Roman"/>
        </w:rPr>
        <w:t>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appendices they should be called appendix A, appendix B, etc. Numbered equations should be in the form (A.1), (A.2), etc, figures should appear as figure A1, figure B1, etc and tables as table A1, table B1, etc.</w:t>
      </w:r>
    </w:p>
    <w:p w14:paraId="7FE79EBF" w14:textId="77777777" w:rsidR="00EA3F4B" w:rsidRPr="00CE57CF" w:rsidRDefault="00EA3F4B" w:rsidP="0055425C">
      <w:pPr>
        <w:pStyle w:val="section"/>
      </w:pPr>
      <w:r w:rsidRPr="00CE57CF">
        <w:t>References</w:t>
      </w:r>
    </w:p>
    <w:p w14:paraId="73C20AD5" w14:textId="77777777"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Pr="00CE57CF">
        <w:rPr>
          <w:rFonts w:ascii="Times New Roman" w:hAnsi="Times New Roman"/>
          <w:i/>
        </w:rPr>
        <w:t>Journal of Physics: Conference Series</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14:paraId="76267A8C"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14:paraId="3D383FBA" w14:textId="77777777" w:rsidR="00EA3F4B" w:rsidRPr="00CE57CF" w:rsidRDefault="00EA3F4B" w:rsidP="00721922">
      <w:pPr>
        <w:pStyle w:val="BodyIndent"/>
        <w:rPr>
          <w:rFonts w:ascii="Times New Roman" w:hAnsi="Times New Roman"/>
        </w:rPr>
      </w:pPr>
    </w:p>
    <w:p w14:paraId="31F18795" w14:textId="77777777" w:rsidR="00EA3F4B" w:rsidRPr="00CE57CF" w:rsidRDefault="00EA3F4B">
      <w:pPr>
        <w:pStyle w:val="Bulleted"/>
        <w:rPr>
          <w:rFonts w:ascii="Times New Roman" w:hAnsi="Times New Roman"/>
        </w:rPr>
      </w:pPr>
      <w:r w:rsidRPr="00CE57CF">
        <w:rPr>
          <w:rFonts w:ascii="Times New Roman" w:hAnsi="Times New Roman"/>
        </w:rPr>
        <w:t>name(s) and initials;</w:t>
      </w:r>
    </w:p>
    <w:p w14:paraId="19EB1DC6" w14:textId="77777777" w:rsidR="00EA3F4B" w:rsidRPr="00CE57CF" w:rsidRDefault="00EA3F4B">
      <w:pPr>
        <w:pStyle w:val="Bulleted"/>
        <w:rPr>
          <w:rFonts w:ascii="Times New Roman" w:hAnsi="Times New Roman"/>
        </w:rPr>
      </w:pPr>
      <w:r w:rsidRPr="00CE57CF">
        <w:rPr>
          <w:rFonts w:ascii="Times New Roman" w:hAnsi="Times New Roman"/>
        </w:rPr>
        <w:t>date published;</w:t>
      </w:r>
    </w:p>
    <w:p w14:paraId="6BE1E2B5" w14:textId="77777777"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14:paraId="53C33948" w14:textId="77777777"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14:paraId="03795EFE" w14:textId="77777777" w:rsidR="00EA3F4B" w:rsidRPr="00CE57CF" w:rsidRDefault="00EA3F4B">
      <w:pPr>
        <w:pStyle w:val="Bulleted"/>
        <w:rPr>
          <w:rFonts w:ascii="Times New Roman" w:hAnsi="Times New Roman"/>
        </w:rPr>
      </w:pPr>
      <w:r w:rsidRPr="00CE57CF">
        <w:rPr>
          <w:rFonts w:ascii="Times New Roman" w:hAnsi="Times New Roman"/>
        </w:rPr>
        <w:t>volume number;</w:t>
      </w:r>
    </w:p>
    <w:p w14:paraId="623DF5F6" w14:textId="77777777" w:rsidR="00EA3F4B" w:rsidRPr="00CE57CF" w:rsidRDefault="00EA3F4B">
      <w:pPr>
        <w:pStyle w:val="Bulleted"/>
        <w:rPr>
          <w:rFonts w:ascii="Times New Roman" w:hAnsi="Times New Roman"/>
        </w:rPr>
      </w:pPr>
      <w:r w:rsidRPr="00CE57CF">
        <w:rPr>
          <w:rFonts w:ascii="Times New Roman" w:hAnsi="Times New Roman"/>
        </w:rPr>
        <w:t>editors, if any;</w:t>
      </w:r>
    </w:p>
    <w:p w14:paraId="7E11C757" w14:textId="77777777"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14:paraId="0B1940CE" w14:textId="77777777" w:rsidR="00EA3F4B" w:rsidRPr="00CE57CF" w:rsidRDefault="00EA3F4B">
      <w:pPr>
        <w:pStyle w:val="Bulleted"/>
        <w:rPr>
          <w:rFonts w:ascii="Times New Roman" w:hAnsi="Times New Roman"/>
        </w:rPr>
      </w:pPr>
      <w:r w:rsidRPr="00CE57CF">
        <w:rPr>
          <w:rFonts w:ascii="Times New Roman" w:hAnsi="Times New Roman"/>
        </w:rPr>
        <w:t>the page numbers.</w:t>
      </w:r>
    </w:p>
    <w:p w14:paraId="62D7DD66" w14:textId="77777777" w:rsidR="00EA3F4B" w:rsidRPr="00CE57CF" w:rsidRDefault="00EA3F4B" w:rsidP="00721922">
      <w:pPr>
        <w:pStyle w:val="BodyIndent"/>
        <w:rPr>
          <w:rFonts w:ascii="Times New Roman" w:hAnsi="Times New Roman"/>
        </w:rPr>
      </w:pPr>
    </w:p>
    <w:p w14:paraId="0E558599"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Pr="00CE57CF">
        <w:rPr>
          <w:rFonts w:ascii="Times New Roman" w:hAnsi="Times New Roman"/>
          <w:i/>
        </w:rPr>
        <w:t>Journal of Physics: Conference Series</w:t>
      </w:r>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14:paraId="01F2F582" w14:textId="77777777" w:rsidR="00EA3F4B" w:rsidRPr="00CE57CF" w:rsidRDefault="00EA3F4B">
      <w:pPr>
        <w:tabs>
          <w:tab w:val="left" w:pos="567"/>
        </w:tabs>
        <w:rPr>
          <w:rFonts w:ascii="Times New Roman" w:hAnsi="Times New Roman"/>
          <w:b/>
          <w:color w:val="000000"/>
          <w:szCs w:val="22"/>
        </w:rPr>
      </w:pPr>
    </w:p>
    <w:p w14:paraId="60C1352C" w14:textId="77777777"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14:paraId="6F21B49F" w14:textId="77777777"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14:paraId="7B1B2E38" w14:textId="77777777" w:rsidR="00EA3F4B" w:rsidRPr="00CE57CF" w:rsidRDefault="00EA3F4B">
      <w:pPr>
        <w:pStyle w:val="Bulleted"/>
        <w:numPr>
          <w:ilvl w:val="0"/>
          <w:numId w:val="0"/>
        </w:numPr>
        <w:ind w:left="360"/>
        <w:rPr>
          <w:rFonts w:ascii="Times New Roman" w:hAnsi="Times New Roman"/>
        </w:rPr>
      </w:pPr>
    </w:p>
    <w:p w14:paraId="5CC9214A"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Davydov V Yu, Fedler F, Klausing H, Mistele D, Rotter T, Semchinova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w:t>
      </w:r>
      <w:proofErr w:type="spellStart"/>
      <w:r w:rsidRPr="00CE57CF">
        <w:rPr>
          <w:rFonts w:ascii="Times New Roman" w:hAnsi="Times New Roman"/>
          <w:i/>
          <w:iCs/>
        </w:rPr>
        <w:t>Cryst</w:t>
      </w:r>
      <w:proofErr w:type="spellEnd"/>
      <w:r w:rsidRPr="00CE57CF">
        <w:rPr>
          <w:rFonts w:ascii="Times New Roman" w:hAnsi="Times New Roman"/>
          <w:i/>
          <w:iCs/>
        </w:rPr>
        <w:t xml:space="preserve">. Growth </w:t>
      </w:r>
      <w:r w:rsidRPr="00CE57CF">
        <w:rPr>
          <w:rFonts w:ascii="Times New Roman" w:hAnsi="Times New Roman"/>
          <w:b/>
          <w:bCs/>
        </w:rPr>
        <w:t xml:space="preserve">222 </w:t>
      </w:r>
      <w:r w:rsidRPr="00CE57CF">
        <w:rPr>
          <w:rFonts w:ascii="Times New Roman" w:hAnsi="Times New Roman"/>
        </w:rPr>
        <w:t xml:space="preserve">701 </w:t>
      </w:r>
    </w:p>
    <w:p w14:paraId="2B0EF2F8" w14:textId="77777777" w:rsidR="00EA3F4B" w:rsidRPr="00CE57CF" w:rsidRDefault="00EA3F4B">
      <w:pPr>
        <w:pStyle w:val="Bulleted"/>
        <w:numPr>
          <w:ilvl w:val="0"/>
          <w:numId w:val="0"/>
        </w:numPr>
        <w:ind w:left="567" w:hanging="567"/>
        <w:rPr>
          <w:rFonts w:ascii="Times New Roman" w:hAnsi="Times New Roman"/>
        </w:rPr>
      </w:pPr>
    </w:p>
    <w:p w14:paraId="778BDAD3" w14:textId="77777777"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14:paraId="4B56BC79" w14:textId="77777777"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14:paraId="5989567B" w14:textId="77777777"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14:paraId="04C79570" w14:textId="77777777" w:rsidR="00EA3F4B" w:rsidRPr="00CE57CF" w:rsidRDefault="00EA3F4B">
      <w:pPr>
        <w:pStyle w:val="Bulleted"/>
        <w:rPr>
          <w:rFonts w:ascii="Times New Roman" w:hAnsi="Times New Roman"/>
        </w:rPr>
      </w:pPr>
      <w:r w:rsidRPr="00CE57CF">
        <w:rPr>
          <w:rFonts w:ascii="Times New Roman" w:hAnsi="Times New Roman"/>
        </w:rPr>
        <w:t xml:space="preserve">Both the initial and final page numbers should be given where possible. The final page number should be in the shortest possible form and separated from the initial page number by an </w:t>
      </w:r>
      <w:proofErr w:type="spellStart"/>
      <w:r w:rsidRPr="00CE57CF">
        <w:rPr>
          <w:rFonts w:ascii="Times New Roman" w:hAnsi="Times New Roman"/>
        </w:rPr>
        <w:t>en</w:t>
      </w:r>
      <w:proofErr w:type="spellEnd"/>
      <w:r w:rsidRPr="00CE57CF">
        <w:rPr>
          <w:rFonts w:ascii="Times New Roman" w:hAnsi="Times New Roman"/>
        </w:rPr>
        <w:t xml:space="preserve"> rule ‘– ‘, e.g. 1203–14, i.e. the numbers ‘12’ are not repeated.</w:t>
      </w:r>
    </w:p>
    <w:p w14:paraId="77BC9A9D" w14:textId="77777777"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14:paraId="19846A54" w14:textId="77777777" w:rsidR="00721922" w:rsidRPr="00CE57CF" w:rsidRDefault="00721922" w:rsidP="00721922">
      <w:pPr>
        <w:pStyle w:val="Bulleted"/>
        <w:numPr>
          <w:ilvl w:val="0"/>
          <w:numId w:val="0"/>
        </w:numPr>
        <w:rPr>
          <w:rFonts w:ascii="Times New Roman" w:hAnsi="Times New Roman"/>
        </w:rPr>
      </w:pPr>
    </w:p>
    <w:p w14:paraId="07EFE492"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CE57CF" w14:paraId="0D6FE972"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19207687" w14:textId="77777777"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14:paraId="37D41077"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195B6A12"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6300FC1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14:paraId="244CCCDB"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5D8886B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14:paraId="59A4DA05"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7B05791F" w14:textId="77777777" w:rsidTr="00521A70">
        <w:trPr>
          <w:cantSplit/>
          <w:jc w:val="center"/>
        </w:trPr>
        <w:tc>
          <w:tcPr>
            <w:tcW w:w="2816" w:type="dxa"/>
            <w:shd w:val="clear" w:color="auto" w:fill="auto"/>
            <w:tcMar>
              <w:left w:w="0" w:type="dxa"/>
              <w:right w:w="0" w:type="dxa"/>
            </w:tcMar>
          </w:tcPr>
          <w:p w14:paraId="315BBBA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14:paraId="273A1A0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7C624DFE" w14:textId="77777777" w:rsidTr="00521A70">
        <w:trPr>
          <w:cantSplit/>
          <w:jc w:val="center"/>
        </w:trPr>
        <w:tc>
          <w:tcPr>
            <w:tcW w:w="2816" w:type="dxa"/>
            <w:shd w:val="clear" w:color="auto" w:fill="auto"/>
            <w:tcMar>
              <w:left w:w="0" w:type="dxa"/>
              <w:right w:w="0" w:type="dxa"/>
            </w:tcMar>
          </w:tcPr>
          <w:p w14:paraId="1C04A0C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14:paraId="78980E1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07AED857" w14:textId="77777777" w:rsidTr="00521A70">
        <w:trPr>
          <w:cantSplit/>
          <w:jc w:val="center"/>
        </w:trPr>
        <w:tc>
          <w:tcPr>
            <w:tcW w:w="2816" w:type="dxa"/>
            <w:shd w:val="clear" w:color="auto" w:fill="auto"/>
            <w:tcMar>
              <w:left w:w="0" w:type="dxa"/>
              <w:right w:w="0" w:type="dxa"/>
            </w:tcMar>
          </w:tcPr>
          <w:p w14:paraId="6256F2F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14:paraId="3CB505DE"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14:paraId="6C9BC262" w14:textId="77777777" w:rsidTr="00521A70">
        <w:trPr>
          <w:cantSplit/>
          <w:jc w:val="center"/>
        </w:trPr>
        <w:tc>
          <w:tcPr>
            <w:tcW w:w="2816" w:type="dxa"/>
            <w:tcBorders>
              <w:bottom w:val="single" w:sz="4" w:space="0" w:color="auto"/>
            </w:tcBorders>
            <w:shd w:val="clear" w:color="auto" w:fill="auto"/>
            <w:tcMar>
              <w:left w:w="0" w:type="dxa"/>
              <w:right w:w="0" w:type="dxa"/>
            </w:tcMar>
          </w:tcPr>
          <w:p w14:paraId="59AE280B"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14:paraId="09430EC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2E7D29BB" w14:textId="77777777" w:rsidR="00EA3F4B" w:rsidRPr="00CE57CF" w:rsidRDefault="00EA3F4B">
      <w:pPr>
        <w:pStyle w:val="BodyChar"/>
        <w:rPr>
          <w:rFonts w:ascii="Times New Roman" w:hAnsi="Times New Roman"/>
        </w:rPr>
      </w:pPr>
    </w:p>
    <w:p w14:paraId="12B6B5CA" w14:textId="77777777"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14:paraId="0668CB78" w14:textId="77777777" w:rsidR="00EA3F4B" w:rsidRPr="00CE57CF" w:rsidRDefault="00EA3F4B">
      <w:pPr>
        <w:pStyle w:val="BodyChar"/>
        <w:rPr>
          <w:rFonts w:ascii="Times New Roman" w:hAnsi="Times New Roman"/>
        </w:rPr>
      </w:pPr>
    </w:p>
    <w:p w14:paraId="7D528033" w14:textId="77777777"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w:t>
      </w:r>
      <w:proofErr w:type="spellStart"/>
      <w:r w:rsidRPr="00CE57CF">
        <w:rPr>
          <w:rFonts w:ascii="Times New Roman" w:hAnsi="Times New Roman"/>
        </w:rPr>
        <w:t>Morkoc</w:t>
      </w:r>
      <w:proofErr w:type="spellEnd"/>
      <w:r w:rsidRPr="00CE57CF">
        <w:rPr>
          <w:rFonts w:ascii="Times New Roman" w:hAnsi="Times New Roman"/>
        </w:rPr>
        <w:t xml:space="preserve">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14:paraId="610D1AEA" w14:textId="77777777"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Senoh M, Nagahama S, Iwase N, Yamada T, Matsushita T, </w:t>
      </w:r>
      <w:proofErr w:type="spellStart"/>
      <w:r w:rsidRPr="00CE57CF">
        <w:rPr>
          <w:rFonts w:ascii="Times New Roman" w:hAnsi="Times New Roman"/>
        </w:rPr>
        <w:t>Kiyoku</w:t>
      </w:r>
      <w:proofErr w:type="spellEnd"/>
      <w:r w:rsidRPr="00CE57CF">
        <w:rPr>
          <w:rFonts w:ascii="Times New Roman" w:hAnsi="Times New Roman"/>
        </w:rPr>
        <w:t xml:space="preserve">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14:paraId="4ECE5C8C" w14:textId="77777777"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14:paraId="5DC14305" w14:textId="77777777" w:rsidR="00EA3F4B" w:rsidRPr="00CE57CF" w:rsidRDefault="00EA3F4B">
      <w:pPr>
        <w:pStyle w:val="subsubsection"/>
        <w:numPr>
          <w:ilvl w:val="0"/>
          <w:numId w:val="0"/>
        </w:numPr>
        <w:spacing w:before="120"/>
        <w:rPr>
          <w:rFonts w:ascii="Times New Roman" w:hAnsi="Times New Roman"/>
        </w:rPr>
      </w:pPr>
    </w:p>
    <w:p w14:paraId="5A3500B0" w14:textId="77777777"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14:paraId="3E685307" w14:textId="77777777" w:rsidR="00EA3F4B" w:rsidRPr="00CE57CF" w:rsidRDefault="00EA3F4B">
      <w:pPr>
        <w:pStyle w:val="Numbered"/>
        <w:numPr>
          <w:ilvl w:val="0"/>
          <w:numId w:val="0"/>
        </w:numPr>
        <w:rPr>
          <w:rFonts w:ascii="Times New Roman" w:hAnsi="Times New Roman"/>
        </w:rPr>
      </w:pPr>
    </w:p>
    <w:p w14:paraId="43460D62"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14:paraId="717C3A45"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14:paraId="45D468D2" w14:textId="77777777"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14:paraId="00C60E98" w14:textId="77777777" w:rsidR="00EA3F4B" w:rsidRPr="00CE57CF" w:rsidRDefault="00EA3F4B">
      <w:pPr>
        <w:pStyle w:val="Numbered"/>
        <w:numPr>
          <w:ilvl w:val="0"/>
          <w:numId w:val="0"/>
        </w:numPr>
        <w:rPr>
          <w:rFonts w:ascii="Times New Roman" w:hAnsi="Times New Roman"/>
        </w:rPr>
      </w:pPr>
    </w:p>
    <w:p w14:paraId="492A8993"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w:t>
      </w:r>
      <w:proofErr w:type="spellStart"/>
      <w:r w:rsidRPr="00CE57CF">
        <w:rPr>
          <w:rFonts w:ascii="Times New Roman" w:hAnsi="Times New Roman"/>
        </w:rPr>
        <w:t>Pravdova</w:t>
      </w:r>
      <w:proofErr w:type="spellEnd"/>
      <w:r w:rsidRPr="00CE57CF">
        <w:rPr>
          <w:rFonts w:ascii="Times New Roman" w:hAnsi="Times New Roman"/>
        </w:rPr>
        <w:t xml:space="preserve">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14:paraId="7FECBA9F" w14:textId="77777777"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14:paraId="37C0527C" w14:textId="77777777" w:rsidR="00EA3F4B" w:rsidRPr="00CE57CF" w:rsidRDefault="00EA3F4B">
      <w:pPr>
        <w:pStyle w:val="Reference"/>
        <w:tabs>
          <w:tab w:val="clear" w:pos="709"/>
          <w:tab w:val="left" w:pos="851"/>
        </w:tabs>
        <w:rPr>
          <w:rFonts w:ascii="Times New Roman" w:hAnsi="Times New Roman"/>
        </w:rPr>
      </w:pPr>
    </w:p>
    <w:p w14:paraId="6829281A" w14:textId="77777777"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14:paraId="0DF44B1C" w14:textId="77777777" w:rsidR="00EA3F4B" w:rsidRPr="00CE57CF" w:rsidRDefault="00EA3F4B">
      <w:pPr>
        <w:pStyle w:val="BodyChar"/>
        <w:rPr>
          <w:rFonts w:ascii="Times New Roman" w:hAnsi="Times New Roman"/>
        </w:rPr>
      </w:pPr>
    </w:p>
    <w:p w14:paraId="6FF22698" w14:textId="77777777"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14:paraId="37BF829D" w14:textId="77777777"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Look w:val="01E0" w:firstRow="1" w:lastRow="1" w:firstColumn="1" w:lastColumn="1" w:noHBand="0" w:noVBand="0"/>
      </w:tblPr>
      <w:tblGrid>
        <w:gridCol w:w="3042"/>
        <w:gridCol w:w="2226"/>
      </w:tblGrid>
      <w:tr w:rsidR="00EA3F4B" w:rsidRPr="00CE57CF" w14:paraId="051BC81E"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4902A25E" w14:textId="77777777"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14:paraId="2A990079"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15D8E3D1"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3CA89641"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14:paraId="47118E17" w14:textId="77777777" w:rsidTr="00521A70">
        <w:trPr>
          <w:jc w:val="center"/>
        </w:trPr>
        <w:tc>
          <w:tcPr>
            <w:tcW w:w="3042" w:type="dxa"/>
            <w:tcBorders>
              <w:top w:val="single" w:sz="4" w:space="0" w:color="auto"/>
            </w:tcBorders>
            <w:shd w:val="clear" w:color="auto" w:fill="auto"/>
            <w:tcMar>
              <w:left w:w="0" w:type="dxa"/>
              <w:right w:w="0" w:type="dxa"/>
            </w:tcMar>
          </w:tcPr>
          <w:p w14:paraId="4AB3F90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14:paraId="75653790"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2CC63554" w14:textId="77777777" w:rsidTr="00521A70">
        <w:trPr>
          <w:jc w:val="center"/>
        </w:trPr>
        <w:tc>
          <w:tcPr>
            <w:tcW w:w="3042" w:type="dxa"/>
            <w:shd w:val="clear" w:color="auto" w:fill="auto"/>
            <w:tcMar>
              <w:left w:w="0" w:type="dxa"/>
              <w:right w:w="0" w:type="dxa"/>
            </w:tcMar>
          </w:tcPr>
          <w:p w14:paraId="0784EF1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14:paraId="11D4D39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7E2F0933" w14:textId="77777777" w:rsidTr="00521A70">
        <w:trPr>
          <w:jc w:val="center"/>
        </w:trPr>
        <w:tc>
          <w:tcPr>
            <w:tcW w:w="3042" w:type="dxa"/>
            <w:shd w:val="clear" w:color="auto" w:fill="auto"/>
            <w:tcMar>
              <w:left w:w="0" w:type="dxa"/>
              <w:right w:w="0" w:type="dxa"/>
            </w:tcMar>
          </w:tcPr>
          <w:p w14:paraId="4AF89974"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14:paraId="3E23CAF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57467B0A" w14:textId="77777777" w:rsidTr="00521A70">
        <w:trPr>
          <w:jc w:val="center"/>
        </w:trPr>
        <w:tc>
          <w:tcPr>
            <w:tcW w:w="3042" w:type="dxa"/>
            <w:shd w:val="clear" w:color="auto" w:fill="auto"/>
            <w:tcMar>
              <w:left w:w="0" w:type="dxa"/>
              <w:right w:w="0" w:type="dxa"/>
            </w:tcMar>
          </w:tcPr>
          <w:p w14:paraId="6D80D9B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 xml:space="preserve">Place (city, town etc) of </w:t>
            </w:r>
            <w:r w:rsidRPr="00CE57CF">
              <w:rPr>
                <w:rFonts w:ascii="Times New Roman" w:hAnsi="Times New Roman"/>
                <w:color w:val="000000"/>
                <w:szCs w:val="22"/>
              </w:rPr>
              <w:lastRenderedPageBreak/>
              <w:t>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14:paraId="032C585C"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lastRenderedPageBreak/>
              <w:t>Roman type</w:t>
            </w:r>
          </w:p>
        </w:tc>
      </w:tr>
      <w:tr w:rsidR="00EA3F4B" w:rsidRPr="00CE57CF" w14:paraId="49575D04" w14:textId="77777777" w:rsidTr="00521A70">
        <w:trPr>
          <w:jc w:val="center"/>
        </w:trPr>
        <w:tc>
          <w:tcPr>
            <w:tcW w:w="3042" w:type="dxa"/>
            <w:shd w:val="clear" w:color="auto" w:fill="auto"/>
            <w:tcMar>
              <w:left w:w="0" w:type="dxa"/>
              <w:right w:w="0" w:type="dxa"/>
            </w:tcMar>
          </w:tcPr>
          <w:p w14:paraId="45EB22A0"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14:paraId="689C257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3798412A" w14:textId="77777777" w:rsidR="00EA3F4B" w:rsidRPr="00CE57CF" w:rsidRDefault="00EA3F4B">
      <w:pPr>
        <w:pStyle w:val="BodyChar"/>
        <w:rPr>
          <w:rFonts w:ascii="Times New Roman" w:hAnsi="Times New Roman"/>
          <w:b/>
        </w:rPr>
      </w:pPr>
      <w:r w:rsidRPr="00CE57CF">
        <w:rPr>
          <w:rFonts w:ascii="Times New Roman" w:hAnsi="Times New Roman"/>
          <w:b/>
        </w:rPr>
        <w:t>Points to note</w:t>
      </w:r>
    </w:p>
    <w:p w14:paraId="6708B282" w14:textId="77777777" w:rsidR="00EA3F4B" w:rsidRPr="00CE57CF" w:rsidRDefault="00EA3F4B">
      <w:pPr>
        <w:pStyle w:val="BodyChar"/>
        <w:rPr>
          <w:rFonts w:ascii="Times New Roman" w:hAnsi="Times New Roman"/>
        </w:rPr>
      </w:pPr>
    </w:p>
    <w:p w14:paraId="53B525A7" w14:textId="77777777"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14:paraId="67725E3E" w14:textId="77777777"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14:paraId="299663EA" w14:textId="77777777" w:rsidR="00EA3F4B" w:rsidRPr="00CE57CF" w:rsidRDefault="00EA3F4B">
      <w:pPr>
        <w:pStyle w:val="BodyChar"/>
        <w:rPr>
          <w:rFonts w:ascii="Times New Roman" w:hAnsi="Times New Roman"/>
        </w:rPr>
      </w:pPr>
    </w:p>
    <w:p w14:paraId="0983D75C" w14:textId="77777777"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14:paraId="21E9A59D" w14:textId="77777777" w:rsidR="00EA3F4B" w:rsidRPr="00CE57CF" w:rsidRDefault="00EA3F4B">
      <w:pPr>
        <w:pStyle w:val="Reference"/>
        <w:rPr>
          <w:rFonts w:ascii="Times New Roman" w:hAnsi="Times New Roman"/>
        </w:rPr>
      </w:pPr>
    </w:p>
    <w:p w14:paraId="1B832C90" w14:textId="77777777"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w:t>
      </w:r>
      <w:proofErr w:type="spellStart"/>
      <w:r w:rsidR="00EA3F4B" w:rsidRPr="00CE57CF">
        <w:rPr>
          <w:rFonts w:ascii="Times New Roman" w:hAnsi="Times New Roman"/>
          <w:lang w:val="en-US"/>
        </w:rPr>
        <w:t>Interscience</w:t>
      </w:r>
      <w:proofErr w:type="spellEnd"/>
      <w:r w:rsidR="00EA3F4B" w:rsidRPr="00CE57CF">
        <w:rPr>
          <w:rFonts w:ascii="Times New Roman" w:hAnsi="Times New Roman"/>
          <w:lang w:val="en-US"/>
        </w:rPr>
        <w:t>)</w:t>
      </w:r>
    </w:p>
    <w:p w14:paraId="12515074"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14:paraId="54883833"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14:paraId="08E0D000" w14:textId="77777777"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ed K A </w:t>
      </w:r>
      <w:proofErr w:type="spellStart"/>
      <w:r w:rsidR="00EA3F4B" w:rsidRPr="00CE57CF">
        <w:rPr>
          <w:rFonts w:ascii="Times New Roman" w:hAnsi="Times New Roman"/>
        </w:rPr>
        <w:t>Gschneidner</w:t>
      </w:r>
      <w:proofErr w:type="spellEnd"/>
      <w:r w:rsidR="00EA3F4B" w:rsidRPr="00CE57CF">
        <w:rPr>
          <w:rFonts w:ascii="Times New Roman" w:hAnsi="Times New Roman"/>
        </w:rPr>
        <w:t xml:space="preserve"> Jr and L Erwin (Amsterdam: Elsevier) p 133</w:t>
      </w:r>
    </w:p>
    <w:p w14:paraId="339850D0" w14:textId="77777777"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ed E </w:t>
      </w:r>
      <w:proofErr w:type="spellStart"/>
      <w:r w:rsidRPr="00CE57CF">
        <w:rPr>
          <w:rStyle w:val="times1"/>
          <w:sz w:val="22"/>
          <w:szCs w:val="22"/>
        </w:rPr>
        <w:t>Schöll</w:t>
      </w:r>
      <w:proofErr w:type="spellEnd"/>
      <w:r w:rsidRPr="00CE57CF">
        <w:rPr>
          <w:rStyle w:val="times1"/>
          <w:sz w:val="22"/>
          <w:szCs w:val="22"/>
        </w:rPr>
        <w:t xml:space="preserve"> </w:t>
      </w:r>
      <w:r w:rsidRPr="00CE57CF">
        <w:rPr>
          <w:rStyle w:val="times1"/>
          <w:sz w:val="22"/>
          <w:szCs w:val="22"/>
        </w:rPr>
        <w:tab/>
        <w:t>(London: Chapman and Hall) chapter 6 pp 173–214</w:t>
      </w:r>
    </w:p>
    <w:p w14:paraId="756119F8" w14:textId="77777777" w:rsidR="00EA3F4B" w:rsidRPr="00CE57CF" w:rsidRDefault="00EA3F4B">
      <w:pPr>
        <w:pStyle w:val="subsection"/>
        <w:rPr>
          <w:rFonts w:ascii="Times New Roman" w:hAnsi="Times New Roman"/>
        </w:rPr>
      </w:pPr>
      <w:r w:rsidRPr="00CE57CF">
        <w:rPr>
          <w:rFonts w:ascii="Times New Roman" w:hAnsi="Times New Roman"/>
        </w:rPr>
        <w:t>Reference lists</w:t>
      </w:r>
    </w:p>
    <w:p w14:paraId="292E3A34" w14:textId="77777777"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are usually the same as those given in British Standard BS 4148: 1985. If an author is unsure of an </w:t>
      </w:r>
      <w:proofErr w:type="gramStart"/>
      <w:r w:rsidRPr="00CE57CF">
        <w:rPr>
          <w:rFonts w:ascii="Times New Roman" w:hAnsi="Times New Roman"/>
        </w:rPr>
        <w:t>abbreviation</w:t>
      </w:r>
      <w:proofErr w:type="gramEnd"/>
      <w:r w:rsidRPr="00CE57CF">
        <w:rPr>
          <w:rFonts w:ascii="Times New Roman" w:hAnsi="Times New Roman"/>
        </w:rPr>
        <w:t xml:space="preserve">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14:paraId="6D7BA126" w14:textId="77777777" w:rsidR="00EA3F4B" w:rsidRPr="00CE57CF" w:rsidRDefault="00EA3F4B" w:rsidP="00721922">
      <w:pPr>
        <w:pStyle w:val="BodyIndent"/>
        <w:rPr>
          <w:rFonts w:ascii="Times New Roman" w:hAnsi="Times New Roman"/>
        </w:rPr>
      </w:pPr>
      <w:r w:rsidRPr="00CE57CF">
        <w:rPr>
          <w:rFonts w:ascii="Times New Roman" w:hAnsi="Times New Roman"/>
        </w:rP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14:paraId="3AE21ADA" w14:textId="77777777" w:rsidR="00EA3F4B" w:rsidRPr="00CE57CF" w:rsidRDefault="00EA3F4B">
      <w:pPr>
        <w:pStyle w:val="BodyChar"/>
        <w:rPr>
          <w:rFonts w:ascii="Times New Roman" w:hAnsi="Times New Roman"/>
        </w:rPr>
      </w:pPr>
    </w:p>
    <w:p w14:paraId="0F2CF457" w14:textId="77777777" w:rsidR="00EA3F4B" w:rsidRPr="00CE57CF" w:rsidRDefault="00EA3F4B">
      <w:pPr>
        <w:pStyle w:val="BodyChar"/>
        <w:rPr>
          <w:rFonts w:ascii="Times New Roman" w:hAnsi="Times New Roman"/>
          <w:b/>
        </w:rPr>
      </w:pPr>
      <w:r w:rsidRPr="00CE57CF">
        <w:rPr>
          <w:rFonts w:ascii="Times New Roman" w:hAnsi="Times New Roman"/>
          <w:b/>
        </w:rPr>
        <w:t>Acknowledgments</w:t>
      </w:r>
    </w:p>
    <w:p w14:paraId="4AA66A99" w14:textId="77777777" w:rsidR="00EA3F4B" w:rsidRDefault="00EA3F4B">
      <w:pPr>
        <w:pStyle w:val="BodyChar"/>
        <w:rPr>
          <w:rFonts w:ascii="Times New Roman" w:hAnsi="Times New Roman"/>
          <w:lang w:eastAsia="zh-C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p w14:paraId="6D5443E0" w14:textId="77777777" w:rsidR="00852B7F" w:rsidRDefault="00852B7F">
      <w:pPr>
        <w:pStyle w:val="BodyChar"/>
        <w:rPr>
          <w:rFonts w:ascii="Times New Roman" w:hAnsi="Times New Roman"/>
          <w:lang w:eastAsia="zh-CN"/>
        </w:rPr>
      </w:pPr>
    </w:p>
    <w:p w14:paraId="54BCCF7A" w14:textId="77777777" w:rsidR="00852B7F" w:rsidRDefault="00852B7F">
      <w:pPr>
        <w:pStyle w:val="BodyChar"/>
        <w:rPr>
          <w:rFonts w:ascii="Times New Roman" w:hAnsi="Times New Roman"/>
          <w:lang w:eastAsia="zh-CN"/>
        </w:rPr>
      </w:pPr>
    </w:p>
    <w:p w14:paraId="6A7052C2" w14:textId="77777777" w:rsidR="00852B7F" w:rsidRDefault="00852B7F" w:rsidP="00852B7F">
      <w:pPr>
        <w:pStyle w:val="Header1"/>
        <w:numPr>
          <w:ilvl w:val="0"/>
          <w:numId w:val="0"/>
        </w:numPr>
        <w:ind w:left="357"/>
        <w:rPr>
          <w:lang w:val="en-GB"/>
        </w:rPr>
      </w:pPr>
    </w:p>
    <w:p w14:paraId="7223DBB4" w14:textId="77777777" w:rsidR="00852B7F" w:rsidRPr="00852B7F" w:rsidRDefault="00852B7F" w:rsidP="00852B7F">
      <w:pPr>
        <w:pStyle w:val="Header1"/>
        <w:numPr>
          <w:ilvl w:val="0"/>
          <w:numId w:val="0"/>
        </w:numPr>
        <w:ind w:left="357"/>
        <w:rPr>
          <w:lang w:val="en-GB"/>
        </w:rPr>
      </w:pPr>
      <w:r w:rsidRPr="009A2694">
        <w:rPr>
          <w:rFonts w:hint="eastAsia"/>
          <w:lang w:val="en-GB"/>
        </w:rPr>
        <w:t>Authors</w:t>
      </w:r>
      <w:r w:rsidRPr="009A2694">
        <w:rPr>
          <w:lang w:val="en-GB"/>
        </w:rPr>
        <w:t>’</w:t>
      </w:r>
      <w:r>
        <w:rPr>
          <w:rFonts w:hint="eastAsia"/>
          <w:lang w:val="en-GB"/>
        </w:rPr>
        <w:t xml:space="preserve"> background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551"/>
        <w:gridCol w:w="2766"/>
        <w:gridCol w:w="2942"/>
      </w:tblGrid>
      <w:tr w:rsidR="003373F2" w:rsidRPr="0031755F" w14:paraId="60FDF495" w14:textId="77777777" w:rsidTr="003373F2">
        <w:tc>
          <w:tcPr>
            <w:tcW w:w="1920" w:type="dxa"/>
            <w:shd w:val="clear" w:color="auto" w:fill="auto"/>
          </w:tcPr>
          <w:p w14:paraId="64B07290" w14:textId="77777777" w:rsidR="00852B7F" w:rsidRPr="003F0DDD" w:rsidRDefault="00852B7F" w:rsidP="0004740F">
            <w:pPr>
              <w:pStyle w:val="ad"/>
              <w:rPr>
                <w:sz w:val="20"/>
              </w:rPr>
            </w:pPr>
            <w:r w:rsidRPr="003F0DDD">
              <w:rPr>
                <w:rFonts w:hint="eastAsia"/>
                <w:sz w:val="20"/>
              </w:rPr>
              <w:t>Your Name</w:t>
            </w:r>
          </w:p>
        </w:tc>
        <w:tc>
          <w:tcPr>
            <w:tcW w:w="1551" w:type="dxa"/>
            <w:shd w:val="clear" w:color="auto" w:fill="auto"/>
          </w:tcPr>
          <w:p w14:paraId="6027E6FC" w14:textId="77777777" w:rsidR="00852B7F" w:rsidRPr="003F0DDD" w:rsidRDefault="00852B7F" w:rsidP="0004740F">
            <w:pPr>
              <w:pStyle w:val="ad"/>
              <w:rPr>
                <w:sz w:val="20"/>
              </w:rPr>
            </w:pPr>
            <w:r w:rsidRPr="003F0DDD">
              <w:rPr>
                <w:sz w:val="20"/>
              </w:rPr>
              <w:t>T</w:t>
            </w:r>
            <w:r w:rsidRPr="003F0DDD">
              <w:rPr>
                <w:rFonts w:hint="eastAsia"/>
                <w:sz w:val="20"/>
              </w:rPr>
              <w:t>itle*</w:t>
            </w:r>
          </w:p>
        </w:tc>
        <w:tc>
          <w:tcPr>
            <w:tcW w:w="2766" w:type="dxa"/>
            <w:shd w:val="clear" w:color="auto" w:fill="auto"/>
          </w:tcPr>
          <w:p w14:paraId="75D5483B" w14:textId="77777777" w:rsidR="00852B7F" w:rsidRPr="003F0DDD" w:rsidRDefault="00852B7F" w:rsidP="0004740F">
            <w:pPr>
              <w:pStyle w:val="ad"/>
              <w:rPr>
                <w:sz w:val="20"/>
              </w:rPr>
            </w:pPr>
            <w:r w:rsidRPr="003F0DDD">
              <w:rPr>
                <w:rFonts w:hint="eastAsia"/>
                <w:sz w:val="20"/>
              </w:rPr>
              <w:t>Research Field</w:t>
            </w:r>
          </w:p>
        </w:tc>
        <w:tc>
          <w:tcPr>
            <w:tcW w:w="2942" w:type="dxa"/>
            <w:shd w:val="clear" w:color="auto" w:fill="auto"/>
          </w:tcPr>
          <w:p w14:paraId="1240F4D9" w14:textId="458C85FB" w:rsidR="00852B7F" w:rsidRPr="003F0DDD" w:rsidRDefault="003373F2" w:rsidP="0004740F">
            <w:pPr>
              <w:pStyle w:val="ad"/>
              <w:rPr>
                <w:sz w:val="20"/>
              </w:rPr>
            </w:pPr>
            <w:r>
              <w:rPr>
                <w:sz w:val="20"/>
              </w:rPr>
              <w:t xml:space="preserve">Email address/ </w:t>
            </w:r>
            <w:r w:rsidR="00852B7F" w:rsidRPr="003F0DDD">
              <w:rPr>
                <w:rFonts w:hint="eastAsia"/>
                <w:sz w:val="20"/>
              </w:rPr>
              <w:t>Personal website</w:t>
            </w:r>
          </w:p>
        </w:tc>
      </w:tr>
      <w:tr w:rsidR="003373F2" w:rsidRPr="0031755F" w14:paraId="04499BD5" w14:textId="77777777" w:rsidTr="003373F2">
        <w:tc>
          <w:tcPr>
            <w:tcW w:w="1920" w:type="dxa"/>
            <w:shd w:val="clear" w:color="auto" w:fill="auto"/>
          </w:tcPr>
          <w:p w14:paraId="099CEA79" w14:textId="77777777" w:rsidR="00852B7F" w:rsidRPr="003F0DDD" w:rsidRDefault="00852B7F" w:rsidP="0004740F">
            <w:pPr>
              <w:pStyle w:val="ad"/>
              <w:ind w:hanging="108"/>
              <w:rPr>
                <w:sz w:val="20"/>
              </w:rPr>
            </w:pPr>
          </w:p>
        </w:tc>
        <w:tc>
          <w:tcPr>
            <w:tcW w:w="1551" w:type="dxa"/>
            <w:shd w:val="clear" w:color="auto" w:fill="auto"/>
          </w:tcPr>
          <w:p w14:paraId="63DBDE79" w14:textId="77777777" w:rsidR="00852B7F" w:rsidRPr="003F0DDD" w:rsidRDefault="00852B7F" w:rsidP="0004740F">
            <w:pPr>
              <w:pStyle w:val="ad"/>
              <w:rPr>
                <w:sz w:val="20"/>
              </w:rPr>
            </w:pPr>
          </w:p>
        </w:tc>
        <w:tc>
          <w:tcPr>
            <w:tcW w:w="2766" w:type="dxa"/>
            <w:shd w:val="clear" w:color="auto" w:fill="auto"/>
          </w:tcPr>
          <w:p w14:paraId="04F2C2D8" w14:textId="77777777" w:rsidR="00852B7F" w:rsidRPr="003F0DDD" w:rsidRDefault="00852B7F" w:rsidP="0004740F">
            <w:pPr>
              <w:pStyle w:val="ad"/>
              <w:rPr>
                <w:sz w:val="20"/>
              </w:rPr>
            </w:pPr>
          </w:p>
        </w:tc>
        <w:tc>
          <w:tcPr>
            <w:tcW w:w="2942" w:type="dxa"/>
            <w:shd w:val="clear" w:color="auto" w:fill="auto"/>
          </w:tcPr>
          <w:p w14:paraId="702987BF" w14:textId="77777777" w:rsidR="00852B7F" w:rsidRPr="003F0DDD" w:rsidRDefault="00852B7F" w:rsidP="0004740F">
            <w:pPr>
              <w:pStyle w:val="ad"/>
              <w:rPr>
                <w:sz w:val="20"/>
              </w:rPr>
            </w:pPr>
          </w:p>
        </w:tc>
      </w:tr>
      <w:tr w:rsidR="003373F2" w:rsidRPr="0031755F" w14:paraId="0F0AD8EA" w14:textId="77777777" w:rsidTr="003373F2">
        <w:tc>
          <w:tcPr>
            <w:tcW w:w="1920" w:type="dxa"/>
            <w:shd w:val="clear" w:color="auto" w:fill="auto"/>
          </w:tcPr>
          <w:p w14:paraId="16EBEE28" w14:textId="77777777" w:rsidR="00852B7F" w:rsidRPr="003F0DDD" w:rsidRDefault="00852B7F" w:rsidP="00852B7F">
            <w:pPr>
              <w:pStyle w:val="ad"/>
              <w:ind w:leftChars="-54" w:left="-119"/>
              <w:rPr>
                <w:sz w:val="20"/>
              </w:rPr>
            </w:pPr>
          </w:p>
        </w:tc>
        <w:tc>
          <w:tcPr>
            <w:tcW w:w="1551" w:type="dxa"/>
            <w:shd w:val="clear" w:color="auto" w:fill="auto"/>
          </w:tcPr>
          <w:p w14:paraId="741C3BB6" w14:textId="77777777" w:rsidR="00852B7F" w:rsidRPr="003F0DDD" w:rsidRDefault="00852B7F" w:rsidP="0004740F">
            <w:pPr>
              <w:pStyle w:val="ad"/>
              <w:rPr>
                <w:sz w:val="20"/>
              </w:rPr>
            </w:pPr>
          </w:p>
        </w:tc>
        <w:tc>
          <w:tcPr>
            <w:tcW w:w="2766" w:type="dxa"/>
            <w:shd w:val="clear" w:color="auto" w:fill="auto"/>
          </w:tcPr>
          <w:p w14:paraId="7A2BA462" w14:textId="77777777" w:rsidR="00852B7F" w:rsidRPr="003F0DDD" w:rsidRDefault="00852B7F" w:rsidP="0004740F">
            <w:pPr>
              <w:pStyle w:val="ad"/>
              <w:rPr>
                <w:sz w:val="20"/>
              </w:rPr>
            </w:pPr>
          </w:p>
        </w:tc>
        <w:tc>
          <w:tcPr>
            <w:tcW w:w="2942" w:type="dxa"/>
            <w:shd w:val="clear" w:color="auto" w:fill="auto"/>
          </w:tcPr>
          <w:p w14:paraId="774E39C3" w14:textId="77777777" w:rsidR="00852B7F" w:rsidRPr="003F0DDD" w:rsidRDefault="00852B7F" w:rsidP="0004740F">
            <w:pPr>
              <w:pStyle w:val="ad"/>
              <w:rPr>
                <w:sz w:val="20"/>
              </w:rPr>
            </w:pPr>
          </w:p>
        </w:tc>
      </w:tr>
      <w:tr w:rsidR="003373F2" w:rsidRPr="0031755F" w14:paraId="2DBF8CF1" w14:textId="77777777" w:rsidTr="003373F2">
        <w:tc>
          <w:tcPr>
            <w:tcW w:w="1920" w:type="dxa"/>
            <w:shd w:val="clear" w:color="auto" w:fill="auto"/>
          </w:tcPr>
          <w:p w14:paraId="2E305237" w14:textId="77777777" w:rsidR="00852B7F" w:rsidRPr="003F0DDD" w:rsidRDefault="00852B7F" w:rsidP="00852B7F">
            <w:pPr>
              <w:pStyle w:val="ad"/>
              <w:ind w:leftChars="-54" w:left="-119"/>
              <w:rPr>
                <w:sz w:val="20"/>
              </w:rPr>
            </w:pPr>
          </w:p>
        </w:tc>
        <w:tc>
          <w:tcPr>
            <w:tcW w:w="1551" w:type="dxa"/>
            <w:shd w:val="clear" w:color="auto" w:fill="auto"/>
          </w:tcPr>
          <w:p w14:paraId="0ECECD38" w14:textId="77777777" w:rsidR="00852B7F" w:rsidRPr="003F0DDD" w:rsidRDefault="00852B7F" w:rsidP="0004740F">
            <w:pPr>
              <w:pStyle w:val="ad"/>
              <w:rPr>
                <w:sz w:val="20"/>
              </w:rPr>
            </w:pPr>
          </w:p>
        </w:tc>
        <w:tc>
          <w:tcPr>
            <w:tcW w:w="2766" w:type="dxa"/>
            <w:shd w:val="clear" w:color="auto" w:fill="auto"/>
          </w:tcPr>
          <w:p w14:paraId="2EA38A87" w14:textId="77777777" w:rsidR="00852B7F" w:rsidRPr="003F0DDD" w:rsidRDefault="00852B7F" w:rsidP="0004740F">
            <w:pPr>
              <w:pStyle w:val="ad"/>
              <w:rPr>
                <w:sz w:val="20"/>
              </w:rPr>
            </w:pPr>
          </w:p>
        </w:tc>
        <w:tc>
          <w:tcPr>
            <w:tcW w:w="2942" w:type="dxa"/>
            <w:shd w:val="clear" w:color="auto" w:fill="auto"/>
          </w:tcPr>
          <w:p w14:paraId="530624D3" w14:textId="77777777" w:rsidR="00852B7F" w:rsidRPr="003F0DDD" w:rsidRDefault="00852B7F" w:rsidP="0004740F">
            <w:pPr>
              <w:pStyle w:val="ad"/>
              <w:rPr>
                <w:sz w:val="20"/>
              </w:rPr>
            </w:pPr>
          </w:p>
        </w:tc>
      </w:tr>
      <w:tr w:rsidR="003373F2" w:rsidRPr="0031755F" w14:paraId="10E71F18" w14:textId="77777777" w:rsidTr="003373F2">
        <w:tc>
          <w:tcPr>
            <w:tcW w:w="1920" w:type="dxa"/>
            <w:shd w:val="clear" w:color="auto" w:fill="auto"/>
          </w:tcPr>
          <w:p w14:paraId="288ECEAC" w14:textId="77777777" w:rsidR="00852B7F" w:rsidRPr="003F0DDD" w:rsidRDefault="00852B7F" w:rsidP="00852B7F">
            <w:pPr>
              <w:pStyle w:val="ad"/>
              <w:ind w:leftChars="-54" w:left="-119"/>
              <w:rPr>
                <w:sz w:val="20"/>
              </w:rPr>
            </w:pPr>
          </w:p>
        </w:tc>
        <w:tc>
          <w:tcPr>
            <w:tcW w:w="1551" w:type="dxa"/>
            <w:shd w:val="clear" w:color="auto" w:fill="auto"/>
          </w:tcPr>
          <w:p w14:paraId="099B5D27" w14:textId="77777777" w:rsidR="00852B7F" w:rsidRPr="003F0DDD" w:rsidRDefault="00852B7F" w:rsidP="0004740F">
            <w:pPr>
              <w:pStyle w:val="ad"/>
              <w:rPr>
                <w:sz w:val="20"/>
              </w:rPr>
            </w:pPr>
          </w:p>
        </w:tc>
        <w:tc>
          <w:tcPr>
            <w:tcW w:w="2766" w:type="dxa"/>
            <w:shd w:val="clear" w:color="auto" w:fill="auto"/>
          </w:tcPr>
          <w:p w14:paraId="28514B48" w14:textId="77777777" w:rsidR="00852B7F" w:rsidRPr="003F0DDD" w:rsidRDefault="00852B7F" w:rsidP="0004740F">
            <w:pPr>
              <w:pStyle w:val="ad"/>
              <w:rPr>
                <w:sz w:val="20"/>
              </w:rPr>
            </w:pPr>
          </w:p>
        </w:tc>
        <w:tc>
          <w:tcPr>
            <w:tcW w:w="2942" w:type="dxa"/>
            <w:shd w:val="clear" w:color="auto" w:fill="auto"/>
          </w:tcPr>
          <w:p w14:paraId="51C1BFC7" w14:textId="77777777" w:rsidR="00852B7F" w:rsidRPr="003F0DDD" w:rsidRDefault="00852B7F" w:rsidP="0004740F">
            <w:pPr>
              <w:pStyle w:val="ad"/>
              <w:rPr>
                <w:sz w:val="20"/>
              </w:rPr>
            </w:pPr>
          </w:p>
        </w:tc>
      </w:tr>
    </w:tbl>
    <w:p w14:paraId="0DA0A17B" w14:textId="77777777" w:rsidR="00852B7F" w:rsidRPr="008671AE" w:rsidRDefault="00852B7F" w:rsidP="00852B7F">
      <w:pPr>
        <w:pStyle w:val="ad"/>
        <w:rPr>
          <w:color w:val="FF0000"/>
          <w:sz w:val="20"/>
          <w:lang w:eastAsia="zh-CN"/>
        </w:rPr>
      </w:pPr>
      <w:r w:rsidRPr="008671AE">
        <w:rPr>
          <w:rFonts w:hint="eastAsia"/>
          <w:sz w:val="20"/>
        </w:rPr>
        <w:t xml:space="preserve">*This form helps us to understand your paper </w:t>
      </w:r>
      <w:r w:rsidR="00893746" w:rsidRPr="008671AE">
        <w:rPr>
          <w:sz w:val="20"/>
        </w:rPr>
        <w:t>better;</w:t>
      </w:r>
      <w:r w:rsidRPr="008671AE">
        <w:rPr>
          <w:rFonts w:hint="eastAsia"/>
          <w:sz w:val="20"/>
        </w:rPr>
        <w:t xml:space="preserve"> </w:t>
      </w:r>
      <w:r w:rsidRPr="008671AE">
        <w:rPr>
          <w:rFonts w:hint="eastAsia"/>
          <w:color w:val="FF0000"/>
          <w:sz w:val="20"/>
        </w:rPr>
        <w:t>the form itself will not be published.</w:t>
      </w:r>
      <w:r w:rsidR="00893746">
        <w:rPr>
          <w:rFonts w:hint="eastAsia"/>
          <w:color w:val="FF0000"/>
          <w:sz w:val="20"/>
          <w:lang w:eastAsia="zh-CN"/>
        </w:rPr>
        <w:t xml:space="preserve"> Please delete it in final paper.</w:t>
      </w:r>
    </w:p>
    <w:p w14:paraId="665FA347" w14:textId="77777777" w:rsidR="00852B7F" w:rsidRPr="008671AE" w:rsidRDefault="00852B7F" w:rsidP="00852B7F">
      <w:pPr>
        <w:pStyle w:val="ad"/>
        <w:rPr>
          <w:sz w:val="20"/>
        </w:rPr>
      </w:pPr>
      <w:r w:rsidRPr="008671AE">
        <w:rPr>
          <w:sz w:val="20"/>
        </w:rPr>
        <w:t>*Title can be chose</w:t>
      </w:r>
      <w:r w:rsidRPr="008671AE">
        <w:rPr>
          <w:rFonts w:hint="eastAsia"/>
          <w:sz w:val="20"/>
        </w:rPr>
        <w:t>n</w:t>
      </w:r>
      <w:r w:rsidRPr="008671AE">
        <w:rPr>
          <w:sz w:val="20"/>
        </w:rPr>
        <w:t xml:space="preserve"> from: master student, </w:t>
      </w:r>
      <w:proofErr w:type="spellStart"/>
      <w:r w:rsidRPr="008671AE">
        <w:rPr>
          <w:sz w:val="20"/>
        </w:rPr>
        <w:t>Phd</w:t>
      </w:r>
      <w:proofErr w:type="spellEnd"/>
      <w:r w:rsidRPr="008671AE">
        <w:rPr>
          <w:sz w:val="20"/>
        </w:rPr>
        <w:t xml:space="preserve"> candidate, assistant professor, lecture, senior lecture, associate professor, full professor</w:t>
      </w:r>
    </w:p>
    <w:p w14:paraId="7E07D273" w14:textId="77777777" w:rsidR="00852B7F" w:rsidRPr="00852B7F" w:rsidRDefault="00852B7F">
      <w:pPr>
        <w:pStyle w:val="BodyChar"/>
        <w:rPr>
          <w:rFonts w:ascii="Times New Roman" w:hAnsi="Times New Roman"/>
          <w:lang w:eastAsia="zh-CN"/>
        </w:rPr>
      </w:pPr>
    </w:p>
    <w:sectPr w:rsidR="00852B7F" w:rsidRPr="00852B7F" w:rsidSect="009A169E">
      <w:headerReference w:type="default" r:id="rId7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84D46" w14:textId="77777777" w:rsidR="00EA1EAC" w:rsidRDefault="00EA1EAC">
      <w:r>
        <w:separator/>
      </w:r>
    </w:p>
  </w:endnote>
  <w:endnote w:type="continuationSeparator" w:id="0">
    <w:p w14:paraId="4B32BA67" w14:textId="77777777" w:rsidR="00EA1EAC" w:rsidRDefault="00EA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0F68" w14:textId="77777777" w:rsidR="00EA1EAC" w:rsidRPr="00043761" w:rsidRDefault="00EA1EAC">
      <w:pPr>
        <w:pStyle w:val="Bulleted"/>
        <w:numPr>
          <w:ilvl w:val="0"/>
          <w:numId w:val="0"/>
        </w:numPr>
        <w:rPr>
          <w:rFonts w:ascii="Sabon" w:hAnsi="Sabon"/>
          <w:color w:val="auto"/>
          <w:szCs w:val="20"/>
        </w:rPr>
      </w:pPr>
      <w:r>
        <w:separator/>
      </w:r>
    </w:p>
  </w:footnote>
  <w:footnote w:type="continuationSeparator" w:id="0">
    <w:p w14:paraId="3AD6F76A" w14:textId="77777777" w:rsidR="00EA1EAC" w:rsidRDefault="00EA1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8E544" w14:textId="77777777" w:rsidR="00322D31" w:rsidRDefault="00322D31">
    <w:pPr>
      <w:pStyle w:val="af8"/>
    </w:pPr>
  </w:p>
  <w:p w14:paraId="505048BB" w14:textId="77777777" w:rsidR="00322D31" w:rsidRDefault="00322D31">
    <w:pPr>
      <w:pStyle w:val="af8"/>
    </w:pPr>
  </w:p>
  <w:p w14:paraId="3302FE68" w14:textId="77777777" w:rsidR="00322D31" w:rsidRDefault="00322D31">
    <w:pPr>
      <w:pStyle w:val="af8"/>
    </w:pPr>
  </w:p>
  <w:p w14:paraId="14E6B8C5" w14:textId="77777777" w:rsidR="00322D31" w:rsidRDefault="00322D31">
    <w:pPr>
      <w:pStyle w:val="af8"/>
    </w:pPr>
  </w:p>
  <w:p w14:paraId="724B2100" w14:textId="77777777" w:rsidR="00322D31" w:rsidRDefault="00322D31">
    <w:pPr>
      <w:pStyle w:val="af8"/>
    </w:pPr>
  </w:p>
  <w:p w14:paraId="473DE91F" w14:textId="77777777" w:rsidR="00322D31" w:rsidRDefault="00322D31">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F8D81C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73732873">
    <w:abstractNumId w:val="9"/>
  </w:num>
  <w:num w:numId="2" w16cid:durableId="1155998012">
    <w:abstractNumId w:val="7"/>
  </w:num>
  <w:num w:numId="3" w16cid:durableId="562985716">
    <w:abstractNumId w:val="6"/>
  </w:num>
  <w:num w:numId="4" w16cid:durableId="1746023801">
    <w:abstractNumId w:val="5"/>
  </w:num>
  <w:num w:numId="5" w16cid:durableId="1963656477">
    <w:abstractNumId w:val="4"/>
  </w:num>
  <w:num w:numId="6" w16cid:durableId="1077094513">
    <w:abstractNumId w:val="8"/>
  </w:num>
  <w:num w:numId="7" w16cid:durableId="1148326544">
    <w:abstractNumId w:val="3"/>
  </w:num>
  <w:num w:numId="8" w16cid:durableId="694885901">
    <w:abstractNumId w:val="2"/>
  </w:num>
  <w:num w:numId="9" w16cid:durableId="1920476116">
    <w:abstractNumId w:val="1"/>
  </w:num>
  <w:num w:numId="10" w16cid:durableId="1278415040">
    <w:abstractNumId w:val="0"/>
  </w:num>
  <w:num w:numId="11" w16cid:durableId="368340935">
    <w:abstractNumId w:val="14"/>
  </w:num>
  <w:num w:numId="12" w16cid:durableId="1789465159">
    <w:abstractNumId w:val="15"/>
  </w:num>
  <w:num w:numId="13" w16cid:durableId="1346783306">
    <w:abstractNumId w:val="13"/>
  </w:num>
  <w:num w:numId="14" w16cid:durableId="1750466824">
    <w:abstractNumId w:val="10"/>
  </w:num>
  <w:num w:numId="15" w16cid:durableId="359092384">
    <w:abstractNumId w:val="18"/>
  </w:num>
  <w:num w:numId="16" w16cid:durableId="1413894482">
    <w:abstractNumId w:val="12"/>
  </w:num>
  <w:num w:numId="17" w16cid:durableId="651914206">
    <w:abstractNumId w:val="11"/>
  </w:num>
  <w:num w:numId="18" w16cid:durableId="1762095874">
    <w:abstractNumId w:val="16"/>
  </w:num>
  <w:num w:numId="19" w16cid:durableId="1520897662">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40F"/>
    <w:rsid w:val="00047C3A"/>
    <w:rsid w:val="00137524"/>
    <w:rsid w:val="00165E82"/>
    <w:rsid w:val="0017062B"/>
    <w:rsid w:val="002A3E5F"/>
    <w:rsid w:val="002E16DD"/>
    <w:rsid w:val="002F49F9"/>
    <w:rsid w:val="00310A50"/>
    <w:rsid w:val="00322D31"/>
    <w:rsid w:val="003373F2"/>
    <w:rsid w:val="003608F8"/>
    <w:rsid w:val="00401C02"/>
    <w:rsid w:val="004520B1"/>
    <w:rsid w:val="00480A2E"/>
    <w:rsid w:val="00521A70"/>
    <w:rsid w:val="00535A29"/>
    <w:rsid w:val="0055425C"/>
    <w:rsid w:val="005A73C5"/>
    <w:rsid w:val="005C24F9"/>
    <w:rsid w:val="005F03B4"/>
    <w:rsid w:val="005F3CA8"/>
    <w:rsid w:val="006E490A"/>
    <w:rsid w:val="00721922"/>
    <w:rsid w:val="007A5ED1"/>
    <w:rsid w:val="0083050F"/>
    <w:rsid w:val="00852B7F"/>
    <w:rsid w:val="00893746"/>
    <w:rsid w:val="008C4E98"/>
    <w:rsid w:val="008E20F8"/>
    <w:rsid w:val="00935719"/>
    <w:rsid w:val="009406AF"/>
    <w:rsid w:val="009845BA"/>
    <w:rsid w:val="009A169E"/>
    <w:rsid w:val="00A02FAE"/>
    <w:rsid w:val="00BA3162"/>
    <w:rsid w:val="00BB3245"/>
    <w:rsid w:val="00BC1D18"/>
    <w:rsid w:val="00BC3DAA"/>
    <w:rsid w:val="00C145E8"/>
    <w:rsid w:val="00CA6A6B"/>
    <w:rsid w:val="00CE57CF"/>
    <w:rsid w:val="00D21DD8"/>
    <w:rsid w:val="00D30CE7"/>
    <w:rsid w:val="00E55F68"/>
    <w:rsid w:val="00E95E8A"/>
    <w:rsid w:val="00EA1EAC"/>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ACB76"/>
  <w15:docId w15:val="{0571A6A2-9D27-404B-8CF4-134D0F87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55425C"/>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55425C"/>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paragraph" w:customStyle="1" w:styleId="E-mail">
    <w:name w:val="E-mail"/>
    <w:next w:val="Abstract"/>
    <w:rsid w:val="00535A29"/>
    <w:pPr>
      <w:spacing w:after="240"/>
      <w:ind w:left="1418"/>
    </w:pPr>
    <w:rPr>
      <w:rFonts w:ascii="Times" w:hAnsi="Times"/>
      <w:noProof/>
      <w:sz w:val="22"/>
      <w:szCs w:val="22"/>
      <w:lang w:val="en-US" w:eastAsia="en-US"/>
    </w:rPr>
  </w:style>
  <w:style w:type="paragraph" w:customStyle="1" w:styleId="Header1">
    <w:name w:val="Header 1"/>
    <w:basedOn w:val="a2"/>
    <w:rsid w:val="00852B7F"/>
    <w:pPr>
      <w:numPr>
        <w:numId w:val="19"/>
      </w:numPr>
      <w:spacing w:before="240" w:after="120" w:line="240" w:lineRule="exact"/>
    </w:pPr>
    <w:rPr>
      <w:rFonts w:ascii="Times New Roman" w:eastAsia="宋体" w:hAnsi="Times New Roman"/>
      <w:b/>
      <w:bCs/>
      <w:sz w:val="28"/>
      <w:szCs w:val="28"/>
      <w:lang w:val="en-US" w:eastAsia="zh-CN"/>
    </w:rPr>
  </w:style>
  <w:style w:type="paragraph" w:customStyle="1" w:styleId="Header2">
    <w:name w:val="Header 2"/>
    <w:basedOn w:val="Header1"/>
    <w:autoRedefine/>
    <w:rsid w:val="00852B7F"/>
    <w:pPr>
      <w:numPr>
        <w:ilvl w:val="1"/>
      </w:numPr>
      <w:spacing w:after="0"/>
      <w:ind w:left="607" w:hanging="607"/>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航 周</cp:lastModifiedBy>
  <cp:revision>10</cp:revision>
  <cp:lastPrinted>2007-03-22T16:16:00Z</cp:lastPrinted>
  <dcterms:created xsi:type="dcterms:W3CDTF">2017-11-09T07:48:00Z</dcterms:created>
  <dcterms:modified xsi:type="dcterms:W3CDTF">2024-08-03T06:41:00Z</dcterms:modified>
</cp:coreProperties>
</file>