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335C" w14:textId="2AE03D97" w:rsidR="00517555" w:rsidRDefault="007B7262">
      <w:r>
        <w:t>Team 3</w:t>
      </w:r>
    </w:p>
    <w:sectPr w:rsidR="00517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55"/>
    <w:rsid w:val="00134518"/>
    <w:rsid w:val="00517555"/>
    <w:rsid w:val="007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0E90"/>
  <w15:chartTrackingRefBased/>
  <w15:docId w15:val="{8517B02A-AFBE-4090-AAF9-03652D36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RAZUL RALPH AMIEL ROSALES</dc:creator>
  <cp:keywords/>
  <dc:description/>
  <cp:lastModifiedBy>RAZUL RALPH AMIEL ROSALES</cp:lastModifiedBy>
  <cp:revision>2</cp:revision>
  <dcterms:created xsi:type="dcterms:W3CDTF">2026-01-15T07:17:00Z</dcterms:created>
  <dcterms:modified xsi:type="dcterms:W3CDTF">2026-01-15T07:17:00Z</dcterms:modified>
</cp:coreProperties>
</file>