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6" w:lineRule="auto"/>
        <w:ind w:firstLine="0" w:start="0"/>
        <w:jc w:val="center"/>
      </w:pPr>
      <w:r>
        <w:rPr>
          <w:rFonts w:ascii="Calibri (MS) Bold" w:hAnsi="Calibri (MS) Bold" w:cs="Calibri (MS) Bold" w:eastAsia="Calibri (MS) Bold"/>
          <w:b/>
          <w:bCs/>
          <w:color w:val="365f91"/>
          <w:sz w:val="28"/>
          <w:szCs w:val="28"/>
        </w:rPr>
        <w:t>AI Assisted Coding (AIAC)</w:t>
      </w:r>
      <w:r>
        <w:rPr>
          <w:rFonts w:ascii="Calibri (MS) Bold" w:hAnsi="Calibri (MS) Bold" w:cs="Calibri (MS) Bold" w:eastAsia="Calibri (MS) Bold"/>
          <w:b/>
          <w:bCs/>
          <w:color w:val="365f91"/>
          <w:sz w:val="28"/>
          <w:szCs w:val="28"/>
        </w:rPr>
        <w:t xml:space="preserve">
</w:t>
      </w:r>
    </w:p>
    <w:p>
      <w:pPr>
        <w:spacing w:after="120" w:before="120" w:line="276" w:lineRule="auto"/>
        <w:ind w:firstLine="0" w:start="0"/>
        <w:jc w:val="center"/>
      </w:pPr>
      <w:r>
        <w:rPr>
          <w:rFonts w:ascii="Calibri (MS) Bold" w:hAnsi="Calibri (MS) Bold" w:cs="Calibri (MS) Bold" w:eastAsia="Calibri (MS) Bold"/>
          <w:b/>
          <w:bCs/>
          <w:color w:val="365f91"/>
          <w:sz w:val="28"/>
          <w:szCs w:val="28"/>
        </w:rPr>
        <w:t xml:space="preserve">Assignment </w:t>
      </w:r>
      <w:r>
        <w:rPr>
          <w:rFonts w:ascii="Calibri (MS) Bold" w:hAnsi="Calibri (MS) Bold" w:cs="Calibri (MS) Bold" w:eastAsia="Calibri (MS) Bold"/>
          <w:b/>
          <w:bCs/>
          <w:color w:val="365f91"/>
          <w:sz w:val="28"/>
          <w:szCs w:val="28"/>
        </w:rPr>
        <w:t>1</w:t>
      </w:r>
      <w:r>
        <w:rPr>
          <w:rFonts w:ascii="Calibri (MS) Bold" w:hAnsi="Calibri (MS) Bold" w:cs="Calibri (MS) Bold" w:eastAsia="Calibri (MS) Bold"/>
          <w:b/>
          <w:bCs/>
          <w:color w:val="365f91"/>
          <w:sz w:val="28"/>
          <w:szCs w:val="28"/>
        </w:rPr>
        <w:t>.</w:t>
      </w:r>
      <w:r>
        <w:rPr>
          <w:rFonts w:ascii="Calibri (MS) Bold" w:hAnsi="Calibri (MS) Bold" w:cs="Calibri (MS) Bold" w:eastAsia="Calibri (MS) Bold"/>
          <w:b/>
          <w:bCs/>
          <w:color w:val="365f91"/>
          <w:sz w:val="28"/>
          <w:szCs w:val="28"/>
        </w:rPr>
        <w:t>2</w:t>
      </w:r>
      <w:r>
        <w:rPr>
          <w:rFonts w:ascii="Calibri (MS) Bold" w:hAnsi="Calibri (MS) Bold" w:cs="Calibri (MS) Bold" w:eastAsia="Calibri (MS) Bold"/>
          <w:b/>
          <w:bCs/>
          <w:color w:val="365f91"/>
          <w:sz w:val="28"/>
          <w:szCs w:val="28"/>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 xml:space="preserve">Name: </w:t>
      </w:r>
      <w:r>
        <w:rPr>
          <w:rFonts w:ascii="Cambria" w:hAnsi="Cambria" w:cs="Cambria" w:eastAsia="Cambria"/>
          <w:color w:val="000000"/>
          <w:sz w:val="22"/>
          <w:szCs w:val="22"/>
        </w:rPr>
        <w:t>P.Thrishank</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H</w:t>
      </w:r>
      <w:r>
        <w:rPr>
          <w:rFonts w:ascii="Cambria Bold" w:hAnsi="Cambria Bold" w:cs="Cambria Bold" w:eastAsia="Cambria Bold"/>
          <w:b/>
          <w:bCs/>
          <w:color w:val="000000"/>
          <w:sz w:val="22"/>
          <w:szCs w:val="22"/>
        </w:rPr>
        <w:t>allticket</w:t>
      </w:r>
      <w:r>
        <w:rPr>
          <w:rFonts w:ascii="Cambria Bold" w:hAnsi="Cambria Bold" w:cs="Cambria Bold" w:eastAsia="Cambria Bold"/>
          <w:b/>
          <w:bCs/>
          <w:color w:val="000000"/>
          <w:sz w:val="22"/>
          <w:szCs w:val="22"/>
        </w:rPr>
        <w:t xml:space="preserve"> No:</w:t>
      </w:r>
      <w:r>
        <w:rPr>
          <w:rFonts w:ascii="Cambria" w:hAnsi="Cambria" w:cs="Cambria" w:eastAsia="Cambria"/>
          <w:color w:val="000000"/>
          <w:sz w:val="22"/>
          <w:szCs w:val="22"/>
        </w:rPr>
        <w:t xml:space="preserve"> 2303A520</w:t>
      </w:r>
      <w:r>
        <w:rPr>
          <w:rFonts w:ascii="Cambria" w:hAnsi="Cambria" w:cs="Cambria" w:eastAsia="Cambria"/>
          <w:color w:val="000000"/>
          <w:sz w:val="22"/>
          <w:szCs w:val="22"/>
        </w:rPr>
        <w:t>13</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Batch:</w:t>
      </w:r>
      <w:r>
        <w:rPr>
          <w:rFonts w:ascii="Cambria" w:hAnsi="Cambria" w:cs="Cambria" w:eastAsia="Cambria"/>
          <w:color w:val="000000"/>
          <w:sz w:val="22"/>
          <w:szCs w:val="22"/>
        </w:rPr>
        <w:t xml:space="preserve"> 31</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 xml:space="preserve">Task 1: </w:t>
      </w:r>
      <w:r>
        <w:rPr>
          <w:rFonts w:ascii="Calibri (MS) Bold" w:hAnsi="Calibri (MS) Bold" w:cs="Calibri (MS) Bold" w:eastAsia="Calibri (MS) Bold"/>
          <w:b/>
          <w:bCs/>
          <w:color w:val="4f81bd"/>
          <w:sz w:val="26"/>
          <w:szCs w:val="26"/>
        </w:rPr>
        <w:t xml:space="preserve">AI-Generated Logic Without Modularization (Factorial without Functions) </w:t>
      </w:r>
      <w:r>
        <w:rPr>
          <w:rFonts w:ascii="Calibri (MS) Bold" w:hAnsi="Calibri (MS) Bold" w:cs="Calibri (MS) Bold" w:eastAsia="Calibri (MS) Bold"/>
          <w:b/>
          <w:bCs/>
          <w:color w:val="4f81bd"/>
          <w:sz w:val="26"/>
          <w:szCs w:val="26"/>
        </w:rPr>
        <w:t xml:space="preserve">
</w:t>
      </w:r>
    </w:p>
    <w:p>
      <w:pPr>
        <w:spacing w:after="120" w:before="120" w:line="276" w:lineRule="auto"/>
        <w:ind w:firstLine="0" w:start="0"/>
        <w:jc w:val="start"/>
      </w:pPr>
      <w:r>
        <w:rPr>
          <w:rFonts w:ascii="Cambria" w:hAnsi="Cambria" w:cs="Cambria" w:eastAsia="Cambria"/>
          <w:color w:val="000000"/>
          <w:sz w:val="22"/>
          <w:szCs w:val="22"/>
        </w:rPr>
        <w:t>Prompt: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Write a program to calculate the factorial of a number.</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Do not use any user-defined functions.</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Use only loops and variables.</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Take input from the user and display the result.</w:t>
      </w:r>
      <w:r>
        <w:rPr>
          <w:rFonts w:ascii="Cambria" w:hAnsi="Cambria" w:cs="Cambria" w:eastAsia="Cambria"/>
          <w:color w:val="000000"/>
          <w:sz w:val="22"/>
          <w:szCs w:val="22"/>
        </w:rPr>
        <w:t xml:space="preserve">
</w:t>
      </w:r>
    </w:p>
    <w:p>
      <w:pPr>
        <w:spacing w:after="120" w:before="120"/>
        <w:jc w:val="center"/>
      </w:pPr>
      <w:r>
        <w:drawing>
          <wp:inline>
            <wp:extent cx="5734050" cy="1584031"/>
            <wp:docPr id="0" name="Drawing 0" descr="ef6383c7e7da84fb19ee95cc20f350f0.png"/>
            <wp:cNvGraphicFramePr>
              <a:graphicFrameLocks noChangeAspect="true"/>
            </wp:cNvGraphicFramePr>
            <a:graphic>
              <a:graphicData uri="http://schemas.openxmlformats.org/drawingml/2006/picture">
                <pic:pic xmlns:pic="http://schemas.openxmlformats.org/drawingml/2006/picture">
                  <pic:nvPicPr>
                    <pic:cNvPr id="0" name="Picture 0" descr="ef6383c7e7da84fb19ee95cc20f350f0.png"/>
                    <pic:cNvPicPr>
                      <a:picLocks noChangeAspect="true"/>
                    </pic:cNvPicPr>
                  </pic:nvPicPr>
                  <pic:blipFill>
                    <a:blip r:embed="rId3"/>
                    <a:stretch>
                      <a:fillRect/>
                    </a:stretch>
                  </pic:blipFill>
                  <pic:spPr>
                    <a:xfrm flipH="false" flipV="false">
                      <a:off x="0" y="0"/>
                      <a:ext cx="5734050" cy="1584031"/>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Code:</w:t>
      </w:r>
      <w:r>
        <w:rPr>
          <w:rFonts w:ascii="Arimo" w:hAnsi="Arimo" w:cs="Arimo" w:eastAsia="Arimo"/>
          <w:color w:val="000000"/>
          <w:sz w:val="24"/>
          <w:szCs w:val="24"/>
        </w:rPr>
        <w:t xml:space="preserve">
</w:t>
      </w:r>
    </w:p>
    <w:p>
      <w:pPr>
        <w:spacing w:after="120" w:before="120"/>
        <w:jc w:val="center"/>
      </w:pPr>
      <w:r>
        <w:drawing>
          <wp:inline>
            <wp:extent cx="5734050" cy="1820560"/>
            <wp:docPr id="1" name="Drawing 1" descr="6a0e41960a63f8d954b6d098206b76f7.png"/>
            <wp:cNvGraphicFramePr>
              <a:graphicFrameLocks noChangeAspect="true"/>
            </wp:cNvGraphicFramePr>
            <a:graphic>
              <a:graphicData uri="http://schemas.openxmlformats.org/drawingml/2006/picture">
                <pic:pic xmlns:pic="http://schemas.openxmlformats.org/drawingml/2006/picture">
                  <pic:nvPicPr>
                    <pic:cNvPr id="0" name="Picture 1" descr="6a0e41960a63f8d954b6d098206b76f7.png"/>
                    <pic:cNvPicPr>
                      <a:picLocks noChangeAspect="true"/>
                    </pic:cNvPicPr>
                  </pic:nvPicPr>
                  <pic:blipFill>
                    <a:blip r:embed="rId4"/>
                    <a:stretch>
                      <a:fillRect/>
                    </a:stretch>
                  </pic:blipFill>
                  <pic:spPr>
                    <a:xfrm flipH="false" flipV="false">
                      <a:off x="0" y="0"/>
                      <a:ext cx="5734050" cy="1820560"/>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Output:</w:t>
      </w:r>
      <w:r>
        <w:rPr>
          <w:rFonts w:ascii="Cambria" w:hAnsi="Cambria" w:cs="Cambria" w:eastAsia="Cambria"/>
          <w:color w:val="000000"/>
          <w:sz w:val="22"/>
          <w:szCs w:val="22"/>
        </w:rPr>
        <w:t xml:space="preserve">
</w:t>
      </w:r>
    </w:p>
    <w:p>
      <w:pPr>
        <w:spacing w:after="120" w:before="120"/>
        <w:jc w:val="center"/>
      </w:pPr>
      <w:r>
        <w:drawing>
          <wp:inline>
            <wp:extent cx="5734050" cy="774096"/>
            <wp:docPr id="2" name="Drawing 2" descr="398c8e9e5b6b1e82eaa5b3599a30edda.png"/>
            <wp:cNvGraphicFramePr>
              <a:graphicFrameLocks noChangeAspect="true"/>
            </wp:cNvGraphicFramePr>
            <a:graphic>
              <a:graphicData uri="http://schemas.openxmlformats.org/drawingml/2006/picture">
                <pic:pic xmlns:pic="http://schemas.openxmlformats.org/drawingml/2006/picture">
                  <pic:nvPicPr>
                    <pic:cNvPr id="0" name="Picture 2" descr="398c8e9e5b6b1e82eaa5b3599a30edda.png"/>
                    <pic:cNvPicPr>
                      <a:picLocks noChangeAspect="true"/>
                    </pic:cNvPicPr>
                  </pic:nvPicPr>
                  <pic:blipFill>
                    <a:blip r:embed="rId5"/>
                    <a:stretch>
                      <a:fillRect/>
                    </a:stretch>
                  </pic:blipFill>
                  <pic:spPr>
                    <a:xfrm flipH="false" flipV="false">
                      <a:off x="0" y="0"/>
                      <a:ext cx="5734050" cy="774096"/>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Explanation: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Copilot was very helpful for a beginner as it quickly generated correct logic based on the given prompt. It reduced the time required to write the code by suggesting a complete solution. The generated code was simple, readable, and followed basic programming best practices. Copilot also helped in avoiding syntax errors and logical mistakes. Overall, it made the coding process easier, faster, and more efficient.</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 xml:space="preserve">Task 2: </w:t>
      </w:r>
      <w:r>
        <w:rPr>
          <w:rFonts w:ascii="Calibri (MS) Bold" w:hAnsi="Calibri (MS) Bold" w:cs="Calibri (MS) Bold" w:eastAsia="Calibri (MS) Bold"/>
          <w:b/>
          <w:bCs/>
          <w:color w:val="4f81bd"/>
          <w:sz w:val="26"/>
          <w:szCs w:val="26"/>
        </w:rPr>
        <w:t>: AI Code Optimization &amp; Cleanup (Improving Efficiency)</w:t>
      </w:r>
      <w:r>
        <w:rPr>
          <w:rFonts w:ascii="Calibri (MS) Bold" w:hAnsi="Calibri (MS) Bold" w:cs="Calibri (MS) Bold" w:eastAsia="Calibri (MS) Bold"/>
          <w:b/>
          <w:bCs/>
          <w:color w:val="4f81bd"/>
          <w:sz w:val="26"/>
          <w:szCs w:val="26"/>
        </w:rPr>
        <w:t xml:space="preserve">
</w:t>
      </w:r>
    </w:p>
    <w:p>
      <w:pPr>
        <w:spacing w:after="120" w:before="120" w:line="276" w:lineRule="auto"/>
        <w:ind w:firstLine="0" w:start="0"/>
        <w:jc w:val="start"/>
      </w:pPr>
      <w:r>
        <w:rPr>
          <w:rFonts w:ascii="Cambria" w:hAnsi="Cambria" w:cs="Cambria" w:eastAsia="Cambria"/>
          <w:color w:val="000000"/>
          <w:sz w:val="22"/>
          <w:szCs w:val="22"/>
        </w:rPr>
        <w:t>Prompt: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Optimize the previously generated factorial program. </w:t>
        <w:br/>
      </w:r>
      <w:r>
        <w:rPr>
          <w:rFonts w:ascii="Cambria" w:hAnsi="Cambria" w:cs="Cambria" w:eastAsia="Cambria"/>
          <w:color w:val="000000"/>
          <w:sz w:val="22"/>
          <w:szCs w:val="22"/>
        </w:rPr>
        <w:t xml:space="preserve"> Remove unnecessary variables. </w:t>
        <w:br/>
      </w:r>
      <w:r>
        <w:rPr>
          <w:rFonts w:ascii="Cambria" w:hAnsi="Cambria" w:cs="Cambria" w:eastAsia="Cambria"/>
          <w:color w:val="000000"/>
          <w:sz w:val="22"/>
          <w:szCs w:val="22"/>
        </w:rPr>
        <w:t xml:space="preserve"> Simplify the logic. </w:t>
        <w:br/>
      </w:r>
      <w:r>
        <w:rPr>
          <w:rFonts w:ascii="Cambria" w:hAnsi="Cambria" w:cs="Cambria" w:eastAsia="Cambria"/>
          <w:color w:val="000000"/>
          <w:sz w:val="22"/>
          <w:szCs w:val="22"/>
        </w:rPr>
        <w:t xml:space="preserve"> Improve readability and efficiency of the code.</w:t>
      </w:r>
      <w:r>
        <w:rPr>
          <w:rFonts w:ascii="Cambria" w:hAnsi="Cambria" w:cs="Cambria" w:eastAsia="Cambria"/>
          <w:color w:val="000000"/>
          <w:sz w:val="22"/>
          <w:szCs w:val="22"/>
        </w:rPr>
        <w:t xml:space="preserve">
</w:t>
      </w:r>
    </w:p>
    <w:p>
      <w:pPr>
        <w:spacing w:after="120" w:before="120"/>
        <w:jc w:val="center"/>
      </w:pPr>
      <w:r>
        <w:drawing>
          <wp:inline>
            <wp:extent cx="5734050" cy="1459318"/>
            <wp:docPr id="3" name="Drawing 3" descr="83f9c4b52315204f59cf4684012f5590.png"/>
            <wp:cNvGraphicFramePr>
              <a:graphicFrameLocks noChangeAspect="true"/>
            </wp:cNvGraphicFramePr>
            <a:graphic>
              <a:graphicData uri="http://schemas.openxmlformats.org/drawingml/2006/picture">
                <pic:pic xmlns:pic="http://schemas.openxmlformats.org/drawingml/2006/picture">
                  <pic:nvPicPr>
                    <pic:cNvPr id="0" name="Picture 3" descr="83f9c4b52315204f59cf4684012f5590.png"/>
                    <pic:cNvPicPr>
                      <a:picLocks noChangeAspect="true"/>
                    </pic:cNvPicPr>
                  </pic:nvPicPr>
                  <pic:blipFill>
                    <a:blip r:embed="rId6"/>
                    <a:srcRect l="0" t="51153" r="0" b="0"/>
                    <a:stretch>
                      <a:fillRect/>
                    </a:stretch>
                  </pic:blipFill>
                  <pic:spPr>
                    <a:xfrm flipH="false" flipV="false">
                      <a:off x="0" y="0"/>
                      <a:ext cx="5734050" cy="1459318"/>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Code:</w:t>
      </w:r>
      <w:r>
        <w:rPr>
          <w:rFonts w:ascii="Arimo" w:hAnsi="Arimo" w:cs="Arimo" w:eastAsia="Arimo"/>
          <w:color w:val="000000"/>
          <w:sz w:val="24"/>
          <w:szCs w:val="24"/>
        </w:rPr>
        <w:t xml:space="preserve">
</w:t>
      </w:r>
    </w:p>
    <w:p>
      <w:pPr>
        <w:spacing w:after="120" w:before="120"/>
        <w:jc w:val="center"/>
      </w:pPr>
      <w:r>
        <w:drawing>
          <wp:inline>
            <wp:extent cx="5734050" cy="1548193"/>
            <wp:docPr id="4" name="Drawing 4" descr="4c9976bdb388e768712f8de77fc0ff2b.png"/>
            <wp:cNvGraphicFramePr>
              <a:graphicFrameLocks noChangeAspect="true"/>
            </wp:cNvGraphicFramePr>
            <a:graphic>
              <a:graphicData uri="http://schemas.openxmlformats.org/drawingml/2006/picture">
                <pic:pic xmlns:pic="http://schemas.openxmlformats.org/drawingml/2006/picture">
                  <pic:nvPicPr>
                    <pic:cNvPr id="0" name="Picture 4" descr="4c9976bdb388e768712f8de77fc0ff2b.png"/>
                    <pic:cNvPicPr>
                      <a:picLocks noChangeAspect="true"/>
                    </pic:cNvPicPr>
                  </pic:nvPicPr>
                  <pic:blipFill>
                    <a:blip r:embed="rId7"/>
                    <a:stretch>
                      <a:fillRect/>
                    </a:stretch>
                  </pic:blipFill>
                  <pic:spPr>
                    <a:xfrm flipH="false" flipV="false">
                      <a:off x="0" y="0"/>
                      <a:ext cx="5734050" cy="1548193"/>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Output:</w:t>
      </w:r>
      <w:r>
        <w:rPr>
          <w:rFonts w:ascii="Arimo" w:hAnsi="Arimo" w:cs="Arimo" w:eastAsia="Arimo"/>
          <w:color w:val="000000"/>
          <w:sz w:val="24"/>
          <w:szCs w:val="24"/>
        </w:rPr>
        <w:t xml:space="preserve">
</w:t>
      </w:r>
    </w:p>
    <w:p>
      <w:pPr>
        <w:spacing w:after="120" w:before="120"/>
        <w:jc w:val="center"/>
      </w:pPr>
      <w:r>
        <w:drawing>
          <wp:inline>
            <wp:extent cx="5734050" cy="738258"/>
            <wp:docPr id="5" name="Drawing 5" descr="3698208ec753740b93c4b83b9506e61e.png"/>
            <wp:cNvGraphicFramePr>
              <a:graphicFrameLocks noChangeAspect="true"/>
            </wp:cNvGraphicFramePr>
            <a:graphic>
              <a:graphicData uri="http://schemas.openxmlformats.org/drawingml/2006/picture">
                <pic:pic xmlns:pic="http://schemas.openxmlformats.org/drawingml/2006/picture">
                  <pic:nvPicPr>
                    <pic:cNvPr id="0" name="Picture 5" descr="3698208ec753740b93c4b83b9506e61e.png"/>
                    <pic:cNvPicPr>
                      <a:picLocks noChangeAspect="true"/>
                    </pic:cNvPicPr>
                  </pic:nvPicPr>
                  <pic:blipFill>
                    <a:blip r:embed="rId8"/>
                    <a:stretch>
                      <a:fillRect/>
                    </a:stretch>
                  </pic:blipFill>
                  <pic:spPr>
                    <a:xfrm flipH="false" flipV="false">
                      <a:off x="0" y="0"/>
                      <a:ext cx="5734050" cy="738258"/>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Explanation: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optimized program first checks whether the input number is negative. If the number is less than zero, it prints a message stating that factorial is not defined for negative numbers. Otherwise, it initializes the result variable to 1 and calculates the factorial using a loop starting from 2 up to the given number. This reduces unnecessary operations and improves clarity. Finally, the result is printed in a readable format, making the code more efficient and easy to understand</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 xml:space="preserve">Task 3: </w:t>
      </w:r>
      <w:r>
        <w:rPr>
          <w:rFonts w:ascii="Calibri (MS) Bold" w:hAnsi="Calibri (MS) Bold" w:cs="Calibri (MS) Bold" w:eastAsia="Calibri (MS) Bold"/>
          <w:b/>
          <w:bCs/>
          <w:color w:val="4f81bd"/>
          <w:sz w:val="26"/>
          <w:szCs w:val="26"/>
        </w:rPr>
        <w:t>Prompt (With Functions / Modular Design)</w:t>
      </w:r>
      <w:r>
        <w:rPr>
          <w:rFonts w:ascii="Calibri (MS) Bold" w:hAnsi="Calibri (MS) Bold" w:cs="Calibri (MS) Bold" w:eastAsia="Calibri (MS) Bold"/>
          <w:b/>
          <w:bCs/>
          <w:color w:val="4f81bd"/>
          <w:sz w:val="26"/>
          <w:szCs w:val="26"/>
        </w:rPr>
        <w:t xml:space="preserve">
</w:t>
      </w:r>
    </w:p>
    <w:p>
      <w:pPr>
        <w:spacing w:after="120" w:before="120" w:line="276" w:lineRule="auto"/>
        <w:ind w:firstLine="0" w:start="0"/>
        <w:jc w:val="start"/>
      </w:pPr>
      <w:r>
        <w:rPr>
          <w:rFonts w:ascii="Cambria" w:hAnsi="Cambria" w:cs="Cambria" w:eastAsia="Cambria"/>
          <w:color w:val="000000"/>
          <w:sz w:val="22"/>
          <w:szCs w:val="22"/>
        </w:rPr>
        <w:t>Prompt: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Generate a factorial program using a user-defined function. </w:t>
        <w:br/>
      </w:r>
      <w:r>
        <w:rPr>
          <w:rFonts w:ascii="Cambria" w:hAnsi="Cambria" w:cs="Cambria" w:eastAsia="Cambria"/>
          <w:color w:val="000000"/>
          <w:sz w:val="22"/>
          <w:szCs w:val="22"/>
        </w:rPr>
        <w:t xml:space="preserve"> Use meaningful function and variable names. </w:t>
        <w:br/>
      </w:r>
      <w:r>
        <w:rPr>
          <w:rFonts w:ascii="Cambria" w:hAnsi="Cambria" w:cs="Cambria" w:eastAsia="Cambria"/>
          <w:color w:val="000000"/>
          <w:sz w:val="22"/>
          <w:szCs w:val="22"/>
        </w:rPr>
        <w:t xml:space="preserve"> Add inline comments explaining the logic. </w:t>
        <w:br/>
      </w:r>
      <w:r>
        <w:rPr>
          <w:rFonts w:ascii="Cambria" w:hAnsi="Cambria" w:cs="Cambria" w:eastAsia="Cambria"/>
          <w:color w:val="000000"/>
          <w:sz w:val="22"/>
          <w:szCs w:val="22"/>
        </w:rPr>
        <w:t xml:space="preserve"> Call the function from the main execution block.</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Code:</w:t>
      </w:r>
      <w:r>
        <w:rPr>
          <w:rFonts w:ascii="Arimo" w:hAnsi="Arimo" w:cs="Arimo" w:eastAsia="Arimo"/>
          <w:color w:val="000000"/>
          <w:sz w:val="24"/>
          <w:szCs w:val="24"/>
        </w:rPr>
        <w:t xml:space="preserve">
</w:t>
      </w:r>
    </w:p>
    <w:p>
      <w:pPr>
        <w:spacing w:after="120" w:before="120"/>
        <w:jc w:val="center"/>
      </w:pPr>
      <w:r>
        <w:drawing>
          <wp:inline>
            <wp:extent cx="5734050" cy="4178688"/>
            <wp:docPr id="6" name="Drawing 6" descr="6e58c1861c528479ced7e9f0455dbf67.png"/>
            <wp:cNvGraphicFramePr>
              <a:graphicFrameLocks noChangeAspect="true"/>
            </wp:cNvGraphicFramePr>
            <a:graphic>
              <a:graphicData uri="http://schemas.openxmlformats.org/drawingml/2006/picture">
                <pic:pic xmlns:pic="http://schemas.openxmlformats.org/drawingml/2006/picture">
                  <pic:nvPicPr>
                    <pic:cNvPr id="0" name="Picture 6" descr="6e58c1861c528479ced7e9f0455dbf67.png"/>
                    <pic:cNvPicPr>
                      <a:picLocks noChangeAspect="true"/>
                    </pic:cNvPicPr>
                  </pic:nvPicPr>
                  <pic:blipFill>
                    <a:blip r:embed="rId9"/>
                    <a:stretch>
                      <a:fillRect/>
                    </a:stretch>
                  </pic:blipFill>
                  <pic:spPr>
                    <a:xfrm flipH="false" flipV="false">
                      <a:off x="0" y="0"/>
                      <a:ext cx="5734050" cy="4178688"/>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Output:</w:t>
      </w:r>
      <w:r>
        <w:rPr>
          <w:rFonts w:ascii="Cambria" w:hAnsi="Cambria" w:cs="Cambria" w:eastAsia="Cambria"/>
          <w:color w:val="000000"/>
          <w:sz w:val="22"/>
          <w:szCs w:val="22"/>
        </w:rPr>
        <w:t xml:space="preserve">
</w:t>
      </w:r>
    </w:p>
    <w:p>
      <w:pPr>
        <w:spacing w:after="120" w:before="120"/>
        <w:jc w:val="center"/>
      </w:pPr>
      <w:r>
        <w:drawing>
          <wp:inline>
            <wp:extent cx="5734050" cy="494561"/>
            <wp:docPr id="7" name="Drawing 7" descr="4e0425087b87060ba9495509ecb524e3.png"/>
            <wp:cNvGraphicFramePr>
              <a:graphicFrameLocks noChangeAspect="true"/>
            </wp:cNvGraphicFramePr>
            <a:graphic>
              <a:graphicData uri="http://schemas.openxmlformats.org/drawingml/2006/picture">
                <pic:pic xmlns:pic="http://schemas.openxmlformats.org/drawingml/2006/picture">
                  <pic:nvPicPr>
                    <pic:cNvPr id="0" name="Picture 7" descr="4e0425087b87060ba9495509ecb524e3.png"/>
                    <pic:cNvPicPr>
                      <a:picLocks noChangeAspect="true"/>
                    </pic:cNvPicPr>
                  </pic:nvPicPr>
                  <pic:blipFill>
                    <a:blip r:embed="rId10"/>
                    <a:stretch>
                      <a:fillRect/>
                    </a:stretch>
                  </pic:blipFill>
                  <pic:spPr>
                    <a:xfrm flipH="false" flipV="false">
                      <a:off x="0" y="0"/>
                      <a:ext cx="5734050" cy="494561"/>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Explanation: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program calculates the factorial of a number using a user-defined function, making the code modular and reusable. The function calculate_factorial() takes an integer as input and computes its factorial using an iterative loop. A result variable is initialized to handle the base case of factorial. The main() function is responsible for taking user input, validating whether the number is non-negative, and calling the factorial function. If a negative number is entered, an error message is displayed. Finally, the program prints the calculated factorial. Using functions improves readability, reusability, and makes the program easier to maintain and debug.</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 xml:space="preserve">Task 4: </w:t>
      </w:r>
      <w:r>
        <w:rPr>
          <w:rFonts w:ascii="Calibri (MS) Bold" w:hAnsi="Calibri (MS) Bold" w:cs="Calibri (MS) Bold" w:eastAsia="Calibri (MS) Bold"/>
          <w:b/>
          <w:bCs/>
          <w:color w:val="4f81bd"/>
          <w:sz w:val="26"/>
          <w:szCs w:val="26"/>
        </w:rPr>
        <w:t>Prompt (Comparative Analysis)</w:t>
      </w:r>
      <w:r>
        <w:rPr>
          <w:rFonts w:ascii="Calibri (MS) Bold" w:hAnsi="Calibri (MS) Bold" w:cs="Calibri (MS) Bold" w:eastAsia="Calibri (MS) Bold"/>
          <w:b/>
          <w:bCs/>
          <w:color w:val="4f81bd"/>
          <w:sz w:val="26"/>
          <w:szCs w:val="26"/>
        </w:rPr>
        <w:t xml:space="preserve">
</w:t>
      </w:r>
    </w:p>
    <w:p>
      <w:pPr>
        <w:spacing w:after="120" w:before="120" w:line="276" w:lineRule="auto"/>
        <w:ind w:firstLine="0" w:start="0"/>
        <w:jc w:val="start"/>
      </w:pPr>
      <w:r>
        <w:rPr>
          <w:rFonts w:ascii="Cambria" w:hAnsi="Cambria" w:cs="Cambria" w:eastAsia="Cambria"/>
          <w:color w:val="000000"/>
          <w:sz w:val="22"/>
          <w:szCs w:val="22"/>
        </w:rPr>
        <w:t>Explanation:</w:t>
      </w:r>
      <w:r>
        <w:rPr>
          <w:rFonts w:ascii="Arimo" w:hAnsi="Arimo" w:cs="Arimo" w:eastAsia="Arimo"/>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Aspect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Non-Function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Function-Based
</w:t>
            </w:r>
          </w:p>
        </w:tc>
      </w:tr>
      <w:tr>
        <w:tc>
          <w:tcPr>
            <w:tcW w:w="3010" w:type="dxa"/>
            <w:tcMar>
              <w:top w:w="180"/>
              <w:start w:w="180"/>
              <w:bottom w:w="180"/>
              <w:end w:w="180"/>
            </w:tcMar>
          </w:tcPr>
          <w:p>
            <w:pPr>
              <w:spacing w:after="120" w:before="120" w:line="276" w:lineRule="auto"/>
              <w:ind w:firstLine="0" w:start="0"/>
              <w:jc w:val="start"/>
            </w:pPr>
            <w:r>
              <w:rPr>
                <w:rFonts w:ascii="Cambria Bold" w:hAnsi="Cambria Bold" w:cs="Cambria Bold" w:eastAsia="Cambria Bold"/>
                <w:b/>
                <w:bCs/>
                <w:color w:val="000000"/>
                <w:sz w:val="22"/>
                <w:szCs w:val="22"/>
              </w:rPr>
              <w:t>Logic C</w:t>
            </w:r>
            <w:r>
              <w:rPr>
                <w:rFonts w:ascii="Cambria Bold" w:hAnsi="Cambria Bold" w:cs="Cambria Bold" w:eastAsia="Cambria Bold"/>
                <w:b/>
                <w:bCs/>
                <w:color w:val="000000"/>
                <w:sz w:val="22"/>
                <w:szCs w:val="22"/>
              </w:rPr>
              <w:t>l</w:t>
            </w:r>
            <w:r>
              <w:rPr>
                <w:rFonts w:ascii="Cambria Bold" w:hAnsi="Cambria Bold" w:cs="Cambria Bold" w:eastAsia="Cambria Bold"/>
                <w:b/>
                <w:bCs/>
                <w:color w:val="000000"/>
                <w:sz w:val="22"/>
                <w:szCs w:val="22"/>
              </w:rPr>
              <w:t>arity</w:t>
            </w:r>
            <w:r>
              <w:rPr>
                <w:rFonts w:ascii="Cambria" w:hAnsi="Cambria" w:cs="Cambria" w:eastAsia="Cambria"/>
                <w:color w:val="000000"/>
                <w:sz w:val="22"/>
                <w:szCs w:val="22"/>
              </w:rPr>
              <w:t xml:space="preserve">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Poor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Excellent
</w:t>
            </w:r>
          </w:p>
        </w:tc>
      </w:tr>
      <w:tr>
        <w:tc>
          <w:tcPr>
            <w:tcW w:w="3010" w:type="dxa"/>
            <w:tcMar>
              <w:top w:w="180"/>
              <w:start w:w="180"/>
              <w:bottom w:w="180"/>
              <w:end w:w="180"/>
            </w:tcMar>
          </w:tcPr>
          <w:p>
            <w:pPr>
              <w:spacing w:after="120" w:before="120" w:line="276" w:lineRule="auto"/>
              <w:ind w:firstLine="0" w:start="0"/>
              <w:jc w:val="start"/>
            </w:pPr>
            <w:r>
              <w:rPr>
                <w:rFonts w:ascii="Cambria Bold" w:hAnsi="Cambria Bold" w:cs="Cambria Bold" w:eastAsia="Cambria Bold"/>
                <w:b/>
                <w:bCs/>
                <w:color w:val="000000"/>
                <w:sz w:val="22"/>
                <w:szCs w:val="22"/>
              </w:rPr>
              <w:t>Reusability</w:t>
            </w:r>
            <w:r>
              <w:rPr>
                <w:rFonts w:ascii="Cambria" w:hAnsi="Cambria" w:cs="Cambria" w:eastAsia="Cambria"/>
                <w:color w:val="000000"/>
                <w:sz w:val="22"/>
                <w:szCs w:val="22"/>
              </w:rPr>
              <w:t xml:space="preserve">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None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High
</w:t>
            </w:r>
          </w:p>
        </w:tc>
      </w:tr>
      <w:tr>
        <w:tc>
          <w:tcPr>
            <w:tcW w:w="3010" w:type="dxa"/>
            <w:tcMar>
              <w:top w:w="180"/>
              <w:start w:w="180"/>
              <w:bottom w:w="180"/>
              <w:end w:w="180"/>
            </w:tcMar>
          </w:tcPr>
          <w:p>
            <w:pPr>
              <w:spacing w:after="120" w:before="120" w:line="276" w:lineRule="auto"/>
              <w:ind w:firstLine="0" w:start="0"/>
              <w:jc w:val="start"/>
            </w:pPr>
            <w:r>
              <w:rPr>
                <w:rFonts w:ascii="Cambria Bold" w:hAnsi="Cambria Bold" w:cs="Cambria Bold" w:eastAsia="Cambria Bold"/>
                <w:b/>
                <w:bCs/>
                <w:color w:val="000000"/>
                <w:sz w:val="22"/>
                <w:szCs w:val="22"/>
              </w:rPr>
              <w:t>Debugging</w:t>
            </w:r>
            <w:r>
              <w:rPr>
                <w:rFonts w:ascii="Cambria" w:hAnsi="Cambria" w:cs="Cambria" w:eastAsia="Cambria"/>
                <w:color w:val="000000"/>
                <w:sz w:val="22"/>
                <w:szCs w:val="22"/>
              </w:rPr>
              <w:t xml:space="preserve">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Difficult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Easy
</w:t>
            </w:r>
          </w:p>
        </w:tc>
      </w:tr>
      <w:tr>
        <w:tc>
          <w:tcPr>
            <w:tcW w:w="3010" w:type="dxa"/>
            <w:tcMar>
              <w:top w:w="180"/>
              <w:start w:w="180"/>
              <w:bottom w:w="180"/>
              <w:end w:w="180"/>
            </w:tcMar>
          </w:tcPr>
          <w:p>
            <w:pPr>
              <w:spacing w:after="120" w:before="120" w:line="276" w:lineRule="auto"/>
              <w:ind w:firstLine="0" w:start="0"/>
              <w:jc w:val="start"/>
            </w:pPr>
            <w:r>
              <w:rPr>
                <w:rFonts w:ascii="Cambria Bold" w:hAnsi="Cambria Bold" w:cs="Cambria Bold" w:eastAsia="Cambria Bold"/>
                <w:b/>
                <w:bCs/>
                <w:color w:val="000000"/>
                <w:sz w:val="22"/>
                <w:szCs w:val="22"/>
              </w:rPr>
              <w:t>Scalability</w:t>
            </w:r>
            <w:r>
              <w:rPr>
                <w:rFonts w:ascii="Cambria" w:hAnsi="Cambria" w:cs="Cambria" w:eastAsia="Cambria"/>
                <w:color w:val="000000"/>
                <w:sz w:val="22"/>
                <w:szCs w:val="22"/>
              </w:rPr>
              <w:t xml:space="preserve">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Limited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Excellent
</w:t>
            </w:r>
          </w:p>
        </w:tc>
      </w:tr>
      <w:tr>
        <w:tc>
          <w:tcPr>
            <w:tcW w:w="3010" w:type="dxa"/>
            <w:tcMar>
              <w:top w:w="180"/>
              <w:start w:w="180"/>
              <w:bottom w:w="180"/>
              <w:end w:w="180"/>
            </w:tcMar>
          </w:tcPr>
          <w:p>
            <w:pPr>
              <w:spacing w:after="120" w:before="120" w:line="276" w:lineRule="auto"/>
              <w:ind w:firstLine="0" w:start="0"/>
              <w:jc w:val="start"/>
            </w:pPr>
            <w:r>
              <w:rPr>
                <w:rFonts w:ascii="Cambria Bold" w:hAnsi="Cambria Bold" w:cs="Cambria Bold" w:eastAsia="Cambria Bold"/>
                <w:b/>
                <w:bCs/>
                <w:color w:val="000000"/>
                <w:sz w:val="22"/>
                <w:szCs w:val="22"/>
              </w:rPr>
              <w:t>AI Dependency</w:t>
            </w:r>
            <w:r>
              <w:rPr>
                <w:rFonts w:ascii="Cambria" w:hAnsi="Cambria" w:cs="Cambria" w:eastAsia="Cambria"/>
                <w:color w:val="000000"/>
                <w:sz w:val="22"/>
                <w:szCs w:val="22"/>
              </w:rPr>
              <w:t xml:space="preserve">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Higher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Lower
</w:t>
            </w:r>
          </w:p>
        </w:tc>
      </w:tr>
      <w:tr>
        <w:tc>
          <w:tcPr>
            <w:tcW w:w="3010" w:type="dxa"/>
            <w:tcMar>
              <w:top w:w="180"/>
              <w:start w:w="180"/>
              <w:bottom w:w="180"/>
              <w:end w:w="180"/>
            </w:tcMar>
          </w:tcPr>
          <w:p>
            <w:pPr>
              <w:spacing w:after="120" w:before="120" w:line="276" w:lineRule="auto"/>
              <w:ind w:firstLine="0" w:start="0"/>
              <w:jc w:val="start"/>
            </w:pPr>
            <w:r>
              <w:rPr>
                <w:rFonts w:ascii="Cambria Bold" w:hAnsi="Cambria Bold" w:cs="Cambria Bold" w:eastAsia="Cambria Bold"/>
                <w:b/>
                <w:bCs/>
                <w:color w:val="000000"/>
                <w:sz w:val="22"/>
                <w:szCs w:val="22"/>
              </w:rPr>
              <w:t>Professional Quality</w:t>
            </w:r>
            <w:r>
              <w:rPr>
                <w:rFonts w:ascii="Cambria" w:hAnsi="Cambria" w:cs="Cambria" w:eastAsia="Cambria"/>
                <w:color w:val="000000"/>
                <w:sz w:val="22"/>
                <w:szCs w:val="22"/>
              </w:rPr>
              <w:t xml:space="preserve">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Low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2"/>
                <w:szCs w:val="22"/>
              </w:rPr>
              <w:t xml:space="preserve">High
</w:t>
            </w:r>
          </w:p>
        </w:tc>
      </w:tr>
    </w:tbl>
    <w:p>
      <w:pPr>
        <w:spacing w:after="120" w:before="120" w:line="276" w:lineRule="auto"/>
        <w:ind w:firstLine="0" w:start="0"/>
        <w:jc w:val="start"/>
      </w:pPr>
      <w:r>
        <w:rPr>
          <w:rFonts w:ascii="Cambria" w:hAnsi="Cambria" w:cs="Cambria" w:eastAsia="Cambria"/>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T</w:t>
      </w:r>
      <w:r>
        <w:rPr>
          <w:rFonts w:ascii="Calibri (MS) Bold" w:hAnsi="Calibri (MS) Bold" w:cs="Calibri (MS) Bold" w:eastAsia="Calibri (MS) Bold"/>
          <w:b/>
          <w:bCs/>
          <w:color w:val="4f81bd"/>
          <w:sz w:val="26"/>
          <w:szCs w:val="26"/>
        </w:rPr>
        <w:t>ask 5 – Prompt (Iterative vs Recursive)</w:t>
      </w:r>
      <w:r>
        <w:rPr>
          <w:rFonts w:ascii="Calibri (MS) Bold" w:hAnsi="Calibri (MS) Bold" w:cs="Calibri (MS) Bold" w:eastAsia="Calibri (MS) Bold"/>
          <w:b/>
          <w:bCs/>
          <w:color w:val="4f81bd"/>
          <w:sz w:val="26"/>
          <w:szCs w:val="26"/>
        </w:rPr>
        <w:t xml:space="preserve">
</w:t>
      </w:r>
    </w:p>
    <w:p>
      <w:pPr>
        <w:spacing w:after="120" w:before="120" w:line="276" w:lineRule="auto"/>
        <w:ind w:firstLine="0" w:start="0"/>
        <w:jc w:val="start"/>
      </w:pPr>
      <w:r>
        <w:rPr>
          <w:rFonts w:ascii="Cambria Bold" w:hAnsi="Cambria Bold" w:cs="Cambria Bold" w:eastAsia="Cambria Bold"/>
          <w:b/>
          <w:bCs/>
          <w:color w:val="4f81bd"/>
          <w:sz w:val="20"/>
          <w:szCs w:val="20"/>
        </w:rPr>
        <w:t>Prompt 1:</w:t>
      </w:r>
      <w:r>
        <w:rPr>
          <w:rFonts w:ascii="Cambria Bold" w:hAnsi="Cambria Bold" w:cs="Cambria Bold" w:eastAsia="Cambria Bold"/>
          <w:b/>
          <w:bCs/>
          <w:color w:val="4f81bd"/>
          <w:sz w:val="20"/>
          <w:szCs w:val="20"/>
        </w:rPr>
        <w:t xml:space="preserve">
</w:t>
      </w:r>
    </w:p>
    <w:p>
      <w:pPr>
        <w:spacing w:after="120" w:before="120" w:line="276" w:lineRule="auto"/>
        <w:ind w:firstLine="0" w:start="0"/>
        <w:jc w:val="start"/>
      </w:pPr>
      <w:r>
        <w:rPr>
          <w:rFonts w:ascii="Cambria" w:hAnsi="Cambria" w:cs="Cambria" w:eastAsia="Cambria"/>
          <w:color w:val="000000"/>
          <w:sz w:val="20"/>
          <w:szCs w:val="20"/>
        </w:rPr>
        <w:t xml:space="preserve">Generate an iterative solution to calculate factorial using loops. </w:t>
        <w:br/>
      </w:r>
      <w:r>
        <w:rPr>
          <w:rFonts w:ascii="Cambria" w:hAnsi="Cambria" w:cs="Cambria" w:eastAsia="Cambria"/>
          <w:color w:val="000000"/>
          <w:sz w:val="20"/>
          <w:szCs w:val="20"/>
        </w:rPr>
        <w:t xml:space="preserve"> Ensure correct output for all valid inputs</w:t>
      </w:r>
      <w:r>
        <w:rPr>
          <w:rFonts w:ascii="Cambria" w:hAnsi="Cambria" w:cs="Cambria" w:eastAsia="Cambria"/>
          <w:color w:val="000000"/>
          <w:sz w:val="20"/>
          <w:szCs w:val="20"/>
        </w:rPr>
        <w:t xml:space="preserve">
</w:t>
      </w:r>
    </w:p>
    <w:p>
      <w:pPr>
        <w:spacing w:after="120" w:before="120" w:line="276" w:lineRule="auto"/>
        <w:ind w:firstLine="0" w:start="0"/>
        <w:jc w:val="start"/>
      </w:pPr>
      <w:r>
        <w:rPr>
          <w:rFonts w:ascii="Cambria" w:hAnsi="Cambria" w:cs="Cambria" w:eastAsia="Cambria"/>
          <w:color w:val="000000"/>
          <w:sz w:val="20"/>
          <w:szCs w:val="20"/>
        </w:rPr>
        <w:t>Code:</w:t>
      </w:r>
      <w:r>
        <w:rPr>
          <w:rFonts w:ascii="Cambria" w:hAnsi="Cambria" w:cs="Cambria" w:eastAsia="Cambria"/>
          <w:color w:val="000000"/>
          <w:sz w:val="20"/>
          <w:szCs w:val="20"/>
        </w:rPr>
        <w:t xml:space="preserve">
</w:t>
      </w:r>
    </w:p>
    <w:p>
      <w:pPr>
        <w:spacing w:after="120" w:before="120"/>
        <w:jc w:val="center"/>
      </w:pPr>
      <w:r>
        <w:drawing>
          <wp:inline>
            <wp:extent cx="5734050" cy="4350710"/>
            <wp:docPr id="8" name="Drawing 8" descr="0e3e4635132c1fc9c48433b39eca71c8.png"/>
            <wp:cNvGraphicFramePr>
              <a:graphicFrameLocks noChangeAspect="true"/>
            </wp:cNvGraphicFramePr>
            <a:graphic>
              <a:graphicData uri="http://schemas.openxmlformats.org/drawingml/2006/picture">
                <pic:pic xmlns:pic="http://schemas.openxmlformats.org/drawingml/2006/picture">
                  <pic:nvPicPr>
                    <pic:cNvPr id="0" name="Picture 8" descr="0e3e4635132c1fc9c48433b39eca71c8.png"/>
                    <pic:cNvPicPr>
                      <a:picLocks noChangeAspect="true"/>
                    </pic:cNvPicPr>
                  </pic:nvPicPr>
                  <pic:blipFill>
                    <a:blip r:embed="rId11"/>
                    <a:stretch>
                      <a:fillRect/>
                    </a:stretch>
                  </pic:blipFill>
                  <pic:spPr>
                    <a:xfrm flipH="false" flipV="false">
                      <a:off x="0" y="0"/>
                      <a:ext cx="5734050" cy="4350710"/>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1"/>
          <w:szCs w:val="21"/>
        </w:rPr>
        <w:t>Output:</w:t>
      </w:r>
      <w:r>
        <w:rPr>
          <w:rFonts w:ascii="Cambria" w:hAnsi="Cambria" w:cs="Cambria" w:eastAsia="Cambria"/>
          <w:color w:val="000000"/>
          <w:sz w:val="21"/>
          <w:szCs w:val="21"/>
        </w:rPr>
        <w:t xml:space="preserve">
</w:t>
      </w:r>
    </w:p>
    <w:p>
      <w:pPr>
        <w:spacing w:after="120" w:before="120"/>
        <w:jc w:val="center"/>
      </w:pPr>
      <w:r>
        <w:drawing>
          <wp:inline>
            <wp:extent cx="5734050" cy="379880"/>
            <wp:docPr id="9" name="Drawing 9" descr="31de5bd638830965e035f79fa00f16cc.png"/>
            <wp:cNvGraphicFramePr>
              <a:graphicFrameLocks noChangeAspect="true"/>
            </wp:cNvGraphicFramePr>
            <a:graphic>
              <a:graphicData uri="http://schemas.openxmlformats.org/drawingml/2006/picture">
                <pic:pic xmlns:pic="http://schemas.openxmlformats.org/drawingml/2006/picture">
                  <pic:nvPicPr>
                    <pic:cNvPr id="0" name="Picture 9" descr="31de5bd638830965e035f79fa00f16cc.png"/>
                    <pic:cNvPicPr>
                      <a:picLocks noChangeAspect="true"/>
                    </pic:cNvPicPr>
                  </pic:nvPicPr>
                  <pic:blipFill>
                    <a:blip r:embed="rId12"/>
                    <a:stretch>
                      <a:fillRect/>
                    </a:stretch>
                  </pic:blipFill>
                  <pic:spPr>
                    <a:xfrm flipH="false" flipV="false">
                      <a:off x="0" y="0"/>
                      <a:ext cx="5734050" cy="379880"/>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0"/>
          <w:szCs w:val="20"/>
        </w:rPr>
        <w:t xml:space="preserve">
</w:t>
      </w:r>
    </w:p>
    <w:p>
      <w:pPr>
        <w:spacing w:after="120" w:before="120" w:line="276" w:lineRule="auto"/>
        <w:ind w:firstLine="0" w:start="0"/>
        <w:jc w:val="start"/>
      </w:pPr>
      <w:r>
        <w:rPr>
          <w:rFonts w:ascii="Cambria Bold" w:hAnsi="Cambria Bold" w:cs="Cambria Bold" w:eastAsia="Cambria Bold"/>
          <w:b/>
          <w:bCs/>
          <w:color w:val="4f81bd"/>
          <w:sz w:val="20"/>
          <w:szCs w:val="20"/>
        </w:rPr>
        <w:t>Prompt 2:</w:t>
      </w:r>
      <w:r>
        <w:rPr>
          <w:rFonts w:ascii="Cambria Bold" w:hAnsi="Cambria Bold" w:cs="Cambria Bold" w:eastAsia="Cambria Bold"/>
          <w:b/>
          <w:bCs/>
          <w:color w:val="4f81bd"/>
          <w:sz w:val="20"/>
          <w:szCs w:val="20"/>
        </w:rPr>
        <w:t xml:space="preserve">
</w:t>
      </w:r>
    </w:p>
    <w:p>
      <w:pPr>
        <w:spacing w:after="120" w:before="120" w:line="276" w:lineRule="auto"/>
        <w:ind w:firstLine="0" w:start="0"/>
        <w:jc w:val="start"/>
      </w:pPr>
      <w:r>
        <w:rPr>
          <w:rFonts w:ascii="Cambria" w:hAnsi="Cambria" w:cs="Cambria" w:eastAsia="Cambria"/>
          <w:color w:val="000000"/>
          <w:sz w:val="20"/>
          <w:szCs w:val="20"/>
        </w:rPr>
        <w:t>Generate a recursive solution to calculate factorial.</w:t>
      </w:r>
      <w:r>
        <w:rPr>
          <w:rFonts w:ascii="Cambria" w:hAnsi="Cambria" w:cs="Cambria" w:eastAsia="Cambria"/>
          <w:color w:val="000000"/>
          <w:sz w:val="24"/>
          <w:szCs w:val="24"/>
        </w:rPr>
        <w:t xml:space="preserve"> </w:t>
        <w:br/>
      </w:r>
      <w:r>
        <w:rPr>
          <w:rFonts w:ascii="Cambria" w:hAnsi="Cambria" w:cs="Cambria" w:eastAsia="Cambria"/>
          <w:color w:val="000000"/>
          <w:sz w:val="20"/>
          <w:szCs w:val="20"/>
        </w:rPr>
        <w:t>Include a proper base condition.</w:t>
      </w:r>
      <w:r>
        <w:rPr>
          <w:rFonts w:ascii="Cambria" w:hAnsi="Cambria" w:cs="Cambria" w:eastAsia="Cambria"/>
          <w:color w:val="000000"/>
          <w:sz w:val="24"/>
          <w:szCs w:val="24"/>
        </w:rPr>
        <w:t xml:space="preserve"> </w:t>
        <w:br/>
      </w:r>
      <w:r>
        <w:rPr>
          <w:rFonts w:ascii="Cambria" w:hAnsi="Cambria" w:cs="Cambria" w:eastAsia="Cambria"/>
          <w:color w:val="000000"/>
          <w:sz w:val="20"/>
          <w:szCs w:val="20"/>
        </w:rPr>
        <w:t>Ensure the output matches the iterative version.</w:t>
      </w:r>
      <w:r>
        <w:rPr>
          <w:rFonts w:ascii="Cambria" w:hAnsi="Cambria" w:cs="Cambria" w:eastAsia="Cambria"/>
          <w:color w:val="000000"/>
          <w:sz w:val="20"/>
          <w:szCs w:val="20"/>
        </w:rPr>
        <w:t xml:space="preserve">
</w:t>
      </w:r>
    </w:p>
    <w:p>
      <w:pPr>
        <w:spacing w:after="120" w:before="120" w:line="276" w:lineRule="auto"/>
        <w:ind w:firstLine="0" w:start="0"/>
        <w:jc w:val="start"/>
      </w:pPr>
      <w:r>
        <w:rPr>
          <w:rFonts w:ascii="Cambria" w:hAnsi="Cambria" w:cs="Cambria" w:eastAsia="Cambria"/>
          <w:color w:val="000000"/>
          <w:sz w:val="20"/>
          <w:szCs w:val="20"/>
        </w:rPr>
        <w:t>Code:</w:t>
      </w:r>
      <w:r>
        <w:rPr>
          <w:rFonts w:ascii="Cambria" w:hAnsi="Cambria" w:cs="Cambria" w:eastAsia="Cambria"/>
          <w:color w:val="000000"/>
          <w:sz w:val="20"/>
          <w:szCs w:val="20"/>
        </w:rPr>
        <w:t xml:space="preserve">
</w:t>
      </w:r>
    </w:p>
    <w:p>
      <w:pPr>
        <w:spacing w:after="120" w:before="120"/>
        <w:jc w:val="center"/>
      </w:pPr>
      <w:r>
        <w:drawing>
          <wp:inline>
            <wp:extent cx="5734050" cy="3017543"/>
            <wp:docPr id="10" name="Drawing 10" descr="03cf27d37779c553e91e966f358b1677.png"/>
            <wp:cNvGraphicFramePr>
              <a:graphicFrameLocks noChangeAspect="true"/>
            </wp:cNvGraphicFramePr>
            <a:graphic>
              <a:graphicData uri="http://schemas.openxmlformats.org/drawingml/2006/picture">
                <pic:pic xmlns:pic="http://schemas.openxmlformats.org/drawingml/2006/picture">
                  <pic:nvPicPr>
                    <pic:cNvPr id="0" name="Picture 10" descr="03cf27d37779c553e91e966f358b1677.png"/>
                    <pic:cNvPicPr>
                      <a:picLocks noChangeAspect="true"/>
                    </pic:cNvPicPr>
                  </pic:nvPicPr>
                  <pic:blipFill>
                    <a:blip r:embed="rId13"/>
                    <a:stretch>
                      <a:fillRect/>
                    </a:stretch>
                  </pic:blipFill>
                  <pic:spPr>
                    <a:xfrm flipH="false" flipV="false">
                      <a:off x="0" y="0"/>
                      <a:ext cx="5734050" cy="3017543"/>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1"/>
          <w:szCs w:val="21"/>
        </w:rPr>
        <w:t>Output:</w:t>
      </w:r>
      <w:r>
        <w:rPr>
          <w:rFonts w:ascii="Cambria" w:hAnsi="Cambria" w:cs="Cambria" w:eastAsia="Cambria"/>
          <w:color w:val="000000"/>
          <w:sz w:val="21"/>
          <w:szCs w:val="21"/>
        </w:rPr>
        <w:t xml:space="preserve">
</w:t>
      </w:r>
    </w:p>
    <w:p>
      <w:pPr>
        <w:spacing w:after="120" w:before="120"/>
        <w:jc w:val="center"/>
      </w:pPr>
      <w:r>
        <w:drawing>
          <wp:inline>
            <wp:extent cx="5734050" cy="193524"/>
            <wp:docPr id="11" name="Drawing 11" descr="8d26bd3c87d7996e538bab0ea0e94619.png"/>
            <wp:cNvGraphicFramePr>
              <a:graphicFrameLocks noChangeAspect="true"/>
            </wp:cNvGraphicFramePr>
            <a:graphic>
              <a:graphicData uri="http://schemas.openxmlformats.org/drawingml/2006/picture">
                <pic:pic xmlns:pic="http://schemas.openxmlformats.org/drawingml/2006/picture">
                  <pic:nvPicPr>
                    <pic:cNvPr id="0" name="Picture 11" descr="8d26bd3c87d7996e538bab0ea0e94619.png"/>
                    <pic:cNvPicPr>
                      <a:picLocks noChangeAspect="true"/>
                    </pic:cNvPicPr>
                  </pic:nvPicPr>
                  <pic:blipFill>
                    <a:blip r:embed="rId14"/>
                    <a:stretch>
                      <a:fillRect/>
                    </a:stretch>
                  </pic:blipFill>
                  <pic:spPr>
                    <a:xfrm flipH="false" flipV="false">
                      <a:off x="0" y="0"/>
                      <a:ext cx="5734050" cy="193524"/>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1"/>
          <w:szCs w:val="21"/>
        </w:rPr>
        <w:t>ITERATIVE VERSION EXPLANATION:</w:t>
      </w:r>
      <w:r>
        <w:rPr>
          <w:rFonts w:ascii="Cambria" w:hAnsi="Cambria" w:cs="Cambria" w:eastAsia="Cambria"/>
          <w:color w:val="000000"/>
          <w:sz w:val="21"/>
          <w:szCs w:val="21"/>
        </w:rPr>
        <w:t xml:space="preserve"> </w:t>
        <w:br/>
      </w:r>
      <w:r>
        <w:rPr>
          <w:rFonts w:ascii="Cambria" w:hAnsi="Cambria" w:cs="Cambria" w:eastAsia="Cambria"/>
          <w:color w:val="000000"/>
          <w:sz w:val="21"/>
          <w:szCs w:val="21"/>
        </w:rPr>
        <w:t xml:space="preserve"> The iterative approach calculates the factorial by starting with an initial value of 1 and repeatedly multiplying it using a loop. The control flow remains within a single function and completes execution once the loop ends. This approach is simple, efficient, and easy to understand, especially for beginners.</w:t>
      </w:r>
      <w:r>
        <w:rPr>
          <w:rFonts w:ascii="Cambria" w:hAnsi="Cambria" w:cs="Cambria" w:eastAsia="Cambria"/>
          <w:color w:val="000000"/>
          <w:sz w:val="21"/>
          <w:szCs w:val="21"/>
        </w:rPr>
        <w:t xml:space="preserve">
</w:t>
      </w:r>
    </w:p>
    <w:p>
      <w:pPr>
        <w:spacing w:after="120" w:before="120" w:line="276" w:lineRule="auto"/>
        <w:ind w:firstLine="0" w:start="0"/>
        <w:jc w:val="start"/>
      </w:pPr>
      <w:r>
        <w:rPr>
          <w:rFonts w:ascii="Cambria" w:hAnsi="Cambria" w:cs="Cambria" w:eastAsia="Cambria"/>
          <w:color w:val="000000"/>
          <w:sz w:val="21"/>
          <w:szCs w:val="21"/>
        </w:rPr>
        <w:t xml:space="preserve">Example: factorial(5) </w:t>
        <w:br/>
      </w:r>
      <w:r>
        <w:rPr>
          <w:rFonts w:ascii="Cambria" w:hAnsi="Cambria" w:cs="Cambria" w:eastAsia="Cambria"/>
          <w:color w:val="000000"/>
          <w:sz w:val="21"/>
          <w:szCs w:val="21"/>
        </w:rPr>
        <w:t xml:space="preserve"> Result starts at 1 </w:t>
        <w:br/>
      </w:r>
      <w:r>
        <w:rPr>
          <w:rFonts w:ascii="Cambria" w:hAnsi="Cambria" w:cs="Cambria" w:eastAsia="Cambria"/>
          <w:color w:val="000000"/>
          <w:sz w:val="21"/>
          <w:szCs w:val="21"/>
        </w:rPr>
        <w:t xml:space="preserve"> Multiply by 2 → result becomes 2 </w:t>
        <w:br/>
      </w:r>
      <w:r>
        <w:rPr>
          <w:rFonts w:ascii="Cambria" w:hAnsi="Cambria" w:cs="Cambria" w:eastAsia="Cambria"/>
          <w:color w:val="000000"/>
          <w:sz w:val="21"/>
          <w:szCs w:val="21"/>
        </w:rPr>
        <w:t xml:space="preserve"> Multiply by 3 → result becomes 6 </w:t>
        <w:br/>
      </w:r>
      <w:r>
        <w:rPr>
          <w:rFonts w:ascii="Cambria" w:hAnsi="Cambria" w:cs="Cambria" w:eastAsia="Cambria"/>
          <w:color w:val="000000"/>
          <w:sz w:val="21"/>
          <w:szCs w:val="21"/>
        </w:rPr>
        <w:t xml:space="preserve"> Multiply by 4 → result becomes 24 </w:t>
        <w:br/>
      </w:r>
      <w:r>
        <w:rPr>
          <w:rFonts w:ascii="Cambria" w:hAnsi="Cambria" w:cs="Cambria" w:eastAsia="Cambria"/>
          <w:color w:val="000000"/>
          <w:sz w:val="21"/>
          <w:szCs w:val="21"/>
        </w:rPr>
        <w:t xml:space="preserve"> Multiply by 5 → result becomes 120 </w:t>
        <w:br/>
      </w:r>
      <w:r>
        <w:rPr>
          <w:rFonts w:ascii="Cambria" w:hAnsi="Cambria" w:cs="Cambria" w:eastAsia="Cambria"/>
          <w:color w:val="000000"/>
          <w:sz w:val="21"/>
          <w:szCs w:val="21"/>
        </w:rPr>
        <w:t xml:space="preserve"> Final result returned is 120</w:t>
      </w:r>
      <w:r>
        <w:rPr>
          <w:rFonts w:ascii="Cambria" w:hAnsi="Cambria" w:cs="Cambria" w:eastAsia="Cambria"/>
          <w:color w:val="000000"/>
          <w:sz w:val="21"/>
          <w:szCs w:val="21"/>
        </w:rPr>
        <w:t xml:space="preserve">
</w:t>
      </w:r>
    </w:p>
    <w:p>
      <w:pPr>
        <w:spacing w:after="120" w:before="120" w:line="276" w:lineRule="auto"/>
        <w:ind w:firstLine="0" w:start="0"/>
        <w:jc w:val="start"/>
      </w:pPr>
      <w:r>
        <w:rPr>
          <w:rFonts w:ascii="Cambria Bold" w:hAnsi="Cambria Bold" w:cs="Cambria Bold" w:eastAsia="Cambria Bold"/>
          <w:b/>
          <w:bCs/>
          <w:color w:val="000000"/>
          <w:sz w:val="21"/>
          <w:szCs w:val="21"/>
        </w:rPr>
        <w:t>RECURSIVE VERSION EXPLANATION:</w:t>
      </w:r>
      <w:r>
        <w:rPr>
          <w:rFonts w:ascii="Cambria" w:hAnsi="Cambria" w:cs="Cambria" w:eastAsia="Cambria"/>
          <w:color w:val="000000"/>
          <w:sz w:val="21"/>
          <w:szCs w:val="21"/>
        </w:rPr>
        <w:t xml:space="preserve"> </w:t>
        <w:br/>
      </w:r>
      <w:r>
        <w:rPr>
          <w:rFonts w:ascii="Cambria" w:hAnsi="Cambria" w:cs="Cambria" w:eastAsia="Cambria"/>
          <w:color w:val="000000"/>
          <w:sz w:val="21"/>
          <w:szCs w:val="21"/>
        </w:rPr>
        <w:t xml:space="preserve"> The recursive approach calculates the factorial by calling the same function with a smaller input each time. Each function call is stored on the call stack until the base condition is reached. Once the base case is met, the function returns values step by step while unwinding the stack.</w:t>
      </w:r>
      <w:r>
        <w:rPr>
          <w:rFonts w:ascii="Cambria" w:hAnsi="Cambria" w:cs="Cambria" w:eastAsia="Cambria"/>
          <w:color w:val="000000"/>
          <w:sz w:val="21"/>
          <w:szCs w:val="21"/>
        </w:rPr>
        <w:t xml:space="preserve">
</w:t>
      </w:r>
    </w:p>
    <w:p>
      <w:pPr>
        <w:spacing w:after="120" w:before="120" w:line="276" w:lineRule="auto"/>
        <w:ind w:firstLine="0" w:start="0"/>
        <w:jc w:val="start"/>
      </w:pPr>
      <w:r>
        <w:rPr>
          <w:rFonts w:ascii="Cambria" w:hAnsi="Cambria" w:cs="Cambria" w:eastAsia="Cambria"/>
          <w:color w:val="000000"/>
          <w:sz w:val="21"/>
          <w:szCs w:val="21"/>
        </w:rPr>
        <w:t xml:space="preserve">Example: factorial(5) </w:t>
        <w:br/>
      </w:r>
      <w:r>
        <w:rPr>
          <w:rFonts w:ascii="Cambria" w:hAnsi="Cambria" w:cs="Cambria" w:eastAsia="Cambria"/>
          <w:color w:val="000000"/>
          <w:sz w:val="21"/>
          <w:szCs w:val="21"/>
        </w:rPr>
        <w:t xml:space="preserve"> factorial(5) calls factorial(4) </w:t>
        <w:br/>
      </w:r>
      <w:r>
        <w:rPr>
          <w:rFonts w:ascii="Cambria" w:hAnsi="Cambria" w:cs="Cambria" w:eastAsia="Cambria"/>
          <w:color w:val="000000"/>
          <w:sz w:val="21"/>
          <w:szCs w:val="21"/>
        </w:rPr>
        <w:t xml:space="preserve"> factorial(4) calls factorial(3) </w:t>
        <w:br/>
      </w:r>
      <w:r>
        <w:rPr>
          <w:rFonts w:ascii="Cambria" w:hAnsi="Cambria" w:cs="Cambria" w:eastAsia="Cambria"/>
          <w:color w:val="000000"/>
          <w:sz w:val="21"/>
          <w:szCs w:val="21"/>
        </w:rPr>
        <w:t xml:space="preserve"> factorial(3) calls factorial(2) </w:t>
        <w:br/>
      </w:r>
      <w:r>
        <w:rPr>
          <w:rFonts w:ascii="Cambria" w:hAnsi="Cambria" w:cs="Cambria" w:eastAsia="Cambria"/>
          <w:color w:val="000000"/>
          <w:sz w:val="21"/>
          <w:szCs w:val="21"/>
        </w:rPr>
        <w:t xml:space="preserve"> factorial(2) calls factorial(1) </w:t>
        <w:br/>
      </w:r>
      <w:r>
        <w:rPr>
          <w:rFonts w:ascii="Cambria" w:hAnsi="Cambria" w:cs="Cambria" w:eastAsia="Cambria"/>
          <w:color w:val="000000"/>
          <w:sz w:val="21"/>
          <w:szCs w:val="21"/>
        </w:rPr>
        <w:t xml:space="preserve"> Base condition reached → returns 1 </w:t>
        <w:br/>
      </w:r>
      <w:r>
        <w:rPr>
          <w:rFonts w:ascii="Cambria" w:hAnsi="Cambria" w:cs="Cambria" w:eastAsia="Cambria"/>
          <w:color w:val="000000"/>
          <w:sz w:val="21"/>
          <w:szCs w:val="21"/>
        </w:rPr>
        <w:t xml:space="preserve"> Returns 1 × 2 = 2 </w:t>
        <w:br/>
      </w:r>
      <w:r>
        <w:rPr>
          <w:rFonts w:ascii="Cambria" w:hAnsi="Cambria" w:cs="Cambria" w:eastAsia="Cambria"/>
          <w:color w:val="000000"/>
          <w:sz w:val="21"/>
          <w:szCs w:val="21"/>
        </w:rPr>
        <w:t xml:space="preserve"> Returns 2 × 3 = 6 </w:t>
        <w:br/>
      </w:r>
      <w:r>
        <w:rPr>
          <w:rFonts w:ascii="Cambria" w:hAnsi="Cambria" w:cs="Cambria" w:eastAsia="Cambria"/>
          <w:color w:val="000000"/>
          <w:sz w:val="21"/>
          <w:szCs w:val="21"/>
        </w:rPr>
        <w:t xml:space="preserve"> Returns 6 × 4 = 24 </w:t>
        <w:br/>
      </w:r>
      <w:r>
        <w:rPr>
          <w:rFonts w:ascii="Cambria" w:hAnsi="Cambria" w:cs="Cambria" w:eastAsia="Cambria"/>
          <w:color w:val="000000"/>
          <w:sz w:val="21"/>
          <w:szCs w:val="21"/>
        </w:rPr>
        <w:t xml:space="preserve"> Returns 24 × 5 = 120</w:t>
      </w:r>
      <w:r>
        <w:rPr>
          <w:rFonts w:ascii="Cambria" w:hAnsi="Cambria" w:cs="Cambria" w:eastAsia="Cambria"/>
          <w:color w:val="000000"/>
          <w:sz w:val="21"/>
          <w:szCs w:val="21"/>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Aspect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Iterative Approach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Recursive Approach
</w:t>
            </w:r>
          </w:p>
        </w:tc>
      </w:tr>
      <w:tr>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Readability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Easy to understand and follow, especially for beginners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Slightly harder to understand due to nested function calls
</w:t>
            </w:r>
          </w:p>
        </w:tc>
      </w:tr>
      <w:tr>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Stack Usage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Uses constant memory and does not rely on the call stack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Uses the call stack for every function call, increasing memory usage
</w:t>
            </w:r>
          </w:p>
        </w:tc>
      </w:tr>
      <w:tr>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Performance Implications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Faster and more memory-efficient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Slower for large inputs due to stack overhead
</w:t>
            </w:r>
          </w:p>
        </w:tc>
      </w:tr>
      <w:tr>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When Not Recommended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Safe and suitable for large input values
</w:t>
            </w:r>
          </w:p>
        </w:tc>
        <w:tc>
          <w:tcPr>
            <w:tcW w:w="3010" w:type="dxa"/>
            <w:tcMar>
              <w:top w:w="180"/>
              <w:start w:w="180"/>
              <w:bottom w:w="180"/>
              <w:end w:w="180"/>
            </w:tcMar>
          </w:tcPr>
          <w:p>
            <w:pPr>
              <w:spacing w:after="120" w:before="120" w:line="276" w:lineRule="auto"/>
              <w:ind w:firstLine="0" w:start="0"/>
              <w:jc w:val="start"/>
            </w:pPr>
            <w:r>
              <w:rPr>
                <w:rFonts w:ascii="Cambria" w:hAnsi="Cambria" w:cs="Cambria" w:eastAsia="Cambria"/>
                <w:color w:val="000000"/>
                <w:sz w:val="21"/>
                <w:szCs w:val="21"/>
              </w:rPr>
              <w:t xml:space="preserve">Not recommended for large inputs as it may cause stack overflow
</w:t>
            </w:r>
          </w:p>
        </w:tc>
      </w:tr>
    </w:tbl>
    <w:p>
      <w:pPr>
        <w:spacing w:after="120" w:before="120" w:line="276" w:lineRule="auto"/>
        <w:ind w:firstLine="0" w:start="0"/>
        <w:jc w:val="start"/>
      </w:pPr>
      <w:r>
        <w:rPr>
          <w:rFonts w:ascii="Cambria" w:hAnsi="Cambria" w:cs="Cambria" w:eastAsia="Cambria"/>
          <w:color w:val="000000"/>
          <w:sz w:val="21"/>
          <w:szCs w:val="21"/>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w:panose1 w:val="020B0604020202020204"/>
    <w:charset w:characterSet="1"/>
    <w:embedRegular r:id="rId3"/>
  </w:font>
  <w:font w:name="Arimo Bold Italics">
    <w:panose1 w:val="020B0704020202090204"/>
    <w:charset w:characterSet="1"/>
    <w:embedBoldItalic r:id="rId4"/>
  </w:font>
  <w:font w:name="Cambria Bold">
    <w:panose1 w:val="02040803050406030204"/>
    <w:charset w:characterSet="1"/>
  </w:font>
  <w:font w:name="Cambria">
    <w:panose1 w:val="02040503050406030204"/>
    <w:charset w:characterSet="1"/>
  </w:font>
  <w:font w:name="Calibri (MS) Bold">
    <w:panose1 w:val="020F0702030404030204"/>
    <w:charset w:characterSet="1"/>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2026-01-11T17:44:35Z</dcterms:created>
  <dc:creator>Apache POI</dc:creator>
</cp:coreProperties>
</file>