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rFonts w:ascii="Lora" w:hAnsi="Lora" w:eastAsia="Lora" w:cs="Lora"/>
          <w:shd w:val="clear" w:fill="EA9999"/>
        </w:rPr>
      </w:pPr>
      <w:bookmarkStart w:id="0" w:name="_th2kfijp28mx" w:colFirst="0" w:colLast="0"/>
      <w:bookmarkEnd w:id="0"/>
      <w:r>
        <w:rPr>
          <w:rFonts w:ascii="Lora" w:hAnsi="Lora" w:eastAsia="Lora" w:cs="Lora"/>
          <w:shd w:val="clear" w:fill="EA9999"/>
          <w:rtl w:val="0"/>
        </w:rPr>
        <w:t>AI Assisted Coding</w:t>
      </w:r>
    </w:p>
    <w:p w14:paraId="00000002">
      <w:pPr>
        <w:pStyle w:val="2"/>
        <w:rPr>
          <w:rFonts w:ascii="Lora" w:hAnsi="Lora" w:eastAsia="Lora" w:cs="Lora"/>
          <w:shd w:val="clear" w:fill="FFD966"/>
        </w:rPr>
      </w:pPr>
      <w:bookmarkStart w:id="1" w:name="_i2j56qcr2cz6" w:colFirst="0" w:colLast="0"/>
      <w:bookmarkEnd w:id="1"/>
      <w:r>
        <w:rPr>
          <w:rFonts w:ascii="Lora" w:hAnsi="Lora" w:eastAsia="Lora" w:cs="Lora"/>
          <w:shd w:val="clear" w:fill="FFD966"/>
          <w:rtl w:val="0"/>
        </w:rPr>
        <w:t>ASSIGNMENT 9.5</w:t>
      </w:r>
    </w:p>
    <w:p w14:paraId="00000003">
      <w:pPr>
        <w:rPr>
          <w:rFonts w:ascii="Lora" w:hAnsi="Lora" w:eastAsia="Lora" w:cs="Lora"/>
        </w:rPr>
      </w:pPr>
    </w:p>
    <w:p w14:paraId="00000004">
      <w:pPr>
        <w:rPr>
          <w:rFonts w:hint="default" w:ascii="Lora" w:hAnsi="Lora" w:eastAsia="Lora" w:cs="Lora"/>
          <w:sz w:val="30"/>
          <w:szCs w:val="30"/>
          <w:highlight w:val="none"/>
          <w:lang w:val="en-US"/>
        </w:rPr>
      </w:pPr>
      <w:r>
        <w:rPr>
          <w:rFonts w:ascii="Lora" w:hAnsi="Lora" w:eastAsia="Lora" w:cs="Lora"/>
          <w:sz w:val="30"/>
          <w:szCs w:val="30"/>
          <w:highlight w:val="none"/>
          <w:rtl w:val="0"/>
        </w:rPr>
        <w:t xml:space="preserve">Name: </w:t>
      </w:r>
      <w:r>
        <w:rPr>
          <w:rFonts w:hint="default" w:ascii="Lora" w:hAnsi="Lora" w:eastAsia="Lora" w:cs="Lora"/>
          <w:sz w:val="30"/>
          <w:szCs w:val="30"/>
          <w:highlight w:val="none"/>
          <w:rtl w:val="0"/>
          <w:lang w:val="en-US"/>
        </w:rPr>
        <w:t>S.Nidhi kathyayini</w:t>
      </w:r>
    </w:p>
    <w:p w14:paraId="00000005">
      <w:pPr>
        <w:rPr>
          <w:rFonts w:hint="default" w:ascii="Lora" w:hAnsi="Lora" w:eastAsia="Lora" w:cs="Lora"/>
          <w:sz w:val="30"/>
          <w:szCs w:val="30"/>
          <w:highlight w:val="none"/>
          <w:lang w:val="en-US"/>
        </w:rPr>
      </w:pPr>
      <w:r>
        <w:rPr>
          <w:rFonts w:ascii="Lora" w:hAnsi="Lora" w:eastAsia="Lora" w:cs="Lora"/>
          <w:sz w:val="30"/>
          <w:szCs w:val="30"/>
          <w:highlight w:val="none"/>
          <w:rtl w:val="0"/>
        </w:rPr>
        <w:t xml:space="preserve">HT No: </w:t>
      </w:r>
      <w:r>
        <w:rPr>
          <w:rFonts w:hint="default" w:ascii="Lora" w:hAnsi="Lora" w:eastAsia="Lora" w:cs="Lora"/>
          <w:sz w:val="30"/>
          <w:szCs w:val="30"/>
          <w:highlight w:val="none"/>
          <w:rtl w:val="0"/>
          <w:lang w:val="en-US"/>
        </w:rPr>
        <w:t>2303A52015</w:t>
      </w:r>
    </w:p>
    <w:p w14:paraId="00000006">
      <w:pPr>
        <w:rPr>
          <w:rFonts w:hint="default" w:ascii="Lora" w:hAnsi="Lora" w:eastAsia="Lora" w:cs="Lora"/>
          <w:sz w:val="30"/>
          <w:szCs w:val="30"/>
          <w:lang w:val="en-US"/>
        </w:rPr>
      </w:pPr>
      <w:r>
        <w:rPr>
          <w:rFonts w:ascii="Lora" w:hAnsi="Lora" w:eastAsia="Lora" w:cs="Lora"/>
          <w:sz w:val="30"/>
          <w:szCs w:val="30"/>
          <w:highlight w:val="none"/>
          <w:rtl w:val="0"/>
        </w:rPr>
        <w:t xml:space="preserve">Batch: </w:t>
      </w:r>
      <w:r>
        <w:rPr>
          <w:rFonts w:hint="default" w:ascii="Lora" w:hAnsi="Lora" w:eastAsia="Lora" w:cs="Lora"/>
          <w:sz w:val="30"/>
          <w:szCs w:val="30"/>
          <w:highlight w:val="none"/>
          <w:rtl w:val="0"/>
          <w:lang w:val="en-US"/>
        </w:rPr>
        <w:t>31</w:t>
      </w:r>
      <w:bookmarkStart w:id="2" w:name="_GoBack"/>
      <w:bookmarkEnd w:id="2"/>
    </w:p>
    <w:p w14:paraId="00000007">
      <w:pPr>
        <w:rPr>
          <w:rFonts w:ascii="Lora" w:hAnsi="Lora" w:eastAsia="Lora" w:cs="Lora"/>
          <w:sz w:val="30"/>
          <w:szCs w:val="30"/>
        </w:rPr>
      </w:pPr>
    </w:p>
    <w:p w14:paraId="00000008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Problem 1: String Utilities Function</w:t>
      </w:r>
    </w:p>
    <w:p w14:paraId="00000009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Consider the following Python function:</w:t>
      </w:r>
    </w:p>
    <w:p w14:paraId="0000000A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def reverse_string(text):</w:t>
      </w:r>
    </w:p>
    <w:p w14:paraId="0000000B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return text[::-1]</w:t>
      </w:r>
    </w:p>
    <w:p w14:paraId="0000000C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Task:</w:t>
      </w:r>
    </w:p>
    <w:p w14:paraId="0000000D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1. Write documentation in:</w:t>
      </w:r>
    </w:p>
    <w:p w14:paraId="0000000E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(a) Docstring</w:t>
      </w:r>
    </w:p>
    <w:p w14:paraId="0000000F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(b) Inline comments</w:t>
      </w:r>
    </w:p>
    <w:p w14:paraId="0000001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(c) Google-style documentation</w:t>
      </w:r>
    </w:p>
    <w:p w14:paraId="00000011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Compare the three documentation styles.</w:t>
      </w:r>
    </w:p>
    <w:p w14:paraId="00000012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Recommend the most suitable style for a utility-based string</w:t>
      </w:r>
    </w:p>
    <w:p w14:paraId="00000013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library.</w:t>
      </w:r>
    </w:p>
    <w:p w14:paraId="00000014">
      <w:pPr>
        <w:rPr>
          <w:rFonts w:ascii="Lora" w:hAnsi="Lora" w:eastAsia="Lora" w:cs="Lora"/>
          <w:sz w:val="30"/>
          <w:szCs w:val="30"/>
        </w:rPr>
      </w:pPr>
    </w:p>
    <w:p w14:paraId="00000015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Code:</w:t>
      </w:r>
    </w:p>
    <w:p w14:paraId="00000016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(a) Docstring</w:t>
      </w:r>
    </w:p>
    <w:p w14:paraId="00000017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3942715" cy="212852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(b) Inline comments</w:t>
      </w:r>
    </w:p>
    <w:p w14:paraId="0000001A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(c) Google-style documentation</w:t>
      </w:r>
    </w:p>
    <w:p w14:paraId="0000001C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rPr>
          <w:rFonts w:ascii="Lora" w:hAnsi="Lora" w:eastAsia="Lora" w:cs="Lora"/>
          <w:sz w:val="30"/>
          <w:szCs w:val="30"/>
        </w:rPr>
      </w:pPr>
    </w:p>
    <w:p w14:paraId="0000001E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rPr>
          <w:rFonts w:ascii="Lora" w:hAnsi="Lora" w:eastAsia="Lora" w:cs="Lora"/>
          <w:sz w:val="30"/>
          <w:szCs w:val="30"/>
        </w:rPr>
      </w:pPr>
    </w:p>
    <w:p w14:paraId="0000002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Compare the three documentation styles.</w:t>
      </w:r>
    </w:p>
    <w:p w14:paraId="00000021">
      <w:pPr>
        <w:rPr>
          <w:rFonts w:ascii="Lora" w:hAnsi="Lora" w:eastAsia="Lora" w:cs="Lora"/>
          <w:sz w:val="30"/>
          <w:szCs w:val="30"/>
        </w:rPr>
      </w:pPr>
    </w:p>
    <w:tbl>
      <w:tblPr>
        <w:tblStyle w:val="13"/>
        <w:tblW w:w="952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2381"/>
        <w:gridCol w:w="2381"/>
        <w:gridCol w:w="2381"/>
      </w:tblGrid>
      <w:tr w14:paraId="66C23F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3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Aspect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Docstring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Inline Comments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Google-Style</w:t>
            </w:r>
          </w:p>
        </w:tc>
      </w:tr>
      <w:tr w14:paraId="2FE612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Scope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Function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Line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Function</w:t>
            </w:r>
          </w:p>
        </w:tc>
      </w:tr>
      <w:tr w14:paraId="3B8D1A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Structure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Basic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None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Structured</w:t>
            </w:r>
          </w:p>
        </w:tc>
      </w:tr>
      <w:tr w14:paraId="2EC866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Readability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Good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Simple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Clear</w:t>
            </w:r>
          </w:p>
        </w:tc>
      </w:tr>
      <w:tr w14:paraId="77BE0E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Detail Level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Medium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Low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High</w:t>
            </w:r>
          </w:p>
        </w:tc>
      </w:tr>
      <w:tr w14:paraId="308D07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Tool Support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Yes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Yes</w:t>
            </w:r>
          </w:p>
        </w:tc>
      </w:tr>
      <w:tr w14:paraId="054ABA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Professional Use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Moderate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Low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High</w:t>
            </w:r>
          </w:p>
        </w:tc>
      </w:tr>
      <w:tr w14:paraId="282929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Best For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Scripts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Logic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Libraries</w:t>
            </w:r>
          </w:p>
        </w:tc>
      </w:tr>
    </w:tbl>
    <w:p w14:paraId="00000042">
      <w:pPr>
        <w:rPr>
          <w:rFonts w:ascii="Lora" w:hAnsi="Lora" w:eastAsia="Lora" w:cs="Lora"/>
          <w:sz w:val="30"/>
          <w:szCs w:val="30"/>
        </w:rPr>
      </w:pPr>
    </w:p>
    <w:p w14:paraId="00000043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Recommend the most suitable style for a utility-based string</w:t>
      </w:r>
    </w:p>
    <w:p w14:paraId="00000044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library.</w:t>
      </w:r>
    </w:p>
    <w:p w14:paraId="00000045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00000046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Problem 2: Password Strength Checker</w:t>
      </w:r>
    </w:p>
    <w:p w14:paraId="00000047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Consider the function:</w:t>
      </w:r>
    </w:p>
    <w:p w14:paraId="00000048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def check_strength(password):</w:t>
      </w:r>
    </w:p>
    <w:p w14:paraId="00000049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return len(password) &gt;= 8</w:t>
      </w:r>
    </w:p>
    <w:p w14:paraId="0000004A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Task:</w:t>
      </w:r>
    </w:p>
    <w:p w14:paraId="0000004B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1. Document the function using docstring, inline comments, and</w:t>
      </w:r>
    </w:p>
    <w:p w14:paraId="0000004C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Google style.</w:t>
      </w:r>
    </w:p>
    <w:p w14:paraId="0000004D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Compare documentation styles for security-related code.</w:t>
      </w:r>
    </w:p>
    <w:p w14:paraId="0000004E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Recommend the most appropriate style.</w:t>
      </w:r>
    </w:p>
    <w:p w14:paraId="0000004F">
      <w:pPr>
        <w:rPr>
          <w:rFonts w:ascii="Lora" w:hAnsi="Lora" w:eastAsia="Lora" w:cs="Lora"/>
          <w:sz w:val="30"/>
          <w:szCs w:val="30"/>
        </w:rPr>
      </w:pPr>
    </w:p>
    <w:p w14:paraId="0000005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52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Compare documentation styles for security-related code.</w:t>
      </w:r>
    </w:p>
    <w:tbl>
      <w:tblPr>
        <w:tblStyle w:val="14"/>
        <w:tblW w:w="102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70"/>
        <w:gridCol w:w="2430"/>
        <w:gridCol w:w="2550"/>
        <w:gridCol w:w="2550"/>
      </w:tblGrid>
      <w:tr w14:paraId="297410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Aspect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Docstring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Inline Comments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Google-Style</w:t>
            </w:r>
          </w:p>
        </w:tc>
      </w:tr>
      <w:tr w14:paraId="7366FB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Clarity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Good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Basic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Very Clear</w:t>
            </w:r>
          </w:p>
        </w:tc>
      </w:tr>
      <w:tr w14:paraId="633EFF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Structure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Simple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None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Structured</w:t>
            </w:r>
          </w:p>
        </w:tc>
      </w:tr>
      <w:tr w14:paraId="446545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Security Explanation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Limited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Minimal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Detailed</w:t>
            </w:r>
          </w:p>
        </w:tc>
      </w:tr>
      <w:tr w14:paraId="0F5813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Professional Use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Moderate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Low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High</w:t>
            </w:r>
          </w:p>
        </w:tc>
      </w:tr>
      <w:tr w14:paraId="609366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Maintainability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Medium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Low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High</w:t>
            </w:r>
          </w:p>
        </w:tc>
      </w:tr>
      <w:tr w14:paraId="69CA11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Industry Preference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Acceptable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Rare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>Strong</w:t>
            </w:r>
          </w:p>
        </w:tc>
      </w:tr>
    </w:tbl>
    <w:p w14:paraId="0000006F">
      <w:pPr>
        <w:rPr>
          <w:rFonts w:ascii="Lora" w:hAnsi="Lora" w:eastAsia="Lora" w:cs="Lora"/>
          <w:sz w:val="30"/>
          <w:szCs w:val="30"/>
        </w:rPr>
      </w:pPr>
    </w:p>
    <w:p w14:paraId="00000070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Recommend the most appropriate style.</w:t>
      </w:r>
    </w:p>
    <w:p w14:paraId="00000071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For security-related code like password validation, Google-style documentation is most appropriate because it ensures clarity, professionalism, and maintainability.</w:t>
      </w:r>
    </w:p>
    <w:p w14:paraId="00000072">
      <w:pPr>
        <w:rPr>
          <w:rFonts w:ascii="Lora" w:hAnsi="Lora" w:eastAsia="Lora" w:cs="Lora"/>
          <w:sz w:val="30"/>
          <w:szCs w:val="30"/>
        </w:rPr>
      </w:pPr>
      <w:r>
        <w:br w:type="page"/>
      </w:r>
    </w:p>
    <w:p w14:paraId="00000073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Problem 3: Math Utilities Module</w:t>
      </w:r>
    </w:p>
    <w:p w14:paraId="00000074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Task:</w:t>
      </w:r>
    </w:p>
    <w:p w14:paraId="00000075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1. Create a module math_utils.py with functions:</w:t>
      </w:r>
    </w:p>
    <w:p w14:paraId="00000076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square(n)</w:t>
      </w:r>
    </w:p>
    <w:p w14:paraId="00000077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cube(n)</w:t>
      </w:r>
    </w:p>
    <w:p w14:paraId="00000078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factorial(n)</w:t>
      </w:r>
    </w:p>
    <w:p w14:paraId="00000079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Generate docstrings automatically using AI tools.</w:t>
      </w:r>
    </w:p>
    <w:p w14:paraId="0000007A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Export documentation as an HTML file.</w:t>
      </w:r>
    </w:p>
    <w:p w14:paraId="0000007B">
      <w:pPr>
        <w:rPr>
          <w:rFonts w:ascii="Lora" w:hAnsi="Lora" w:eastAsia="Lora" w:cs="Lora"/>
          <w:sz w:val="30"/>
          <w:szCs w:val="30"/>
        </w:rPr>
      </w:pPr>
    </w:p>
    <w:p w14:paraId="0000007C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D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F">
      <w:pPr>
        <w:rPr>
          <w:rFonts w:ascii="Lora" w:hAnsi="Lora" w:eastAsia="Lora" w:cs="Lora"/>
          <w:sz w:val="30"/>
          <w:szCs w:val="30"/>
        </w:rPr>
      </w:pPr>
    </w:p>
    <w:p w14:paraId="0000008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Export documentation as an HTML file.</w:t>
      </w:r>
    </w:p>
    <w:p w14:paraId="00000081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2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3">
      <w:pPr>
        <w:rPr>
          <w:rFonts w:ascii="Lora" w:hAnsi="Lora" w:eastAsia="Lora" w:cs="Lora"/>
          <w:sz w:val="30"/>
          <w:szCs w:val="30"/>
        </w:rPr>
      </w:pPr>
    </w:p>
    <w:p w14:paraId="00000084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Problem 4: Attendance Management Module</w:t>
      </w:r>
    </w:p>
    <w:p w14:paraId="00000085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Task:</w:t>
      </w:r>
    </w:p>
    <w:p w14:paraId="00000086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1. Create a module attendance.py with functions:</w:t>
      </w:r>
    </w:p>
    <w:p w14:paraId="00000087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mark_present(student)</w:t>
      </w:r>
    </w:p>
    <w:p w14:paraId="00000088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mark_absent(student)</w:t>
      </w:r>
    </w:p>
    <w:p w14:paraId="00000089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o get_attendance(student)</w:t>
      </w:r>
    </w:p>
    <w:p w14:paraId="0000008A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Add proper docstrings.</w:t>
      </w:r>
    </w:p>
    <w:p w14:paraId="0000008B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Generate and view documentation in terminal and browse</w:t>
      </w:r>
    </w:p>
    <w:p w14:paraId="0000008C">
      <w:pPr>
        <w:rPr>
          <w:rFonts w:ascii="Lora" w:hAnsi="Lora" w:eastAsia="Lora" w:cs="Lora"/>
          <w:sz w:val="30"/>
          <w:szCs w:val="30"/>
        </w:rPr>
      </w:pPr>
    </w:p>
    <w:p w14:paraId="0000008D">
      <w:pPr>
        <w:rPr>
          <w:rFonts w:ascii="Lora" w:hAnsi="Lora" w:eastAsia="Lora" w:cs="Lora"/>
          <w:sz w:val="30"/>
          <w:szCs w:val="30"/>
        </w:rPr>
      </w:pPr>
    </w:p>
    <w:p w14:paraId="0000008E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1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2">
      <w:pPr>
        <w:rPr>
          <w:rFonts w:ascii="Lora" w:hAnsi="Lora" w:eastAsia="Lora" w:cs="Lora"/>
          <w:sz w:val="30"/>
          <w:szCs w:val="30"/>
        </w:rPr>
      </w:pPr>
    </w:p>
    <w:p w14:paraId="00000093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Problem 5: File Handling Function</w:t>
      </w:r>
    </w:p>
    <w:p w14:paraId="00000094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Consider the function:</w:t>
      </w:r>
    </w:p>
    <w:p w14:paraId="00000095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def read_file(filename):</w:t>
      </w:r>
    </w:p>
    <w:p w14:paraId="00000096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with open(filename, 'r') as f:</w:t>
      </w:r>
    </w:p>
    <w:p w14:paraId="00000097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return f.read()</w:t>
      </w:r>
    </w:p>
    <w:p w14:paraId="00000098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Task:</w:t>
      </w:r>
    </w:p>
    <w:p w14:paraId="00000099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1. Write documentation using all three formats.</w:t>
      </w:r>
    </w:p>
    <w:p w14:paraId="0000009A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2. Identify which style best explains exception handling.</w:t>
      </w:r>
    </w:p>
    <w:p w14:paraId="0000009B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3. Justify your recommendation.</w:t>
      </w:r>
    </w:p>
    <w:p w14:paraId="0000009C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E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w:drawing>
          <wp:inline distT="114300" distB="114300" distL="114300" distR="114300">
            <wp:extent cx="5730875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F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br w:type="page"/>
      </w:r>
    </w:p>
    <w:p w14:paraId="000000A0">
      <w:pPr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Identify which style best explains exception handling, Justify your recommendation.</w:t>
      </w:r>
    </w:p>
    <w:p w14:paraId="000000A1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>Google Style Docstring</w:t>
      </w:r>
    </w:p>
    <w:p w14:paraId="000000A2">
      <w:pPr>
        <w:spacing w:before="240" w:after="240"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It clearly separates exceptions under a dedicated "Raises" section, making error handling easy to understand and professionally structured. </w:t>
      </w: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D20B9CF-1B50-47A3-BE7C-E1BB9B6CD99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D9FED95-CD90-4BF3-91A5-7A6E0A4A81F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AD06D83-8648-40D0-8A81-132215238AA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F9840AE-B80E-48CD-B9AF-026EFB82F3C4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or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318ED866-F28C-413D-B9CF-EFD0B2BB8A8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67C51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  <w:style w:type="table" w:customStyle="1" w:styleId="14">
    <w:name w:val="_Style 11"/>
    <w:basedOn w:val="12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2026-02-24T16:53:11Z</dcterms:created>
  <dc:creator>nithi</dc:creator>
  <cp:lastModifiedBy>Nithish Kalyan</cp:lastModifiedBy>
  <dcterms:modified xsi:type="dcterms:W3CDTF">2026-02-24T16:54:45Z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9DA15D6D0A1C4C04AADFE105C26F2627_13</vt:lpwstr>
  </property>
</Properties>
</file>