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3B2D" w14:textId="24E0BFCC" w:rsidR="001E7918" w:rsidRDefault="001E7918">
      <w:r>
        <w:t>Name:</w:t>
      </w:r>
      <w:r w:rsidR="007D1A19">
        <w:t xml:space="preserve"> </w:t>
      </w:r>
      <w:proofErr w:type="spellStart"/>
      <w:proofErr w:type="gramStart"/>
      <w:r>
        <w:t>K.Sanjana</w:t>
      </w:r>
      <w:proofErr w:type="spellEnd"/>
      <w:proofErr w:type="gramEnd"/>
    </w:p>
    <w:p w14:paraId="5B0A59D1" w14:textId="3AF85C31" w:rsidR="001E7918" w:rsidRDefault="001E7918">
      <w:r>
        <w:t>Roll.no:2303a52139</w:t>
      </w:r>
    </w:p>
    <w:p w14:paraId="60A8B0BD" w14:textId="0E6670C8" w:rsidR="001E7918" w:rsidRDefault="001E7918">
      <w:r>
        <w:t>Batch.no:41</w:t>
      </w:r>
    </w:p>
    <w:p w14:paraId="4F0D0C74" w14:textId="5AFB9C75" w:rsidR="001E7918" w:rsidRPr="007D1A19" w:rsidRDefault="001E7918">
      <w:pPr>
        <w:rPr>
          <w:b/>
          <w:bCs/>
        </w:rPr>
      </w:pPr>
      <w:r w:rsidRPr="007D1A19">
        <w:rPr>
          <w:b/>
          <w:bCs/>
        </w:rPr>
        <w:t>TASK1:</w:t>
      </w:r>
    </w:p>
    <w:p w14:paraId="0E718BBF" w14:textId="17D17BDB" w:rsidR="001E7918" w:rsidRPr="007D1A19" w:rsidRDefault="001E7918">
      <w:pPr>
        <w:rPr>
          <w:b/>
          <w:bCs/>
        </w:rPr>
      </w:pPr>
      <w:r w:rsidRPr="007D1A19">
        <w:rPr>
          <w:b/>
          <w:bCs/>
        </w:rPr>
        <w:t>Prompt:</w:t>
      </w:r>
    </w:p>
    <w:p w14:paraId="2BFB4041" w14:textId="3840C9A1" w:rsidR="001E7918" w:rsidRDefault="001E7918" w:rsidP="001E7918">
      <w:r w:rsidRPr="001E7918">
        <w:t xml:space="preserve">Generate a Python program (no functions, only main code).Create details for 10 customers in the code itself </w:t>
      </w:r>
      <w:proofErr w:type="spellStart"/>
      <w:r w:rsidRPr="001E7918">
        <w:t>with:Previous</w:t>
      </w:r>
      <w:proofErr w:type="spellEnd"/>
      <w:r w:rsidRPr="001E7918">
        <w:t xml:space="preserve"> Units (PU)</w:t>
      </w:r>
      <w:r>
        <w:t>,</w:t>
      </w:r>
      <w:r w:rsidRPr="001E7918">
        <w:t>Current Units (CU)</w:t>
      </w:r>
      <w:r>
        <w:t>,</w:t>
      </w:r>
      <w:r w:rsidRPr="001E7918">
        <w:t>Customer Type (Domestic / Commercial / Industrial)</w:t>
      </w:r>
      <w:proofErr w:type="spellStart"/>
      <w:r w:rsidRPr="001E7918">
        <w:t>Calculate:Units</w:t>
      </w:r>
      <w:proofErr w:type="spellEnd"/>
      <w:r w:rsidRPr="001E7918">
        <w:t xml:space="preserve"> Consumed = CU </w:t>
      </w:r>
      <w:r>
        <w:t>–</w:t>
      </w:r>
      <w:r w:rsidRPr="001E7918">
        <w:t xml:space="preserve"> </w:t>
      </w:r>
      <w:proofErr w:type="spellStart"/>
      <w:r w:rsidRPr="001E7918">
        <w:t>PU</w:t>
      </w:r>
      <w:r>
        <w:t>.</w:t>
      </w:r>
      <w:r w:rsidRPr="001E7918">
        <w:t>Bill</w:t>
      </w:r>
      <w:proofErr w:type="spellEnd"/>
      <w:r w:rsidRPr="001E7918">
        <w:t xml:space="preserve"> Amount based on customer type </w:t>
      </w:r>
      <w:proofErr w:type="spellStart"/>
      <w:r w:rsidRPr="001E7918">
        <w:t>rates.Use</w:t>
      </w:r>
      <w:proofErr w:type="spellEnd"/>
      <w:r w:rsidRPr="001E7918">
        <w:t xml:space="preserve"> a loop to process all 10 customers and display the output in a table format </w:t>
      </w:r>
      <w:proofErr w:type="spellStart"/>
      <w:r w:rsidRPr="001E7918">
        <w:t>showing:PU</w:t>
      </w:r>
      <w:proofErr w:type="spellEnd"/>
      <w:r w:rsidRPr="001E7918">
        <w:t>, CU, Units Consumed, Customer Type, Bill Amount</w:t>
      </w:r>
    </w:p>
    <w:p w14:paraId="7E6F511B" w14:textId="3042F4F7" w:rsidR="00E32A88" w:rsidRPr="00E32A88" w:rsidRDefault="001E7918" w:rsidP="00E32A88">
      <w:r w:rsidRPr="007D1A19">
        <w:rPr>
          <w:b/>
          <w:bCs/>
        </w:rPr>
        <w:t>CODE:</w:t>
      </w:r>
      <w:r w:rsidRPr="007D1A19">
        <w:rPr>
          <w:b/>
          <w:bCs/>
        </w:rPr>
        <w:br/>
      </w:r>
      <w:r w:rsidR="00E32A88" w:rsidRPr="00E32A88">
        <w:drawing>
          <wp:inline distT="0" distB="0" distL="0" distR="0" wp14:anchorId="711CF1A6" wp14:editId="5710881F">
            <wp:extent cx="5731510" cy="3898265"/>
            <wp:effectExtent l="0" t="0" r="2540" b="6985"/>
            <wp:docPr id="70836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98265"/>
                    </a:xfrm>
                    <a:prstGeom prst="rect">
                      <a:avLst/>
                    </a:prstGeom>
                    <a:noFill/>
                    <a:ln>
                      <a:noFill/>
                    </a:ln>
                  </pic:spPr>
                </pic:pic>
              </a:graphicData>
            </a:graphic>
          </wp:inline>
        </w:drawing>
      </w:r>
    </w:p>
    <w:p w14:paraId="524BCC55" w14:textId="0F8776EB" w:rsidR="001E7918" w:rsidRDefault="001E7918" w:rsidP="00E32A88"/>
    <w:p w14:paraId="34AE7290" w14:textId="77777777" w:rsidR="001E7918" w:rsidRPr="007D1A19" w:rsidRDefault="001E7918" w:rsidP="001E7918">
      <w:pPr>
        <w:rPr>
          <w:b/>
          <w:bCs/>
        </w:rPr>
      </w:pPr>
      <w:r w:rsidRPr="007D1A19">
        <w:rPr>
          <w:b/>
          <w:bCs/>
        </w:rPr>
        <w:t>SAMPLE OUTPUT:</w:t>
      </w:r>
    </w:p>
    <w:p w14:paraId="72FBDC4F" w14:textId="70469555" w:rsidR="001E7918" w:rsidRDefault="001E7918" w:rsidP="001E7918">
      <w:r w:rsidRPr="001E7918">
        <w:rPr>
          <w:noProof/>
        </w:rPr>
        <w:drawing>
          <wp:inline distT="0" distB="0" distL="0" distR="0" wp14:anchorId="27A7FF5A" wp14:editId="3DFCFAF9">
            <wp:extent cx="5731510" cy="964565"/>
            <wp:effectExtent l="0" t="0" r="2540" b="6985"/>
            <wp:docPr id="446288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64565"/>
                    </a:xfrm>
                    <a:prstGeom prst="rect">
                      <a:avLst/>
                    </a:prstGeom>
                    <a:noFill/>
                    <a:ln>
                      <a:noFill/>
                    </a:ln>
                  </pic:spPr>
                </pic:pic>
              </a:graphicData>
            </a:graphic>
          </wp:inline>
        </w:drawing>
      </w:r>
    </w:p>
    <w:p w14:paraId="51527862" w14:textId="17E29685" w:rsidR="007D1A19" w:rsidRDefault="007D1A19" w:rsidP="001E7918">
      <w:pPr>
        <w:rPr>
          <w:b/>
          <w:bCs/>
        </w:rPr>
      </w:pPr>
      <w:r w:rsidRPr="007D1A19">
        <w:rPr>
          <w:b/>
          <w:bCs/>
        </w:rPr>
        <w:t>JUSTIFICATION:</w:t>
      </w:r>
    </w:p>
    <w:p w14:paraId="44BC1BF3" w14:textId="515A9725" w:rsidR="007D1A19" w:rsidRPr="007D1A19" w:rsidRDefault="007D1A19" w:rsidP="001E7918">
      <w:r w:rsidRPr="007D1A19">
        <w:lastRenderedPageBreak/>
        <w:t>This task establishes the foundation of the electricity billing system by collecting customer data such as Previous Units, Current Units, and Customer Type. Calculating the units consumed (CU − PU) ensures accurate measurement of energy usage. Implementing the logic directly in the main program helps beginners understand basic input handling and arithmetic operations. This task validates that the program can correctly process customer information before applying any billing logic.</w:t>
      </w:r>
    </w:p>
    <w:p w14:paraId="72AB6921" w14:textId="77777777" w:rsidR="001E7918" w:rsidRPr="001E7918" w:rsidRDefault="001E7918" w:rsidP="001E7918">
      <w:pPr>
        <w:rPr>
          <w:b/>
          <w:bCs/>
        </w:rPr>
      </w:pPr>
      <w:r w:rsidRPr="001E7918">
        <w:rPr>
          <w:b/>
          <w:bCs/>
        </w:rPr>
        <w:t>TASK2:</w:t>
      </w:r>
    </w:p>
    <w:p w14:paraId="09591997" w14:textId="7860FDFD" w:rsidR="001E7918" w:rsidRDefault="001E7918" w:rsidP="001E7918">
      <w:r w:rsidRPr="001E7918">
        <w:rPr>
          <w:b/>
          <w:bCs/>
        </w:rPr>
        <w:t>Prompt</w:t>
      </w:r>
      <w:r w:rsidRPr="001E7918">
        <w:t>:</w:t>
      </w:r>
      <w:r w:rsidRPr="001E7918">
        <w:rPr>
          <w:rFonts w:ascii="Consolas" w:eastAsia="Times New Roman" w:hAnsi="Consolas" w:cs="Times New Roman"/>
          <w:color w:val="CE9178"/>
          <w:kern w:val="0"/>
          <w:sz w:val="21"/>
          <w:szCs w:val="21"/>
          <w:lang w:eastAsia="en-IN"/>
          <w14:ligatures w14:val="none"/>
        </w:rPr>
        <w:t xml:space="preserve"> </w:t>
      </w:r>
      <w:r w:rsidRPr="001E7918">
        <w:t>Update the Python program for 10 customers to calculate **Energy Charges (EC)** using simple conditionals for Domestic, Commercial, and Industrial types, and display PU, CU, Units, Type, and EC line-wise with sample output.</w:t>
      </w:r>
    </w:p>
    <w:p w14:paraId="47D9591B" w14:textId="4AE25F24" w:rsidR="001E7918" w:rsidRDefault="001E7918" w:rsidP="00E32A88">
      <w:pPr>
        <w:rPr>
          <w:rFonts w:ascii="Consolas" w:eastAsia="Times New Roman" w:hAnsi="Consolas" w:cs="Times New Roman"/>
          <w:color w:val="CE9178"/>
          <w:kern w:val="0"/>
          <w:sz w:val="21"/>
          <w:szCs w:val="21"/>
          <w:lang w:eastAsia="en-IN"/>
          <w14:ligatures w14:val="none"/>
        </w:rPr>
      </w:pPr>
      <w:r w:rsidRPr="001E7918">
        <w:rPr>
          <w:b/>
          <w:bCs/>
        </w:rPr>
        <w:t>CODE:</w:t>
      </w:r>
      <w:r w:rsidRPr="001E7918">
        <w:rPr>
          <w:rFonts w:ascii="Consolas" w:eastAsia="Times New Roman" w:hAnsi="Consolas" w:cs="Times New Roman"/>
          <w:color w:val="CE9178"/>
          <w:kern w:val="0"/>
          <w:sz w:val="21"/>
          <w:szCs w:val="21"/>
          <w:lang w:eastAsia="en-IN"/>
          <w14:ligatures w14:val="none"/>
        </w:rPr>
        <w:t xml:space="preserve"> </w:t>
      </w:r>
    </w:p>
    <w:p w14:paraId="5B931CCD" w14:textId="4D6B56CC" w:rsidR="00E32A88" w:rsidRPr="00E32A88" w:rsidRDefault="00E32A88" w:rsidP="00E32A88">
      <w:r w:rsidRPr="00E32A88">
        <w:drawing>
          <wp:inline distT="0" distB="0" distL="0" distR="0" wp14:anchorId="48AACD4F" wp14:editId="00079573">
            <wp:extent cx="5731510" cy="3060700"/>
            <wp:effectExtent l="0" t="0" r="2540" b="6350"/>
            <wp:docPr id="88667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7D459FE0" w14:textId="783C41C3" w:rsidR="001E7918" w:rsidRPr="001E7918" w:rsidRDefault="001E7918" w:rsidP="001E7918">
      <w:pPr>
        <w:rPr>
          <w:b/>
          <w:bCs/>
        </w:rPr>
      </w:pPr>
    </w:p>
    <w:p w14:paraId="029254AF" w14:textId="6C551856" w:rsidR="001E7918" w:rsidRDefault="001E7918" w:rsidP="001E7918">
      <w:pPr>
        <w:rPr>
          <w:b/>
          <w:bCs/>
        </w:rPr>
      </w:pPr>
      <w:r w:rsidRPr="001E7918">
        <w:rPr>
          <w:b/>
          <w:bCs/>
        </w:rPr>
        <w:t>OUTPUT:</w:t>
      </w:r>
    </w:p>
    <w:p w14:paraId="27ABC0F7" w14:textId="2EC4AB02" w:rsidR="00E32A88" w:rsidRDefault="00E32A88" w:rsidP="001E7918">
      <w:pPr>
        <w:rPr>
          <w:b/>
          <w:bCs/>
        </w:rPr>
      </w:pPr>
      <w:r>
        <w:rPr>
          <w:noProof/>
        </w:rPr>
        <w:drawing>
          <wp:inline distT="0" distB="0" distL="0" distR="0" wp14:anchorId="5E7D429C" wp14:editId="3279A6FA">
            <wp:extent cx="5731510" cy="1656080"/>
            <wp:effectExtent l="0" t="0" r="2540" b="1270"/>
            <wp:docPr id="1303571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56080"/>
                    </a:xfrm>
                    <a:prstGeom prst="rect">
                      <a:avLst/>
                    </a:prstGeom>
                    <a:noFill/>
                    <a:ln>
                      <a:noFill/>
                    </a:ln>
                  </pic:spPr>
                </pic:pic>
              </a:graphicData>
            </a:graphic>
          </wp:inline>
        </w:drawing>
      </w:r>
    </w:p>
    <w:p w14:paraId="4C246B0A" w14:textId="77777777" w:rsidR="007D1A19" w:rsidRDefault="007D1A19" w:rsidP="001E7918">
      <w:pPr>
        <w:rPr>
          <w:b/>
          <w:bCs/>
        </w:rPr>
      </w:pPr>
      <w:r>
        <w:rPr>
          <w:b/>
          <w:bCs/>
        </w:rPr>
        <w:t>JUSTIFICATION:</w:t>
      </w:r>
    </w:p>
    <w:p w14:paraId="3FDD4F91" w14:textId="5D2AC069" w:rsidR="007D1A19" w:rsidRPr="007D1A19" w:rsidRDefault="007D1A19" w:rsidP="001E7918">
      <w:r w:rsidRPr="007D1A19">
        <w:t xml:space="preserve"> </w:t>
      </w:r>
      <w:r w:rsidRPr="007D1A19">
        <w:t>Task 2 extends the program by introducing Energy Charges based on the type of consumer (Domestic, Commercial, Industrial). Using conditional statements ensures that different billing rates are applied correctly for each category. This makes the program more realistic and applicable to real-</w:t>
      </w:r>
      <w:r w:rsidRPr="007D1A19">
        <w:lastRenderedPageBreak/>
        <w:t>world electricity billing systems, where tariffs vary by customer type. Improving readability and logic clarity also enhances maintainability and reduces errors.</w:t>
      </w:r>
    </w:p>
    <w:p w14:paraId="213917CC" w14:textId="77777777" w:rsidR="007D1A19" w:rsidRDefault="007D1A19" w:rsidP="001E7918">
      <w:pPr>
        <w:rPr>
          <w:b/>
          <w:bCs/>
        </w:rPr>
      </w:pPr>
    </w:p>
    <w:p w14:paraId="6F5BCDF7" w14:textId="2652C168" w:rsidR="00E32A88" w:rsidRDefault="00E32A88" w:rsidP="001E7918">
      <w:pPr>
        <w:rPr>
          <w:b/>
          <w:bCs/>
        </w:rPr>
      </w:pPr>
      <w:r>
        <w:rPr>
          <w:b/>
          <w:bCs/>
        </w:rPr>
        <w:t>TASK</w:t>
      </w:r>
      <w:r w:rsidR="007D1A19">
        <w:rPr>
          <w:b/>
          <w:bCs/>
        </w:rPr>
        <w:t>3</w:t>
      </w:r>
      <w:r>
        <w:rPr>
          <w:b/>
          <w:bCs/>
        </w:rPr>
        <w:t>:</w:t>
      </w:r>
    </w:p>
    <w:p w14:paraId="5BCA0E4F" w14:textId="55557C4B" w:rsidR="00E32A88" w:rsidRPr="00E32A88" w:rsidRDefault="00E32A88" w:rsidP="00E32A88">
      <w:r>
        <w:rPr>
          <w:b/>
          <w:bCs/>
        </w:rPr>
        <w:t>PROMPT:</w:t>
      </w:r>
      <w:r w:rsidRPr="00E32A88">
        <w:rPr>
          <w:rFonts w:ascii="Consolas" w:eastAsia="Times New Roman" w:hAnsi="Consolas" w:cs="Times New Roman"/>
          <w:color w:val="CE9178"/>
          <w:kern w:val="0"/>
          <w:sz w:val="21"/>
          <w:szCs w:val="21"/>
          <w:lang w:eastAsia="en-IN"/>
          <w14:ligatures w14:val="none"/>
        </w:rPr>
        <w:t xml:space="preserve"> </w:t>
      </w:r>
      <w:r w:rsidRPr="00E32A88">
        <w:t>Convert the billing program into a modular design using functions.</w:t>
      </w:r>
    </w:p>
    <w:p w14:paraId="7193D90B" w14:textId="77777777" w:rsidR="00E32A88" w:rsidRDefault="00E32A88" w:rsidP="00E32A88">
      <w:r w:rsidRPr="00E32A88">
        <w:t>Create functions to calculate Energy Charges and Fixed Charges, return values, and apply them to the same 10 customers. Display PU, CU, Units, Type, EC, FC, and Total line-wise with comments and sample output.</w:t>
      </w:r>
    </w:p>
    <w:p w14:paraId="442F896E" w14:textId="5CC271EE" w:rsidR="00E32A88" w:rsidRPr="00E32A88" w:rsidRDefault="00E32A88" w:rsidP="00E32A88">
      <w:pPr>
        <w:rPr>
          <w:b/>
          <w:bCs/>
        </w:rPr>
      </w:pPr>
      <w:r w:rsidRPr="00E32A88">
        <w:rPr>
          <w:b/>
          <w:bCs/>
        </w:rPr>
        <w:t>CODE:</w:t>
      </w:r>
    </w:p>
    <w:p w14:paraId="385E779F" w14:textId="4FFA6DDC" w:rsidR="00E32A88" w:rsidRDefault="00E32A88" w:rsidP="001E7918">
      <w:pPr>
        <w:rPr>
          <w:b/>
          <w:bCs/>
        </w:rPr>
      </w:pPr>
    </w:p>
    <w:p w14:paraId="139FC319" w14:textId="2A7CF490" w:rsidR="001E7918" w:rsidRDefault="00E32A88" w:rsidP="001E7918">
      <w:pPr>
        <w:rPr>
          <w:b/>
          <w:bCs/>
        </w:rPr>
      </w:pPr>
      <w:r>
        <w:rPr>
          <w:noProof/>
        </w:rPr>
        <w:drawing>
          <wp:inline distT="0" distB="0" distL="0" distR="0" wp14:anchorId="6617AD5F" wp14:editId="10AF5C6E">
            <wp:extent cx="5731510" cy="3588385"/>
            <wp:effectExtent l="0" t="0" r="2540" b="0"/>
            <wp:docPr id="1416636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8385"/>
                    </a:xfrm>
                    <a:prstGeom prst="rect">
                      <a:avLst/>
                    </a:prstGeom>
                    <a:noFill/>
                    <a:ln>
                      <a:noFill/>
                    </a:ln>
                  </pic:spPr>
                </pic:pic>
              </a:graphicData>
            </a:graphic>
          </wp:inline>
        </w:drawing>
      </w:r>
    </w:p>
    <w:p w14:paraId="5289A855" w14:textId="237339CB" w:rsidR="00E32A88" w:rsidRDefault="00E32A88" w:rsidP="001E7918">
      <w:pPr>
        <w:rPr>
          <w:b/>
          <w:bCs/>
        </w:rPr>
      </w:pPr>
      <w:r>
        <w:rPr>
          <w:b/>
          <w:bCs/>
        </w:rPr>
        <w:t>OUTPUT:</w:t>
      </w:r>
    </w:p>
    <w:p w14:paraId="4FE8E93B" w14:textId="06EDDFBE" w:rsidR="00E32A88" w:rsidRDefault="00E32A88" w:rsidP="001E7918">
      <w:pPr>
        <w:rPr>
          <w:b/>
          <w:bCs/>
        </w:rPr>
      </w:pPr>
      <w:r>
        <w:rPr>
          <w:noProof/>
        </w:rPr>
        <w:drawing>
          <wp:inline distT="0" distB="0" distL="0" distR="0" wp14:anchorId="53F6C5C1" wp14:editId="2B6A9516">
            <wp:extent cx="5731510" cy="1978025"/>
            <wp:effectExtent l="0" t="0" r="2540" b="3175"/>
            <wp:docPr id="1492606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78025"/>
                    </a:xfrm>
                    <a:prstGeom prst="rect">
                      <a:avLst/>
                    </a:prstGeom>
                    <a:noFill/>
                    <a:ln>
                      <a:noFill/>
                    </a:ln>
                  </pic:spPr>
                </pic:pic>
              </a:graphicData>
            </a:graphic>
          </wp:inline>
        </w:drawing>
      </w:r>
    </w:p>
    <w:p w14:paraId="10255703" w14:textId="77777777" w:rsidR="007D1A19" w:rsidRDefault="007D1A19" w:rsidP="001E7918">
      <w:r>
        <w:rPr>
          <w:b/>
          <w:bCs/>
        </w:rPr>
        <w:t>JUSTIFICATION</w:t>
      </w:r>
      <w:r w:rsidRPr="007D1A19">
        <w:t xml:space="preserve">: </w:t>
      </w:r>
    </w:p>
    <w:p w14:paraId="7A5F3F36" w14:textId="2C2B31E1" w:rsidR="007D1A19" w:rsidRPr="007D1A19" w:rsidRDefault="007D1A19" w:rsidP="001E7918">
      <w:r w:rsidRPr="007D1A19">
        <w:lastRenderedPageBreak/>
        <w:t>This task focuses on modularity and reusability by introducing user-defined functions to calculate Energy Charges and Fixed Charges. Separating logic into functions improves code organization, readability, and scalability. It allows the same billing logic to be reused for multiple consumers without repetition. Modular design is important in real applications, as it simplifies debugging, updates, and future enhancements.</w:t>
      </w:r>
    </w:p>
    <w:p w14:paraId="439D7491" w14:textId="5C14B758" w:rsidR="00E32A88" w:rsidRDefault="00E32A88" w:rsidP="001E7918">
      <w:pPr>
        <w:rPr>
          <w:b/>
          <w:bCs/>
        </w:rPr>
      </w:pPr>
      <w:r>
        <w:rPr>
          <w:b/>
          <w:bCs/>
        </w:rPr>
        <w:t>TASK4:</w:t>
      </w:r>
    </w:p>
    <w:p w14:paraId="20D7D29F" w14:textId="34441BE8" w:rsidR="00E32A88" w:rsidRDefault="00E32A88" w:rsidP="00E32A88">
      <w:r>
        <w:rPr>
          <w:b/>
          <w:bCs/>
        </w:rPr>
        <w:t>PROMPT:</w:t>
      </w:r>
      <w:r w:rsidRPr="00E32A88">
        <w:rPr>
          <w:rFonts w:ascii="Consolas" w:eastAsia="Times New Roman" w:hAnsi="Consolas" w:cs="Times New Roman"/>
          <w:color w:val="CE9178"/>
          <w:kern w:val="0"/>
          <w:sz w:val="21"/>
          <w:szCs w:val="21"/>
          <w:lang w:eastAsia="en-IN"/>
          <w14:ligatures w14:val="none"/>
        </w:rPr>
        <w:t xml:space="preserve"> </w:t>
      </w:r>
      <w:r w:rsidRPr="00E32A88">
        <w:t>Update the billing program to compute FC, CC, and ED (percentage of EC) for the same customers, improve billing accuracy with clear functions, and print all charges line-wise</w:t>
      </w:r>
    </w:p>
    <w:p w14:paraId="672EFD11" w14:textId="77777777" w:rsidR="00E32A88" w:rsidRDefault="00E32A88" w:rsidP="00E32A88">
      <w:pPr>
        <w:rPr>
          <w:b/>
          <w:bCs/>
        </w:rPr>
      </w:pPr>
      <w:r w:rsidRPr="00E32A88">
        <w:rPr>
          <w:b/>
          <w:bCs/>
        </w:rPr>
        <w:t>CODE:</w:t>
      </w:r>
    </w:p>
    <w:p w14:paraId="46564D16" w14:textId="6BE7C1A9" w:rsidR="00856F32" w:rsidRPr="00856F32" w:rsidRDefault="00856F32" w:rsidP="00856F32">
      <w:pPr>
        <w:rPr>
          <w:b/>
          <w:bCs/>
        </w:rPr>
      </w:pPr>
      <w:r w:rsidRPr="00856F32">
        <w:rPr>
          <w:b/>
          <w:bCs/>
        </w:rPr>
        <w:drawing>
          <wp:inline distT="0" distB="0" distL="0" distR="0" wp14:anchorId="5CF88D6C" wp14:editId="26C2CB67">
            <wp:extent cx="5731510" cy="3536315"/>
            <wp:effectExtent l="0" t="0" r="2540" b="6985"/>
            <wp:docPr id="1904778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36315"/>
                    </a:xfrm>
                    <a:prstGeom prst="rect">
                      <a:avLst/>
                    </a:prstGeom>
                    <a:noFill/>
                    <a:ln>
                      <a:noFill/>
                    </a:ln>
                  </pic:spPr>
                </pic:pic>
              </a:graphicData>
            </a:graphic>
          </wp:inline>
        </w:drawing>
      </w:r>
    </w:p>
    <w:p w14:paraId="0CA34C20" w14:textId="77777777" w:rsidR="007D1A19" w:rsidRDefault="00856F32" w:rsidP="00E32A88">
      <w:r>
        <w:rPr>
          <w:b/>
          <w:bCs/>
        </w:rPr>
        <w:t>OUTPUT:</w:t>
      </w:r>
      <w:r>
        <w:rPr>
          <w:b/>
          <w:bCs/>
        </w:rPr>
        <w:br/>
      </w:r>
      <w:r>
        <w:rPr>
          <w:noProof/>
        </w:rPr>
        <w:drawing>
          <wp:inline distT="0" distB="0" distL="0" distR="0" wp14:anchorId="78EAFFE7" wp14:editId="6569CBF8">
            <wp:extent cx="5731510" cy="1548130"/>
            <wp:effectExtent l="0" t="0" r="2540" b="0"/>
            <wp:docPr id="1806200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48130"/>
                    </a:xfrm>
                    <a:prstGeom prst="rect">
                      <a:avLst/>
                    </a:prstGeom>
                    <a:noFill/>
                    <a:ln>
                      <a:noFill/>
                    </a:ln>
                  </pic:spPr>
                </pic:pic>
              </a:graphicData>
            </a:graphic>
          </wp:inline>
        </w:drawing>
      </w:r>
      <w:r w:rsidR="00E32A88" w:rsidRPr="00E32A88">
        <w:rPr>
          <w:b/>
          <w:bCs/>
        </w:rPr>
        <w:br/>
      </w:r>
      <w:r w:rsidR="007D1A19">
        <w:rPr>
          <w:b/>
          <w:bCs/>
        </w:rPr>
        <w:t>JUSTIFICATION:</w:t>
      </w:r>
      <w:r w:rsidR="007D1A19" w:rsidRPr="007D1A19">
        <w:t xml:space="preserve"> </w:t>
      </w:r>
    </w:p>
    <w:p w14:paraId="61DF0132" w14:textId="0387D281" w:rsidR="00E32A88" w:rsidRPr="007D1A19" w:rsidRDefault="007D1A19" w:rsidP="00E32A88">
      <w:r w:rsidRPr="007D1A19">
        <w:t>In Task 4, the program is enhanced to include additional billing components such as Fixed Charges (FC), Customer Charges (CC), and Electricity Duty (ED). Calculating ED as a percentage of Energy Charges ensures regulatory compliance and realistic billing. Printing individual charge values improves transparency and verification. This task increases billing accuracy and reflects how actual utility bills include multiple components beyond basic energy usage.</w:t>
      </w:r>
    </w:p>
    <w:p w14:paraId="712D8CAE" w14:textId="53C0C28F" w:rsidR="00E32A88" w:rsidRDefault="00856F32" w:rsidP="001E7918">
      <w:pPr>
        <w:rPr>
          <w:b/>
          <w:bCs/>
        </w:rPr>
      </w:pPr>
      <w:r>
        <w:rPr>
          <w:b/>
          <w:bCs/>
        </w:rPr>
        <w:lastRenderedPageBreak/>
        <w:t>TASK5:</w:t>
      </w:r>
    </w:p>
    <w:p w14:paraId="7BE8E6C2" w14:textId="0C4CFB21" w:rsidR="00856F32" w:rsidRDefault="00856F32" w:rsidP="00856F32">
      <w:r>
        <w:rPr>
          <w:b/>
          <w:bCs/>
        </w:rPr>
        <w:t>PROMPT:</w:t>
      </w:r>
      <w:r w:rsidRPr="00856F32">
        <w:rPr>
          <w:rFonts w:ascii="Consolas" w:eastAsia="Times New Roman" w:hAnsi="Consolas" w:cs="Times New Roman"/>
          <w:color w:val="6A9955"/>
          <w:kern w:val="0"/>
          <w:sz w:val="21"/>
          <w:szCs w:val="21"/>
          <w:lang w:eastAsia="en-IN"/>
          <w14:ligatures w14:val="none"/>
        </w:rPr>
        <w:t xml:space="preserve"> </w:t>
      </w:r>
      <w:r w:rsidRPr="00856F32">
        <w:t>Create the final electricity billing program to compute EC, FC, CC, ED, and Total Bill, print a neat bill format for the same customers, and include sample output with a brief analysis on accuracy, readability, and real-world use.</w:t>
      </w:r>
    </w:p>
    <w:p w14:paraId="254C907D" w14:textId="77777777" w:rsidR="007D1A19" w:rsidRDefault="00856F32" w:rsidP="001E7918">
      <w:pPr>
        <w:rPr>
          <w:b/>
          <w:bCs/>
        </w:rPr>
      </w:pPr>
      <w:r w:rsidRPr="00856F32">
        <w:rPr>
          <w:b/>
          <w:bCs/>
        </w:rPr>
        <w:t>CODE:</w:t>
      </w:r>
      <w:r w:rsidR="007D1A19" w:rsidRPr="007D1A19">
        <w:t xml:space="preserve"> </w:t>
      </w:r>
      <w:r w:rsidR="007D1A19">
        <w:rPr>
          <w:noProof/>
        </w:rPr>
        <w:drawing>
          <wp:inline distT="0" distB="0" distL="0" distR="0" wp14:anchorId="602FD934" wp14:editId="3C6E8431">
            <wp:extent cx="5731510" cy="3547110"/>
            <wp:effectExtent l="0" t="0" r="2540" b="0"/>
            <wp:docPr id="2005189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47110"/>
                    </a:xfrm>
                    <a:prstGeom prst="rect">
                      <a:avLst/>
                    </a:prstGeom>
                    <a:noFill/>
                    <a:ln>
                      <a:noFill/>
                    </a:ln>
                  </pic:spPr>
                </pic:pic>
              </a:graphicData>
            </a:graphic>
          </wp:inline>
        </w:drawing>
      </w:r>
      <w:r w:rsidRPr="00856F32">
        <w:rPr>
          <w:b/>
          <w:bCs/>
        </w:rPr>
        <w:br/>
      </w:r>
      <w:r w:rsidRPr="00856F32">
        <w:rPr>
          <w:b/>
          <w:bCs/>
        </w:rPr>
        <w:br/>
      </w:r>
      <w:r w:rsidR="007D1A19">
        <w:rPr>
          <w:b/>
          <w:bCs/>
        </w:rPr>
        <w:t>OUTPUT:</w:t>
      </w:r>
    </w:p>
    <w:p w14:paraId="200B74D8" w14:textId="77777777" w:rsidR="007D1A19" w:rsidRDefault="007D1A19" w:rsidP="001E7918">
      <w:pPr>
        <w:rPr>
          <w:b/>
          <w:bCs/>
        </w:rPr>
      </w:pPr>
      <w:r>
        <w:rPr>
          <w:noProof/>
        </w:rPr>
        <w:drawing>
          <wp:inline distT="0" distB="0" distL="0" distR="0" wp14:anchorId="0B26E12F" wp14:editId="07EA23DD">
            <wp:extent cx="5731510" cy="3315335"/>
            <wp:effectExtent l="0" t="0" r="2540" b="0"/>
            <wp:docPr id="1893153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p>
    <w:p w14:paraId="36EF1942" w14:textId="0DA8CE9F" w:rsidR="007D1A19" w:rsidRDefault="001E7918" w:rsidP="001E7918">
      <w:pPr>
        <w:rPr>
          <w:b/>
          <w:bCs/>
        </w:rPr>
      </w:pPr>
      <w:r>
        <w:lastRenderedPageBreak/>
        <w:br/>
      </w:r>
      <w:r w:rsidR="007D1A19">
        <w:rPr>
          <w:b/>
          <w:bCs/>
        </w:rPr>
        <w:t>JUSTIFICATION:</w:t>
      </w:r>
    </w:p>
    <w:p w14:paraId="3F2A4766" w14:textId="728E3617" w:rsidR="001E7918" w:rsidRPr="007D1A19" w:rsidRDefault="007D1A19" w:rsidP="001E7918">
      <w:r w:rsidRPr="007D1A19">
        <w:t>The final task integrates all previous calculations to generate the complete electricity bill using the formula:</w:t>
      </w:r>
      <w:r w:rsidRPr="007D1A19">
        <w:br/>
        <w:t>Total Bill = EC + FC + CC + ED.</w:t>
      </w:r>
      <w:r w:rsidRPr="007D1A19">
        <w:br/>
        <w:t>It presents all charges clearly in a neat format, making the output user-friendly and professional. The analysis of accuracy, readability, and real-world applicability ensures the program is not only correct but also practical and maintainable. This task demonstrates how a simple program can evolve into a complete billing application suitable for real-life usage.</w:t>
      </w:r>
    </w:p>
    <w:p w14:paraId="6A2C3397" w14:textId="40EAB6C4" w:rsidR="001E7918" w:rsidRPr="001E7918" w:rsidRDefault="001E7918" w:rsidP="001E7918"/>
    <w:p w14:paraId="36A1289F" w14:textId="77777777" w:rsidR="001E7918" w:rsidRDefault="001E7918"/>
    <w:sectPr w:rsidR="001E7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918"/>
    <w:rsid w:val="001E7918"/>
    <w:rsid w:val="002D4621"/>
    <w:rsid w:val="002F6C48"/>
    <w:rsid w:val="007D1A19"/>
    <w:rsid w:val="00856F32"/>
    <w:rsid w:val="008A394C"/>
    <w:rsid w:val="00A157AC"/>
    <w:rsid w:val="00AD0C95"/>
    <w:rsid w:val="00E32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6E1B4"/>
  <w15:chartTrackingRefBased/>
  <w15:docId w15:val="{05285AF5-F443-4EB1-810B-45B91EE3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918"/>
    <w:rPr>
      <w:rFonts w:eastAsiaTheme="majorEastAsia" w:cstheme="majorBidi"/>
      <w:color w:val="272727" w:themeColor="text1" w:themeTint="D8"/>
    </w:rPr>
  </w:style>
  <w:style w:type="paragraph" w:styleId="Title">
    <w:name w:val="Title"/>
    <w:basedOn w:val="Normal"/>
    <w:next w:val="Normal"/>
    <w:link w:val="TitleChar"/>
    <w:uiPriority w:val="10"/>
    <w:qFormat/>
    <w:rsid w:val="001E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918"/>
    <w:pPr>
      <w:spacing w:before="160"/>
      <w:jc w:val="center"/>
    </w:pPr>
    <w:rPr>
      <w:i/>
      <w:iCs/>
      <w:color w:val="404040" w:themeColor="text1" w:themeTint="BF"/>
    </w:rPr>
  </w:style>
  <w:style w:type="character" w:customStyle="1" w:styleId="QuoteChar">
    <w:name w:val="Quote Char"/>
    <w:basedOn w:val="DefaultParagraphFont"/>
    <w:link w:val="Quote"/>
    <w:uiPriority w:val="29"/>
    <w:rsid w:val="001E7918"/>
    <w:rPr>
      <w:i/>
      <w:iCs/>
      <w:color w:val="404040" w:themeColor="text1" w:themeTint="BF"/>
    </w:rPr>
  </w:style>
  <w:style w:type="paragraph" w:styleId="ListParagraph">
    <w:name w:val="List Paragraph"/>
    <w:basedOn w:val="Normal"/>
    <w:uiPriority w:val="34"/>
    <w:qFormat/>
    <w:rsid w:val="001E7918"/>
    <w:pPr>
      <w:ind w:left="720"/>
      <w:contextualSpacing/>
    </w:pPr>
  </w:style>
  <w:style w:type="character" w:styleId="IntenseEmphasis">
    <w:name w:val="Intense Emphasis"/>
    <w:basedOn w:val="DefaultParagraphFont"/>
    <w:uiPriority w:val="21"/>
    <w:qFormat/>
    <w:rsid w:val="001E7918"/>
    <w:rPr>
      <w:i/>
      <w:iCs/>
      <w:color w:val="2F5496" w:themeColor="accent1" w:themeShade="BF"/>
    </w:rPr>
  </w:style>
  <w:style w:type="paragraph" w:styleId="IntenseQuote">
    <w:name w:val="Intense Quote"/>
    <w:basedOn w:val="Normal"/>
    <w:next w:val="Normal"/>
    <w:link w:val="IntenseQuoteChar"/>
    <w:uiPriority w:val="30"/>
    <w:qFormat/>
    <w:rsid w:val="001E7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918"/>
    <w:rPr>
      <w:i/>
      <w:iCs/>
      <w:color w:val="2F5496" w:themeColor="accent1" w:themeShade="BF"/>
    </w:rPr>
  </w:style>
  <w:style w:type="character" w:styleId="IntenseReference">
    <w:name w:val="Intense Reference"/>
    <w:basedOn w:val="DefaultParagraphFont"/>
    <w:uiPriority w:val="32"/>
    <w:qFormat/>
    <w:rsid w:val="001E7918"/>
    <w:rPr>
      <w:b/>
      <w:bCs/>
      <w:smallCaps/>
      <w:color w:val="2F5496" w:themeColor="accent1" w:themeShade="BF"/>
      <w:spacing w:val="5"/>
    </w:rPr>
  </w:style>
  <w:style w:type="paragraph" w:styleId="NormalWeb">
    <w:name w:val="Normal (Web)"/>
    <w:basedOn w:val="Normal"/>
    <w:uiPriority w:val="99"/>
    <w:semiHidden/>
    <w:unhideWhenUsed/>
    <w:rsid w:val="00E32A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Kolipaka</dc:creator>
  <cp:keywords/>
  <dc:description/>
  <cp:lastModifiedBy>Sanjana Kolipaka</cp:lastModifiedBy>
  <cp:revision>2</cp:revision>
  <dcterms:created xsi:type="dcterms:W3CDTF">2026-01-21T09:11:00Z</dcterms:created>
  <dcterms:modified xsi:type="dcterms:W3CDTF">2026-01-21T09:11:00Z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b5858261-aa8c-4821-a5b8-9b414f6be551</vt:lpwstr>
  </property>
</Properties>
</file>