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8744" w14:textId="067CBDE0" w:rsidR="009E2902" w:rsidRPr="00A721DF" w:rsidRDefault="00A721DF" w:rsidP="00A721D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h2kfijp28mx" w:colFirst="0" w:colLast="0"/>
      <w:bookmarkEnd w:id="0"/>
      <w:r w:rsidRPr="00A721DF">
        <w:rPr>
          <w:rFonts w:ascii="Times New Roman" w:hAnsi="Times New Roman" w:cs="Times New Roman"/>
          <w:b/>
          <w:bCs/>
          <w:sz w:val="24"/>
          <w:szCs w:val="24"/>
        </w:rPr>
        <w:t>AI ASSISTED CODING</w:t>
      </w:r>
    </w:p>
    <w:p w14:paraId="2FD8FBC5" w14:textId="097F8D8A" w:rsidR="009E2902" w:rsidRPr="00A721DF" w:rsidRDefault="00A721DF" w:rsidP="00A721D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i2j56qcr2cz6" w:colFirst="0" w:colLast="0"/>
      <w:bookmarkEnd w:id="1"/>
      <w:r w:rsidRPr="00A721DF">
        <w:rPr>
          <w:rFonts w:ascii="Times New Roman" w:hAnsi="Times New Roman" w:cs="Times New Roman"/>
          <w:b/>
          <w:bCs/>
          <w:sz w:val="24"/>
          <w:szCs w:val="24"/>
        </w:rPr>
        <w:t>ASSIGNMENT 9.5</w:t>
      </w:r>
    </w:p>
    <w:p w14:paraId="323F73A8" w14:textId="77777777" w:rsidR="009E2902" w:rsidRPr="00A721DF" w:rsidRDefault="009E2902">
      <w:pPr>
        <w:rPr>
          <w:rFonts w:ascii="Lora" w:eastAsia="Lora" w:hAnsi="Lora" w:cs="Lora"/>
        </w:rPr>
      </w:pPr>
    </w:p>
    <w:p w14:paraId="4744CB9F" w14:textId="7B80F851" w:rsidR="009E2902" w:rsidRPr="00A721DF" w:rsidRDefault="00A721DF">
      <w:pPr>
        <w:rPr>
          <w:rFonts w:ascii="Times New Roman" w:eastAsia="Lora" w:hAnsi="Times New Roman" w:cs="Times New Roman"/>
          <w:b/>
          <w:bCs/>
        </w:rPr>
      </w:pPr>
      <w:r w:rsidRPr="00A721DF">
        <w:rPr>
          <w:rFonts w:ascii="Times New Roman" w:eastAsia="Lora" w:hAnsi="Times New Roman" w:cs="Times New Roman"/>
          <w:b/>
          <w:bCs/>
        </w:rPr>
        <w:t xml:space="preserve">Name: </w:t>
      </w:r>
      <w:r>
        <w:rPr>
          <w:rFonts w:ascii="Times New Roman" w:eastAsia="Lora" w:hAnsi="Times New Roman" w:cs="Times New Roman"/>
          <w:b/>
          <w:bCs/>
        </w:rPr>
        <w:t xml:space="preserve"> M. Akhila</w:t>
      </w:r>
    </w:p>
    <w:p w14:paraId="35447990" w14:textId="73F4437C" w:rsidR="009E2902" w:rsidRPr="00A721DF" w:rsidRDefault="00A721DF">
      <w:pPr>
        <w:rPr>
          <w:rFonts w:ascii="Times New Roman" w:eastAsia="Lora" w:hAnsi="Times New Roman" w:cs="Times New Roman"/>
          <w:b/>
          <w:bCs/>
        </w:rPr>
      </w:pPr>
      <w:r w:rsidRPr="00A721DF">
        <w:rPr>
          <w:rFonts w:ascii="Times New Roman" w:eastAsia="Lora" w:hAnsi="Times New Roman" w:cs="Times New Roman"/>
          <w:b/>
          <w:bCs/>
        </w:rPr>
        <w:t xml:space="preserve">HT </w:t>
      </w:r>
      <w:r w:rsidRPr="00A721DF">
        <w:rPr>
          <w:rFonts w:ascii="Times New Roman" w:eastAsia="Lora" w:hAnsi="Times New Roman" w:cs="Times New Roman"/>
          <w:b/>
          <w:bCs/>
        </w:rPr>
        <w:t>N</w:t>
      </w:r>
      <w:r w:rsidRPr="00A721DF">
        <w:rPr>
          <w:rFonts w:ascii="Times New Roman" w:eastAsia="Lora" w:hAnsi="Times New Roman" w:cs="Times New Roman"/>
          <w:b/>
          <w:bCs/>
        </w:rPr>
        <w:t>o</w:t>
      </w:r>
      <w:r w:rsidRPr="00A721DF">
        <w:rPr>
          <w:rFonts w:ascii="Times New Roman" w:eastAsia="Lora" w:hAnsi="Times New Roman" w:cs="Times New Roman"/>
          <w:b/>
          <w:bCs/>
        </w:rPr>
        <w:t>:</w:t>
      </w:r>
      <w:r>
        <w:rPr>
          <w:rFonts w:ascii="Times New Roman" w:eastAsia="Lora" w:hAnsi="Times New Roman" w:cs="Times New Roman"/>
          <w:b/>
          <w:bCs/>
        </w:rPr>
        <w:t>2303A52442</w:t>
      </w:r>
    </w:p>
    <w:p w14:paraId="1EF86B3F" w14:textId="060717A5" w:rsidR="009E2902" w:rsidRPr="00A721DF" w:rsidRDefault="00A721DF">
      <w:pPr>
        <w:rPr>
          <w:rFonts w:ascii="Times New Roman" w:eastAsia="Lora" w:hAnsi="Times New Roman" w:cs="Times New Roman"/>
          <w:b/>
          <w:bCs/>
        </w:rPr>
      </w:pPr>
      <w:r w:rsidRPr="00A721DF">
        <w:rPr>
          <w:rFonts w:ascii="Times New Roman" w:eastAsia="Lora" w:hAnsi="Times New Roman" w:cs="Times New Roman"/>
          <w:b/>
          <w:bCs/>
        </w:rPr>
        <w:t xml:space="preserve">Batch: </w:t>
      </w:r>
      <w:r>
        <w:rPr>
          <w:rFonts w:ascii="Times New Roman" w:eastAsia="Lora" w:hAnsi="Times New Roman" w:cs="Times New Roman"/>
          <w:b/>
          <w:bCs/>
        </w:rPr>
        <w:t>31</w:t>
      </w:r>
    </w:p>
    <w:p w14:paraId="3B3712E0" w14:textId="77777777" w:rsidR="009E2902" w:rsidRPr="00A721DF" w:rsidRDefault="009E2902">
      <w:pPr>
        <w:rPr>
          <w:rFonts w:asciiTheme="majorHAnsi" w:eastAsia="Lora" w:hAnsiTheme="majorHAnsi" w:cstheme="majorHAnsi"/>
        </w:rPr>
      </w:pPr>
    </w:p>
    <w:p w14:paraId="4ADBDDB0" w14:textId="77777777" w:rsidR="009E2902" w:rsidRPr="00A721DF" w:rsidRDefault="00A721DF">
      <w:pPr>
        <w:rPr>
          <w:rFonts w:asciiTheme="majorHAnsi" w:eastAsia="Lora" w:hAnsiTheme="majorHAnsi" w:cstheme="majorHAnsi"/>
          <w:b/>
          <w:bCs/>
        </w:rPr>
      </w:pPr>
      <w:r w:rsidRPr="00A721DF">
        <w:rPr>
          <w:rFonts w:asciiTheme="majorHAnsi" w:eastAsia="Lora" w:hAnsiTheme="majorHAnsi" w:cstheme="majorHAnsi"/>
          <w:b/>
          <w:bCs/>
        </w:rPr>
        <w:t>Problem 1: String Utilities Function</w:t>
      </w:r>
    </w:p>
    <w:p w14:paraId="6FD47942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Consider the following Python function:</w:t>
      </w:r>
    </w:p>
    <w:p w14:paraId="453CCE64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def reverse_string(text):</w:t>
      </w:r>
    </w:p>
    <w:p w14:paraId="48C69E15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return text[::-1]</w:t>
      </w:r>
    </w:p>
    <w:p w14:paraId="06AB579C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Task:</w:t>
      </w:r>
    </w:p>
    <w:p w14:paraId="764CB630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1. Write documentation in:</w:t>
      </w:r>
    </w:p>
    <w:p w14:paraId="77F64A51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o (a) Docstring</w:t>
      </w:r>
    </w:p>
    <w:p w14:paraId="3E8E016F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o (b) Inline comments</w:t>
      </w:r>
    </w:p>
    <w:p w14:paraId="68D9CA7A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o (c) Google-style documentation</w:t>
      </w:r>
    </w:p>
    <w:p w14:paraId="06398B48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2. Compare the three documentation styles.</w:t>
      </w:r>
    </w:p>
    <w:p w14:paraId="68A0FE47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3. Recommend the most suitable style for a utility-based string</w:t>
      </w:r>
    </w:p>
    <w:p w14:paraId="0347E1AF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library.</w:t>
      </w:r>
    </w:p>
    <w:p w14:paraId="77A99BA9" w14:textId="77777777" w:rsidR="009E2902" w:rsidRPr="00A721DF" w:rsidRDefault="009E2902">
      <w:pPr>
        <w:rPr>
          <w:rFonts w:asciiTheme="majorHAnsi" w:eastAsia="Lora" w:hAnsiTheme="majorHAnsi" w:cstheme="majorHAnsi"/>
        </w:rPr>
      </w:pPr>
    </w:p>
    <w:p w14:paraId="40C59F3A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Code:</w:t>
      </w:r>
    </w:p>
    <w:p w14:paraId="787A5626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(a) Docstring</w:t>
      </w:r>
    </w:p>
    <w:p w14:paraId="0847E718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drawing>
          <wp:inline distT="114300" distB="114300" distL="114300" distR="114300" wp14:anchorId="6D089D03" wp14:editId="7E7C76F8">
            <wp:extent cx="3943262" cy="212883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93DCA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drawing>
          <wp:inline distT="114300" distB="114300" distL="114300" distR="114300" wp14:anchorId="07ED041B" wp14:editId="39A79205">
            <wp:extent cx="4581525" cy="1607820"/>
            <wp:effectExtent l="0" t="0" r="9525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607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43F74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(b) Inline comments</w:t>
      </w:r>
    </w:p>
    <w:p w14:paraId="14433383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lastRenderedPageBreak/>
        <w:drawing>
          <wp:inline distT="114300" distB="114300" distL="114300" distR="114300" wp14:anchorId="1B5FE28B" wp14:editId="4882A39F">
            <wp:extent cx="5731200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BF16B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(c) Google-style documentation</w:t>
      </w:r>
    </w:p>
    <w:p w14:paraId="580984FD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drawing>
          <wp:inline distT="114300" distB="114300" distL="114300" distR="114300" wp14:anchorId="56CBDC48" wp14:editId="4A7A28BB">
            <wp:extent cx="5730875" cy="1866900"/>
            <wp:effectExtent l="0" t="0" r="3175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7" cy="1867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3FC624" w14:textId="77777777" w:rsidR="009E2902" w:rsidRPr="00A721DF" w:rsidRDefault="009E2902">
      <w:pPr>
        <w:rPr>
          <w:rFonts w:asciiTheme="majorHAnsi" w:eastAsia="Lora" w:hAnsiTheme="majorHAnsi" w:cstheme="majorHAnsi"/>
        </w:rPr>
      </w:pPr>
    </w:p>
    <w:p w14:paraId="29A0F998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drawing>
          <wp:inline distT="114300" distB="114300" distL="114300" distR="114300" wp14:anchorId="440ED1ED" wp14:editId="07983C1B">
            <wp:extent cx="4933950" cy="2324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3FDA3" w14:textId="77777777" w:rsidR="009E2902" w:rsidRPr="00A721DF" w:rsidRDefault="009E2902">
      <w:pPr>
        <w:rPr>
          <w:rFonts w:asciiTheme="majorHAnsi" w:eastAsia="Lora" w:hAnsiTheme="majorHAnsi" w:cstheme="majorHAnsi"/>
        </w:rPr>
      </w:pPr>
    </w:p>
    <w:p w14:paraId="0B7607AC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2. Compare the three documentation styles.</w:t>
      </w:r>
    </w:p>
    <w:p w14:paraId="4A110077" w14:textId="77777777" w:rsidR="009E2902" w:rsidRPr="00A721DF" w:rsidRDefault="009E2902">
      <w:pPr>
        <w:rPr>
          <w:rFonts w:asciiTheme="majorHAnsi" w:eastAsia="Lora" w:hAnsiTheme="majorHAnsi" w:cstheme="majorHAnsi"/>
        </w:rPr>
      </w:pPr>
    </w:p>
    <w:tbl>
      <w:tblPr>
        <w:tblStyle w:val="a"/>
        <w:tblW w:w="95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9E2902" w:rsidRPr="00A721DF" w14:paraId="4BFE866F" w14:textId="77777777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BAACD" w14:textId="77777777" w:rsidR="009E2902" w:rsidRPr="00A721DF" w:rsidRDefault="00A721DF">
            <w:pPr>
              <w:jc w:val="center"/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43E95" w14:textId="77777777" w:rsidR="009E2902" w:rsidRPr="00A721DF" w:rsidRDefault="00A721DF">
            <w:pPr>
              <w:jc w:val="center"/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Docstring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1B83D" w14:textId="77777777" w:rsidR="009E2902" w:rsidRPr="00A721DF" w:rsidRDefault="00A721DF">
            <w:pPr>
              <w:jc w:val="center"/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5DB66" w14:textId="77777777" w:rsidR="009E2902" w:rsidRPr="00A721DF" w:rsidRDefault="00A721DF">
            <w:pPr>
              <w:jc w:val="center"/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Google-Style</w:t>
            </w:r>
          </w:p>
        </w:tc>
      </w:tr>
      <w:tr w:rsidR="009E2902" w:rsidRPr="00A721DF" w14:paraId="3807A62A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83ADE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76217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E78B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9B82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Function</w:t>
            </w:r>
          </w:p>
        </w:tc>
      </w:tr>
      <w:tr w:rsidR="009E2902" w:rsidRPr="00A721DF" w14:paraId="18A8A620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E6E3B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78029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7D9C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BA5E8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Structured</w:t>
            </w:r>
          </w:p>
        </w:tc>
      </w:tr>
      <w:tr w:rsidR="009E2902" w:rsidRPr="00A721DF" w14:paraId="733774FA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E23C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8CBA6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96D74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8E649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Clear</w:t>
            </w:r>
          </w:p>
        </w:tc>
      </w:tr>
      <w:tr w:rsidR="009E2902" w:rsidRPr="00A721DF" w14:paraId="1FA1E82E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FA1B1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lastRenderedPageBreak/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ADB57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D82DA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1D4EA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High</w:t>
            </w:r>
          </w:p>
        </w:tc>
      </w:tr>
      <w:tr w:rsidR="009E2902" w:rsidRPr="00A721DF" w14:paraId="569E2D3A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4F804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B79FC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38BCA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6BD04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Yes</w:t>
            </w:r>
          </w:p>
        </w:tc>
      </w:tr>
      <w:tr w:rsidR="009E2902" w:rsidRPr="00A721DF" w14:paraId="61680288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9DDC5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D7DEB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498C8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6069A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High</w:t>
            </w:r>
          </w:p>
        </w:tc>
      </w:tr>
      <w:tr w:rsidR="009E2902" w:rsidRPr="00A721DF" w14:paraId="1C25369E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60B46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B5D8A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03A32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55973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Libraries</w:t>
            </w:r>
          </w:p>
        </w:tc>
      </w:tr>
    </w:tbl>
    <w:p w14:paraId="5AAD1AD2" w14:textId="77777777" w:rsidR="009E2902" w:rsidRPr="00A721DF" w:rsidRDefault="009E2902">
      <w:pPr>
        <w:rPr>
          <w:rFonts w:asciiTheme="majorHAnsi" w:eastAsia="Lora" w:hAnsiTheme="majorHAnsi" w:cstheme="majorHAnsi"/>
        </w:rPr>
      </w:pPr>
    </w:p>
    <w:p w14:paraId="3DEAD8CF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3. Recommend the most suitable style for a utility-based string</w:t>
      </w:r>
    </w:p>
    <w:p w14:paraId="758C53F7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library.</w:t>
      </w:r>
    </w:p>
    <w:p w14:paraId="73F2C65A" w14:textId="2EA0505B" w:rsidR="009E2902" w:rsidRPr="00A721DF" w:rsidRDefault="00A721DF">
      <w:pPr>
        <w:spacing w:before="240" w:after="240"/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 xml:space="preserve">Google-style documentation is most suitable for a utility-based string library because it reflects professional coding standards and industry </w:t>
      </w:r>
      <w:proofErr w:type="spellStart"/>
      <w:proofErr w:type="gramStart"/>
      <w:r w:rsidRPr="00A721DF">
        <w:rPr>
          <w:rFonts w:asciiTheme="majorHAnsi" w:eastAsia="Lora" w:hAnsiTheme="majorHAnsi" w:cstheme="majorHAnsi"/>
        </w:rPr>
        <w:t>practices.</w:t>
      </w:r>
      <w:r w:rsidRPr="00A721DF">
        <w:rPr>
          <w:rFonts w:asciiTheme="majorHAnsi" w:eastAsia="Lora" w:hAnsiTheme="majorHAnsi" w:cstheme="majorHAnsi"/>
        </w:rPr>
        <w:t>Consider</w:t>
      </w:r>
      <w:proofErr w:type="spellEnd"/>
      <w:proofErr w:type="gramEnd"/>
      <w:r w:rsidRPr="00A721DF">
        <w:rPr>
          <w:rFonts w:asciiTheme="majorHAnsi" w:eastAsia="Lora" w:hAnsiTheme="majorHAnsi" w:cstheme="majorHAnsi"/>
        </w:rPr>
        <w:t xml:space="preserve"> the function:</w:t>
      </w:r>
    </w:p>
    <w:p w14:paraId="43B04FA0" w14:textId="77777777" w:rsidR="009E2902" w:rsidRPr="00A721DF" w:rsidRDefault="00A721DF">
      <w:pPr>
        <w:spacing w:before="240" w:after="240"/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def check_strength(password):</w:t>
      </w:r>
    </w:p>
    <w:p w14:paraId="5DEB7A60" w14:textId="77777777" w:rsidR="009E2902" w:rsidRPr="00A721DF" w:rsidRDefault="00A721DF">
      <w:pPr>
        <w:spacing w:before="240" w:after="240"/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return len(password) &gt;= 8</w:t>
      </w:r>
    </w:p>
    <w:p w14:paraId="2DC29921" w14:textId="77777777" w:rsidR="009E2902" w:rsidRPr="00A721DF" w:rsidRDefault="00A721DF">
      <w:pPr>
        <w:spacing w:before="240" w:after="240"/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Task:</w:t>
      </w:r>
    </w:p>
    <w:p w14:paraId="1D79622E" w14:textId="77777777" w:rsidR="009E2902" w:rsidRPr="00A721DF" w:rsidRDefault="00A721DF">
      <w:pPr>
        <w:spacing w:before="240" w:after="240"/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1. Document the function using docstring, inline comments, and</w:t>
      </w:r>
    </w:p>
    <w:p w14:paraId="54B8345C" w14:textId="77777777" w:rsidR="009E2902" w:rsidRPr="00A721DF" w:rsidRDefault="00A721DF">
      <w:pPr>
        <w:spacing w:before="240" w:after="240"/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Google style.</w:t>
      </w:r>
    </w:p>
    <w:p w14:paraId="39BD895C" w14:textId="77777777" w:rsidR="009E2902" w:rsidRPr="00A721DF" w:rsidRDefault="00A721DF">
      <w:pPr>
        <w:spacing w:before="240" w:after="240"/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2. Compare documentation styles for security-related code.</w:t>
      </w:r>
    </w:p>
    <w:p w14:paraId="374B6364" w14:textId="77777777" w:rsidR="009E2902" w:rsidRPr="00A721DF" w:rsidRDefault="00A721DF">
      <w:pPr>
        <w:spacing w:before="240" w:after="240"/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3. Recommend the most appropriate style.</w:t>
      </w:r>
    </w:p>
    <w:p w14:paraId="6230CC6B" w14:textId="77777777" w:rsidR="009E2902" w:rsidRPr="00A721DF" w:rsidRDefault="009E2902">
      <w:pPr>
        <w:rPr>
          <w:rFonts w:asciiTheme="majorHAnsi" w:eastAsia="Lora" w:hAnsiTheme="majorHAnsi" w:cstheme="majorHAnsi"/>
        </w:rPr>
      </w:pPr>
    </w:p>
    <w:p w14:paraId="051EFD97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lastRenderedPageBreak/>
        <w:drawing>
          <wp:inline distT="114300" distB="114300" distL="114300" distR="114300" wp14:anchorId="76468476" wp14:editId="0A54ACF7">
            <wp:extent cx="5731200" cy="32258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0B369" w14:textId="06F1BE94" w:rsidR="009E2902" w:rsidRPr="00A721DF" w:rsidRDefault="00A721DF" w:rsidP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drawing>
          <wp:inline distT="114300" distB="114300" distL="114300" distR="114300" wp14:anchorId="6D7C2A36" wp14:editId="4F6C5972">
            <wp:extent cx="5731200" cy="9652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721DF">
        <w:rPr>
          <w:rFonts w:asciiTheme="majorHAnsi" w:eastAsia="Lora" w:hAnsiTheme="majorHAnsi" w:cstheme="majorHAnsi"/>
        </w:rPr>
        <w:t>2. Compare documentation styles for security-related code.</w:t>
      </w:r>
    </w:p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30"/>
        <w:gridCol w:w="2550"/>
        <w:gridCol w:w="2550"/>
      </w:tblGrid>
      <w:tr w:rsidR="009E2902" w:rsidRPr="00A721DF" w14:paraId="712A1AA3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B21C" w14:textId="77777777" w:rsidR="009E2902" w:rsidRPr="00A721DF" w:rsidRDefault="00A721DF">
            <w:pPr>
              <w:jc w:val="center"/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DCC0" w14:textId="77777777" w:rsidR="009E2902" w:rsidRPr="00A721DF" w:rsidRDefault="00A721DF">
            <w:pPr>
              <w:jc w:val="center"/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Docstring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7FE6" w14:textId="77777777" w:rsidR="009E2902" w:rsidRPr="00A721DF" w:rsidRDefault="00A721DF">
            <w:pPr>
              <w:jc w:val="center"/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485B5" w14:textId="77777777" w:rsidR="009E2902" w:rsidRPr="00A721DF" w:rsidRDefault="00A721DF">
            <w:pPr>
              <w:jc w:val="center"/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Google-Style</w:t>
            </w:r>
          </w:p>
        </w:tc>
      </w:tr>
      <w:tr w:rsidR="009E2902" w:rsidRPr="00A721DF" w14:paraId="662208DE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CCDA8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AA7BB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19AF4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283AB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Very Clear</w:t>
            </w:r>
          </w:p>
        </w:tc>
      </w:tr>
      <w:tr w:rsidR="009E2902" w:rsidRPr="00A721DF" w14:paraId="616A16D9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B0D02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ECFD5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EA82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45AF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Structured</w:t>
            </w:r>
          </w:p>
        </w:tc>
      </w:tr>
      <w:tr w:rsidR="009E2902" w:rsidRPr="00A721DF" w14:paraId="791F14F0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B7F97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A87E3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C0CF8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A6986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Detailed</w:t>
            </w:r>
          </w:p>
        </w:tc>
      </w:tr>
      <w:tr w:rsidR="009E2902" w:rsidRPr="00A721DF" w14:paraId="3DBFFA8F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34488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8ED4C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58ED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4272F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High</w:t>
            </w:r>
          </w:p>
        </w:tc>
      </w:tr>
      <w:tr w:rsidR="009E2902" w:rsidRPr="00A721DF" w14:paraId="350E0C4E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1A8B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2EAC3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51163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8AE93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High</w:t>
            </w:r>
          </w:p>
        </w:tc>
      </w:tr>
      <w:tr w:rsidR="009E2902" w:rsidRPr="00A721DF" w14:paraId="0A6B90AC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AD58A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EFABC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AB7A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5578" w14:textId="77777777" w:rsidR="009E2902" w:rsidRPr="00A721DF" w:rsidRDefault="00A721DF">
            <w:pPr>
              <w:rPr>
                <w:rFonts w:asciiTheme="majorHAnsi" w:eastAsia="Lora" w:hAnsiTheme="majorHAnsi" w:cstheme="majorHAnsi"/>
              </w:rPr>
            </w:pPr>
            <w:r w:rsidRPr="00A721DF">
              <w:rPr>
                <w:rFonts w:asciiTheme="majorHAnsi" w:eastAsia="Lora" w:hAnsiTheme="majorHAnsi" w:cstheme="majorHAnsi"/>
              </w:rPr>
              <w:t>Strong</w:t>
            </w:r>
          </w:p>
        </w:tc>
      </w:tr>
    </w:tbl>
    <w:p w14:paraId="5B99D32D" w14:textId="77777777" w:rsidR="009E2902" w:rsidRPr="00A721DF" w:rsidRDefault="009E2902">
      <w:pPr>
        <w:rPr>
          <w:rFonts w:asciiTheme="majorHAnsi" w:eastAsia="Lora" w:hAnsiTheme="majorHAnsi" w:cstheme="majorHAnsi"/>
        </w:rPr>
      </w:pPr>
    </w:p>
    <w:p w14:paraId="37474422" w14:textId="77777777" w:rsidR="009E2902" w:rsidRPr="00A721DF" w:rsidRDefault="00A721DF">
      <w:pPr>
        <w:spacing w:before="240" w:after="240"/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3. Recommend the most appropriate style.</w:t>
      </w:r>
    </w:p>
    <w:p w14:paraId="440D9D93" w14:textId="77777777" w:rsidR="009E2902" w:rsidRPr="00A721DF" w:rsidRDefault="00A721DF">
      <w:pPr>
        <w:spacing w:before="240" w:after="240"/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For security-related code like password validation, Google-style documentation is most appropriate because it ensures clarity, professionalism, and maintainability.</w:t>
      </w:r>
    </w:p>
    <w:p w14:paraId="422BA4EC" w14:textId="0328E8E5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hAnsiTheme="majorHAnsi" w:cstheme="majorHAnsi"/>
        </w:rPr>
        <w:br w:type="page"/>
      </w:r>
      <w:r w:rsidRPr="00A721DF">
        <w:rPr>
          <w:rFonts w:asciiTheme="majorHAnsi" w:eastAsia="Lora" w:hAnsiTheme="majorHAnsi" w:cstheme="majorHAnsi"/>
          <w:b/>
          <w:bCs/>
        </w:rPr>
        <w:lastRenderedPageBreak/>
        <w:t>Problem 3: Math Utilities Module</w:t>
      </w:r>
    </w:p>
    <w:p w14:paraId="1F62BB3E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Task:</w:t>
      </w:r>
    </w:p>
    <w:p w14:paraId="29B5F445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1. Create a module math_utils.py with functions:</w:t>
      </w:r>
    </w:p>
    <w:p w14:paraId="4468BE21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o square(n)</w:t>
      </w:r>
    </w:p>
    <w:p w14:paraId="0152C146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o cube(n)</w:t>
      </w:r>
    </w:p>
    <w:p w14:paraId="5ECD4044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o factorial(n)</w:t>
      </w:r>
    </w:p>
    <w:p w14:paraId="0327667F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2. Generate docstrings automatically using AI tools.</w:t>
      </w:r>
    </w:p>
    <w:p w14:paraId="1993C365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3. Export documentation as an HTML file.</w:t>
      </w:r>
    </w:p>
    <w:p w14:paraId="54BBC871" w14:textId="77777777" w:rsidR="009E2902" w:rsidRPr="00A721DF" w:rsidRDefault="009E2902">
      <w:pPr>
        <w:rPr>
          <w:rFonts w:asciiTheme="majorHAnsi" w:eastAsia="Lora" w:hAnsiTheme="majorHAnsi" w:cstheme="majorHAnsi"/>
        </w:rPr>
      </w:pPr>
    </w:p>
    <w:p w14:paraId="43058439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drawing>
          <wp:inline distT="114300" distB="114300" distL="114300" distR="114300" wp14:anchorId="0AB03FC3" wp14:editId="268ACB0C">
            <wp:extent cx="5731200" cy="25654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AE4B22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drawing>
          <wp:inline distT="114300" distB="114300" distL="114300" distR="114300" wp14:anchorId="359C4F78" wp14:editId="48A18CB4">
            <wp:extent cx="5731200" cy="26543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53BAE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lastRenderedPageBreak/>
        <w:drawing>
          <wp:inline distT="114300" distB="114300" distL="114300" distR="114300" wp14:anchorId="789FB49F" wp14:editId="21E132CC">
            <wp:extent cx="5731200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4F645D" w14:textId="77777777" w:rsidR="009E2902" w:rsidRPr="00A721DF" w:rsidRDefault="009E2902">
      <w:pPr>
        <w:rPr>
          <w:rFonts w:asciiTheme="majorHAnsi" w:eastAsia="Lora" w:hAnsiTheme="majorHAnsi" w:cstheme="majorHAnsi"/>
        </w:rPr>
      </w:pPr>
    </w:p>
    <w:p w14:paraId="24CA420B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3. Export documentation as an HTML file.</w:t>
      </w:r>
    </w:p>
    <w:p w14:paraId="7E545604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drawing>
          <wp:inline distT="114300" distB="114300" distL="114300" distR="114300" wp14:anchorId="57667979" wp14:editId="2465B4D8">
            <wp:extent cx="5730875" cy="2438400"/>
            <wp:effectExtent l="0" t="0" r="3175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4" cy="2438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74D63C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drawing>
          <wp:inline distT="114300" distB="114300" distL="114300" distR="114300" wp14:anchorId="20DC8138" wp14:editId="382CBCDE">
            <wp:extent cx="5730875" cy="2509348"/>
            <wp:effectExtent l="0" t="0" r="3175" b="5715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 rotWithShape="1">
                    <a:blip r:embed="rId17"/>
                    <a:srcRect t="17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2509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B7C2A" w14:textId="77777777" w:rsidR="009E2902" w:rsidRPr="00A721DF" w:rsidRDefault="009E2902">
      <w:pPr>
        <w:rPr>
          <w:rFonts w:asciiTheme="majorHAnsi" w:eastAsia="Lora" w:hAnsiTheme="majorHAnsi" w:cstheme="majorHAnsi"/>
          <w:b/>
          <w:bCs/>
        </w:rPr>
      </w:pPr>
    </w:p>
    <w:p w14:paraId="17E70BDC" w14:textId="77777777" w:rsidR="009E2902" w:rsidRPr="00A721DF" w:rsidRDefault="00A721DF">
      <w:pPr>
        <w:rPr>
          <w:rFonts w:asciiTheme="majorHAnsi" w:eastAsia="Lora" w:hAnsiTheme="majorHAnsi" w:cstheme="majorHAnsi"/>
          <w:b/>
          <w:bCs/>
        </w:rPr>
      </w:pPr>
      <w:r w:rsidRPr="00A721DF">
        <w:rPr>
          <w:rFonts w:asciiTheme="majorHAnsi" w:eastAsia="Lora" w:hAnsiTheme="majorHAnsi" w:cstheme="majorHAnsi"/>
          <w:b/>
          <w:bCs/>
        </w:rPr>
        <w:t>Problem 4: Attendance Management Module</w:t>
      </w:r>
    </w:p>
    <w:p w14:paraId="15BEBE08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lastRenderedPageBreak/>
        <w:t>Task:</w:t>
      </w:r>
    </w:p>
    <w:p w14:paraId="518CFAD8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1. Create a module attendance.py with functions:</w:t>
      </w:r>
    </w:p>
    <w:p w14:paraId="28800451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o mark_present(student)</w:t>
      </w:r>
    </w:p>
    <w:p w14:paraId="523254B7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o mark_absent(student)</w:t>
      </w:r>
    </w:p>
    <w:p w14:paraId="6FE8E0A5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o get_attendance(student)</w:t>
      </w:r>
    </w:p>
    <w:p w14:paraId="53FF16EC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2. Add proper docstrings.</w:t>
      </w:r>
    </w:p>
    <w:p w14:paraId="7C1F34AC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3. Generate and view documentation in terminal and browse</w:t>
      </w:r>
    </w:p>
    <w:p w14:paraId="54349BA0" w14:textId="77777777" w:rsidR="009E2902" w:rsidRPr="00A721DF" w:rsidRDefault="009E2902">
      <w:pPr>
        <w:rPr>
          <w:rFonts w:asciiTheme="majorHAnsi" w:eastAsia="Lora" w:hAnsiTheme="majorHAnsi" w:cstheme="majorHAnsi"/>
        </w:rPr>
      </w:pPr>
    </w:p>
    <w:p w14:paraId="01432DC2" w14:textId="77777777" w:rsidR="009E2902" w:rsidRPr="00A721DF" w:rsidRDefault="009E2902">
      <w:pPr>
        <w:rPr>
          <w:rFonts w:asciiTheme="majorHAnsi" w:eastAsia="Lora" w:hAnsiTheme="majorHAnsi" w:cstheme="majorHAnsi"/>
        </w:rPr>
      </w:pPr>
    </w:p>
    <w:p w14:paraId="093F1CC8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drawing>
          <wp:inline distT="114300" distB="114300" distL="114300" distR="114300" wp14:anchorId="6A89CEDD" wp14:editId="6275FD93">
            <wp:extent cx="5730875" cy="3169685"/>
            <wp:effectExtent l="0" t="0" r="3175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840" cy="3173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FEC10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drawing>
          <wp:inline distT="114300" distB="114300" distL="114300" distR="114300" wp14:anchorId="671EE248" wp14:editId="4A691257">
            <wp:extent cx="5730875" cy="2511880"/>
            <wp:effectExtent l="0" t="0" r="3175" b="3175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613" cy="25187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00B21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lastRenderedPageBreak/>
        <w:drawing>
          <wp:inline distT="114300" distB="114300" distL="114300" distR="114300" wp14:anchorId="58A9FF13" wp14:editId="0CAB4FAD">
            <wp:extent cx="5731200" cy="2451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79C98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drawing>
          <wp:inline distT="114300" distB="114300" distL="114300" distR="114300" wp14:anchorId="231C562C" wp14:editId="3E4D32B4">
            <wp:extent cx="5729743" cy="2143125"/>
            <wp:effectExtent l="0" t="0" r="4445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 rotWithShape="1">
                    <a:blip r:embed="rId21"/>
                    <a:srcRect t="11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676" cy="2145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F687C" w14:textId="77777777" w:rsidR="009E2902" w:rsidRPr="00A721DF" w:rsidRDefault="009E2902">
      <w:pPr>
        <w:rPr>
          <w:rFonts w:asciiTheme="majorHAnsi" w:eastAsia="Lora" w:hAnsiTheme="majorHAnsi" w:cstheme="majorHAnsi"/>
        </w:rPr>
      </w:pPr>
    </w:p>
    <w:p w14:paraId="14E81ACA" w14:textId="77777777" w:rsidR="009E2902" w:rsidRPr="00A721DF" w:rsidRDefault="00A721DF">
      <w:pPr>
        <w:rPr>
          <w:rFonts w:asciiTheme="majorHAnsi" w:eastAsia="Lora" w:hAnsiTheme="majorHAnsi" w:cstheme="majorHAnsi"/>
          <w:b/>
          <w:bCs/>
        </w:rPr>
      </w:pPr>
      <w:r w:rsidRPr="00A721DF">
        <w:rPr>
          <w:rFonts w:asciiTheme="majorHAnsi" w:eastAsia="Lora" w:hAnsiTheme="majorHAnsi" w:cstheme="majorHAnsi"/>
          <w:b/>
          <w:bCs/>
        </w:rPr>
        <w:t>Problem 5: File Handling Function</w:t>
      </w:r>
    </w:p>
    <w:p w14:paraId="275884A3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Consider the function:</w:t>
      </w:r>
    </w:p>
    <w:p w14:paraId="09E51F1C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def read_file(filename):</w:t>
      </w:r>
    </w:p>
    <w:p w14:paraId="35E729FF" w14:textId="70F15194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with open (</w:t>
      </w:r>
      <w:r w:rsidRPr="00A721DF">
        <w:rPr>
          <w:rFonts w:asciiTheme="majorHAnsi" w:eastAsia="Lora" w:hAnsiTheme="majorHAnsi" w:cstheme="majorHAnsi"/>
        </w:rPr>
        <w:t>filename, 'r') as f:</w:t>
      </w:r>
    </w:p>
    <w:p w14:paraId="0042F7A7" w14:textId="74D391C0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return f.read</w:t>
      </w:r>
      <w:r>
        <w:rPr>
          <w:rFonts w:asciiTheme="majorHAnsi" w:eastAsia="Lora" w:hAnsiTheme="majorHAnsi" w:cstheme="majorHAnsi"/>
        </w:rPr>
        <w:t xml:space="preserve"> </w:t>
      </w:r>
      <w:r w:rsidRPr="00A721DF">
        <w:rPr>
          <w:rFonts w:asciiTheme="majorHAnsi" w:eastAsia="Lora" w:hAnsiTheme="majorHAnsi" w:cstheme="majorHAnsi"/>
        </w:rPr>
        <w:t>()</w:t>
      </w:r>
    </w:p>
    <w:p w14:paraId="2423773E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Task:</w:t>
      </w:r>
    </w:p>
    <w:p w14:paraId="7FA25A7D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1. Write documentation using all three formats.</w:t>
      </w:r>
    </w:p>
    <w:p w14:paraId="12767B41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2. Identify which style best explains exception handling.</w:t>
      </w:r>
    </w:p>
    <w:p w14:paraId="66631A3E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3. Justify your recommendation.</w:t>
      </w:r>
    </w:p>
    <w:p w14:paraId="02F2AE1E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drawing>
          <wp:inline distT="114300" distB="114300" distL="114300" distR="114300" wp14:anchorId="78F6F7E2" wp14:editId="741651BE">
            <wp:extent cx="5730875" cy="2201953"/>
            <wp:effectExtent l="0" t="0" r="3175" b="8255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542" cy="22045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E7676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lastRenderedPageBreak/>
        <w:drawing>
          <wp:inline distT="114300" distB="114300" distL="114300" distR="114300" wp14:anchorId="07BAB2A3" wp14:editId="281B8DC4">
            <wp:extent cx="5730875" cy="1539240"/>
            <wp:effectExtent l="0" t="0" r="3175" b="381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3" cy="1539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3643C" w14:textId="77777777" w:rsidR="009E2902" w:rsidRPr="00A721DF" w:rsidRDefault="00A721DF">
      <w:pPr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  <w:noProof/>
        </w:rPr>
        <w:drawing>
          <wp:inline distT="114300" distB="114300" distL="114300" distR="114300" wp14:anchorId="2D0AF501" wp14:editId="1D5ED872">
            <wp:extent cx="5730875" cy="2537460"/>
            <wp:effectExtent l="0" t="0" r="3175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2" cy="2537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9DA3E5" w14:textId="4495711E" w:rsidR="009E2902" w:rsidRPr="00A721DF" w:rsidRDefault="00A721DF" w:rsidP="00A721DF">
      <w:pPr>
        <w:spacing w:before="240" w:after="240"/>
        <w:rPr>
          <w:rFonts w:asciiTheme="majorHAnsi" w:eastAsia="Lora" w:hAnsiTheme="majorHAnsi" w:cstheme="majorHAnsi"/>
          <w:b/>
          <w:bCs/>
        </w:rPr>
      </w:pPr>
      <w:r w:rsidRPr="00A721DF">
        <w:rPr>
          <w:rFonts w:asciiTheme="majorHAnsi" w:eastAsia="Lora" w:hAnsiTheme="majorHAnsi" w:cstheme="majorHAnsi"/>
          <w:b/>
          <w:bCs/>
        </w:rPr>
        <w:t>Identify which style best explains exception handling, Justify your recommendation.</w:t>
      </w:r>
    </w:p>
    <w:p w14:paraId="73A54AE0" w14:textId="77777777" w:rsidR="009E2902" w:rsidRPr="00A721DF" w:rsidRDefault="00A721DF">
      <w:pPr>
        <w:spacing w:before="240" w:after="240"/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>Google Style Docstring</w:t>
      </w:r>
    </w:p>
    <w:p w14:paraId="2736668B" w14:textId="77777777" w:rsidR="009E2902" w:rsidRPr="00A721DF" w:rsidRDefault="00A721DF">
      <w:pPr>
        <w:spacing w:before="240" w:after="240"/>
        <w:rPr>
          <w:rFonts w:asciiTheme="majorHAnsi" w:eastAsia="Lora" w:hAnsiTheme="majorHAnsi" w:cstheme="majorHAnsi"/>
        </w:rPr>
      </w:pPr>
      <w:r w:rsidRPr="00A721DF">
        <w:rPr>
          <w:rFonts w:asciiTheme="majorHAnsi" w:eastAsia="Lora" w:hAnsiTheme="majorHAnsi" w:cstheme="majorHAnsi"/>
        </w:rPr>
        <w:t xml:space="preserve">It clearly separates exceptions under a dedicated "Raises" section, making error handling easy to understand and professionally structured. </w:t>
      </w:r>
    </w:p>
    <w:sectPr w:rsidR="009E2902" w:rsidRPr="00A721DF">
      <w:head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3FA00" w14:textId="77777777" w:rsidR="00A721DF" w:rsidRDefault="00A721DF">
      <w:pPr>
        <w:spacing w:line="240" w:lineRule="auto"/>
      </w:pPr>
      <w:r>
        <w:separator/>
      </w:r>
    </w:p>
  </w:endnote>
  <w:endnote w:type="continuationSeparator" w:id="0">
    <w:p w14:paraId="3E23C627" w14:textId="77777777" w:rsidR="00A721DF" w:rsidRDefault="00A721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1" w:fontKey="{DABF5595-A49D-4E7E-9201-26617BAC06B6}"/>
    <w:embedBold r:id="rId2" w:fontKey="{DD88C57E-5FF2-43F4-9699-F40F2DCBEB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200F09A-3F6B-46C3-B7D1-E2692C967559}"/>
    <w:embedBold r:id="rId4" w:fontKey="{927D5717-782A-4670-B045-C376CC669F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FE6A147-2D7D-4029-85EE-85D4B46A00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A2C16" w14:textId="77777777" w:rsidR="00A721DF" w:rsidRDefault="00A721DF">
      <w:pPr>
        <w:spacing w:line="240" w:lineRule="auto"/>
      </w:pPr>
      <w:r>
        <w:separator/>
      </w:r>
    </w:p>
  </w:footnote>
  <w:footnote w:type="continuationSeparator" w:id="0">
    <w:p w14:paraId="4845C340" w14:textId="77777777" w:rsidR="00A721DF" w:rsidRDefault="00A721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FD4B3" w14:textId="77777777" w:rsidR="009E2902" w:rsidRDefault="009E290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902"/>
    <w:rsid w:val="00617700"/>
    <w:rsid w:val="009E2902"/>
    <w:rsid w:val="00A7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790A"/>
  <w15:docId w15:val="{1DEE5CD1-1865-4E42-A7D1-FB8427888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MYAKA VARSHITH REDDY</dc:creator>
  <cp:lastModifiedBy>MYAKA VARSHITH REDDY</cp:lastModifiedBy>
  <cp:revision>2</cp:revision>
  <dcterms:created xsi:type="dcterms:W3CDTF">2026-02-24T14:21:00Z</dcterms:created>
  <dcterms:modified xsi:type="dcterms:W3CDTF">2026-02-24T14:21:00Z</dcterms:modified>
</cp:coreProperties>
</file>