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6DD693A6" w14:textId="5452FA7A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830687">
        <w:rPr>
          <w:sz w:val="28"/>
          <w:szCs w:val="28"/>
        </w:rPr>
        <w:t>1</w:t>
      </w:r>
      <w:r w:rsidR="00305B94">
        <w:rPr>
          <w:sz w:val="28"/>
          <w:szCs w:val="28"/>
        </w:rPr>
        <w:t>7</w:t>
      </w:r>
    </w:p>
    <w:p w14:paraId="5BEB2770" w14:textId="45EF37FC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</w:t>
      </w:r>
      <w:r w:rsidR="00830687">
        <w:rPr>
          <w:sz w:val="28"/>
          <w:szCs w:val="28"/>
        </w:rPr>
        <w:t>1</w:t>
      </w:r>
      <w:r w:rsidR="00305B94">
        <w:rPr>
          <w:sz w:val="28"/>
          <w:szCs w:val="28"/>
        </w:rPr>
        <w:t>083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35518C82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</w:t>
      </w:r>
      <w:r w:rsidR="00830687">
        <w:rPr>
          <w:b/>
          <w:bCs/>
          <w:sz w:val="32"/>
          <w:szCs w:val="32"/>
        </w:rPr>
        <w:t>.1</w:t>
      </w:r>
      <w:r w:rsidRPr="00B169DC">
        <w:rPr>
          <w:b/>
          <w:bCs/>
          <w:sz w:val="32"/>
          <w:szCs w:val="32"/>
        </w:rPr>
        <w:t xml:space="preserve">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behavior.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perform logic-level documentation, focusing specifically on conditional statements (if, elif,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that it must explain the decision-making logic and iteration behavior,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05439877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this as a global summarization task, where it must analyze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lastRenderedPageBreak/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076709"/>
    <w:rsid w:val="001535D1"/>
    <w:rsid w:val="00305B94"/>
    <w:rsid w:val="003876BA"/>
    <w:rsid w:val="004F2CA6"/>
    <w:rsid w:val="005E402A"/>
    <w:rsid w:val="0072241A"/>
    <w:rsid w:val="00830687"/>
    <w:rsid w:val="008479CB"/>
    <w:rsid w:val="00AB0ABC"/>
    <w:rsid w:val="00B169DC"/>
    <w:rsid w:val="00B20664"/>
    <w:rsid w:val="00E91A5D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</dc:creator>
  <cp:keywords/>
  <dc:description/>
  <cp:lastModifiedBy>RISHI SHANKAR SAI KAPIL VIBHUTHI</cp:lastModifiedBy>
  <cp:revision>4</cp:revision>
  <dcterms:created xsi:type="dcterms:W3CDTF">2026-02-17T09:22:00Z</dcterms:created>
  <dcterms:modified xsi:type="dcterms:W3CDTF">2026-02-23T15:51:00Z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6a7069ba-fa69-4ef7-8747-67d7f49e34d7</vt:lpwstr>
  </property>
</Properties>
</file>