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Correction complète – TD3 – VoIP (SUPNUM 2025)</w:t>
      </w:r>
    </w:p>
    <w:p>
      <w:pPr>
        <w:pStyle w:val="Heading1"/>
      </w:pPr>
      <w:r>
        <w:t>Exercice 1</w:t>
      </w:r>
    </w:p>
    <w:p>
      <w:r>
        <w:t>1) Le rôle principal du Gatekeeper H.323 :</w:t>
      </w:r>
    </w:p>
    <w:p>
      <w:r>
        <w:t>Le Gatekeeper est l’élément central de contrôle dans une zone H.323. Il gère l’adressage, l’authentification, la gestion de bande passante et peut aussi faire office de serveur de signalisation.</w:t>
      </w:r>
    </w:p>
    <w:p>
      <w:r>
        <w:t>2) Trois protocoles de signalisation H.323 et leurs rôles :</w:t>
      </w:r>
    </w:p>
    <w:p>
      <w:r>
        <w:t>- H.225 : établissement et terminaison d’appels</w:t>
        <w:br/>
        <w:t>- H.245 : négociation des capacités (codecs, canal)</w:t>
        <w:br/>
        <w:t>- RAS : gestion des inscriptions et autorisations avec le Gatekeeper</w:t>
      </w:r>
    </w:p>
    <w:p>
      <w:r>
        <w:t>3) Entités principales SIP :</w:t>
      </w:r>
    </w:p>
    <w:p>
      <w:r>
        <w:t>- User Agent (UA)</w:t>
        <w:br/>
        <w:t>- Proxy Server</w:t>
        <w:br/>
        <w:t>- Registrar Server</w:t>
        <w:br/>
        <w:t>- Redirect Server</w:t>
      </w:r>
    </w:p>
    <w:p>
      <w:r>
        <w:t>4) Rôle du Proxy et Redirect dans SIP :</w:t>
      </w:r>
    </w:p>
    <w:p>
      <w:r>
        <w:t>- Proxy : relaie les messages SIP, applique des politiques</w:t>
        <w:br/>
        <w:t>- Redirect : indique au client la véritable adresse SIP du correspondant</w:t>
      </w:r>
    </w:p>
    <w:p>
      <w:r>
        <w:t>5) Définition d’un User Agent :</w:t>
      </w:r>
    </w:p>
    <w:p>
      <w:r>
        <w:t>Un UA est un terminal SIP (ex : softphone, téléphone IP) capable d’envoyer et recevoir des messages SIP.</w:t>
      </w:r>
    </w:p>
    <w:p>
      <w:pPr>
        <w:pStyle w:val="Heading1"/>
      </w:pPr>
      <w:r>
        <w:t>Exercice 2</w:t>
      </w:r>
    </w:p>
    <w:p>
      <w:r>
        <w:t>1) Définition de codec :</w:t>
      </w:r>
    </w:p>
    <w:p>
      <w:r>
        <w:t>Un codec (encodeur-décodeur) transforme la voix en données numériques compressées et inversement.</w:t>
      </w:r>
    </w:p>
    <w:p>
      <w:r>
        <w:t>2) Rôle de la quantification :</w:t>
      </w:r>
    </w:p>
    <w:p>
      <w:r>
        <w:t>Elle convertit les signaux analogiques en valeurs numériques discrètes, adaptées au codage binaire.</w:t>
      </w:r>
    </w:p>
    <w:p>
      <w:r>
        <w:t>3) Qualité subjective mesurée :</w:t>
      </w:r>
    </w:p>
    <w:p>
      <w:r>
        <w:t>Par des tests MOS (Mean Opinion Score) de 1 à 5, réalisés avec des auditeurs humains.</w:t>
      </w:r>
    </w:p>
    <w:p>
      <w:r>
        <w:t>4) Codec proche de G.711 avec faible débit :</w:t>
      </w:r>
    </w:p>
    <w:p>
      <w:r>
        <w:t>Le codec G.729 (~8 kbps) propose une qualité proche de G.711 (64 kbps) avec une compression élevée.</w:t>
      </w:r>
    </w:p>
    <w:p>
      <w:r>
        <w:t>5) Pourquoi éviter les multiples compressions :</w:t>
      </w:r>
    </w:p>
    <w:p>
      <w:r>
        <w:t>Chaque compression entraîne une perte de qualité. Plusieurs cycles successifs dégradent fortement l'audio.</w:t>
      </w:r>
    </w:p>
    <w:p>
      <w:r>
        <w:t>6) Signification de Best Effort :</w:t>
      </w:r>
    </w:p>
    <w:p>
      <w:r>
        <w:t>Le réseau IP ne garantit ni délai, ni bande passante, ni livraison (contrairement à QoS).</w:t>
      </w:r>
    </w:p>
    <w:p>
      <w:r>
        <w:t>7) Objectif de la QoS :</w:t>
      </w:r>
    </w:p>
    <w:p>
      <w:r>
        <w:t>Assurer une performance stable des flux sensibles (voix, vidéo) malgré la congestion ou les pertes.</w:t>
      </w:r>
    </w:p>
    <w:p>
      <w:r>
        <w:t>8) Prioriser la voix :</w:t>
      </w:r>
    </w:p>
    <w:p>
      <w:r>
        <w:t>Les flux voix sont sensibles aux délais et jitter. Une priorité élevée améliore l'expérience utilisateur.</w:t>
      </w:r>
    </w:p>
    <w:p>
      <w:r>
        <w:t>9) Traitement des paquets DSCP non reconnus :</w:t>
      </w:r>
    </w:p>
    <w:p>
      <w:r>
        <w:t>Ils sont généralement traités comme du trafic best effort (non prioritaire).</w:t>
      </w:r>
    </w:p>
    <w:p>
      <w:pPr>
        <w:pStyle w:val="Heading1"/>
      </w:pPr>
      <w:r>
        <w:t>Exercice 3</w:t>
      </w:r>
    </w:p>
    <w:p>
      <w:r>
        <w:t>1) Trois codecs possibles :</w:t>
      </w:r>
    </w:p>
    <w:p>
      <w:r>
        <w:t>- G.711 : 64 kbps, MOS ≈ 4.2</w:t>
        <w:br/>
        <w:t>- G.729 : 8 kbps, MOS ≈ 4</w:t>
        <w:br/>
        <w:t>- G.723.1 : 6.3 kbps, MOS ≈ 3.9</w:t>
      </w:r>
    </w:p>
    <w:p>
      <w:r>
        <w:t>2) Calculs de débit réel (paquet toutes les 20 ms, surcharge 40 octets soit 320 bits/s = 16 kbps) :</w:t>
      </w:r>
    </w:p>
    <w:p>
      <w:r>
        <w:t>- G.711 : 64 + 16 = 80 kbps</w:t>
        <w:br/>
        <w:t>- G.729 : 8 + 16 = 24 kbps</w:t>
        <w:br/>
        <w:t>- G.723.1 : 6.3 + 16 = 22.3 kbps</w:t>
      </w:r>
    </w:p>
    <w:p>
      <w:r>
        <w:t>3) Nombre d'appels simultanés sur 2 Mbps (2000 kbps) :</w:t>
      </w:r>
    </w:p>
    <w:p>
      <w:r>
        <w:t>- G.711 : 2000 / 80 = 25 appels</w:t>
        <w:br/>
        <w:t>- G.729 : 2000 / 24 ≈ 83 appels</w:t>
        <w:br/>
        <w:t>- G.723.1 : 2000 / 22.3 ≈ 89 appels</w:t>
      </w:r>
    </w:p>
    <w:p>
      <w:r>
        <w:t>4) Tableau récapitulatif 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Élément</w:t>
            </w:r>
          </w:p>
        </w:tc>
        <w:tc>
          <w:tcPr>
            <w:tcW w:type="dxa" w:w="4320"/>
          </w:tcPr>
          <w:p>
            <w:r>
              <w:t>Choix retenu</w:t>
            </w:r>
          </w:p>
        </w:tc>
      </w:tr>
      <w:tr>
        <w:tc>
          <w:tcPr>
            <w:tcW w:type="dxa" w:w="4320"/>
          </w:tcPr>
          <w:p>
            <w:r>
              <w:t>Protocole VoIP</w:t>
            </w:r>
          </w:p>
        </w:tc>
        <w:tc>
          <w:tcPr>
            <w:tcW w:type="dxa" w:w="4320"/>
          </w:tcPr>
          <w:p>
            <w:r>
              <w:t>SIP</w:t>
            </w:r>
          </w:p>
        </w:tc>
      </w:tr>
      <w:tr>
        <w:tc>
          <w:tcPr>
            <w:tcW w:type="dxa" w:w="4320"/>
          </w:tcPr>
          <w:p>
            <w:r>
              <w:t>Codec principal</w:t>
            </w:r>
          </w:p>
        </w:tc>
        <w:tc>
          <w:tcPr>
            <w:tcW w:type="dxa" w:w="4320"/>
          </w:tcPr>
          <w:p>
            <w:r>
              <w:t>G.729</w:t>
            </w:r>
          </w:p>
        </w:tc>
      </w:tr>
      <w:tr>
        <w:tc>
          <w:tcPr>
            <w:tcW w:type="dxa" w:w="4320"/>
          </w:tcPr>
          <w:p>
            <w:r>
              <w:t>Débit nécessaire par appel</w:t>
            </w:r>
          </w:p>
        </w:tc>
        <w:tc>
          <w:tcPr>
            <w:tcW w:type="dxa" w:w="4320"/>
          </w:tcPr>
          <w:p>
            <w:r>
              <w:t>24 kbps</w:t>
            </w:r>
          </w:p>
        </w:tc>
      </w:tr>
      <w:tr>
        <w:tc>
          <w:tcPr>
            <w:tcW w:type="dxa" w:w="4320"/>
          </w:tcPr>
          <w:p>
            <w:r>
              <w:t>Nombre maximal d'appels</w:t>
            </w:r>
          </w:p>
        </w:tc>
        <w:tc>
          <w:tcPr>
            <w:tcW w:type="dxa" w:w="4320"/>
          </w:tcPr>
          <w:p>
            <w:r>
              <w:t>≈ 83 appels</w:t>
            </w:r>
          </w:p>
        </w:tc>
      </w:tr>
      <w:tr>
        <w:tc>
          <w:tcPr>
            <w:tcW w:type="dxa" w:w="4320"/>
          </w:tcPr>
          <w:p>
            <w:r>
              <w:t>Mécanisme QoS</w:t>
            </w:r>
          </w:p>
        </w:tc>
        <w:tc>
          <w:tcPr>
            <w:tcW w:type="dxa" w:w="4320"/>
          </w:tcPr>
          <w:p>
            <w:r>
              <w:t>DiffServ (DSCP)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