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云南省企业就业失业数据采集系统项目 代理式编程应用总结报告</w:t>
      </w:r>
    </w:p>
    <w:p>
      <w:pPr>
        <w:spacing w:before="120" w:after="120" w:line="288" w:lineRule="auto"/>
        <w:ind w:left="0"/>
        <w:jc w:val="left"/>
      </w:pPr>
      <w:r>
        <w:rPr>
          <w:rFonts w:eastAsia="等线" w:ascii="Arial" w:cs="Arial" w:hAnsi="Arial"/>
          <w:sz w:val="22"/>
        </w:rPr>
        <w:t>文档编号：YN-JY-SY-AGENT-SUMMARY-001</w:t>
      </w:r>
    </w:p>
    <w:p>
      <w:pPr>
        <w:spacing w:before="120" w:after="120" w:line="288" w:lineRule="auto"/>
        <w:ind w:left="0"/>
        <w:jc w:val="left"/>
      </w:pPr>
      <w:r>
        <w:rPr>
          <w:rFonts w:eastAsia="等线" w:ascii="Arial" w:cs="Arial" w:hAnsi="Arial"/>
          <w:sz w:val="22"/>
        </w:rPr>
        <w:t>报告日期：2026年XX月XX日（项目第4周，第二次变更后）</w:t>
      </w:r>
    </w:p>
    <w:p>
      <w:pPr>
        <w:spacing w:before="120" w:after="120" w:line="288" w:lineRule="auto"/>
        <w:ind w:left="0"/>
        <w:jc w:val="left"/>
      </w:pPr>
      <w:r>
        <w:rPr>
          <w:rFonts w:eastAsia="等线" w:ascii="Arial" w:cs="Arial" w:hAnsi="Arial"/>
          <w:sz w:val="22"/>
        </w:rPr>
        <w:t>报告人：项目经理</w:t>
      </w:r>
    </w:p>
    <w:p>
      <w:pPr>
        <w:spacing w:before="120" w:after="120" w:line="288" w:lineRule="auto"/>
        <w:ind w:left="0"/>
        <w:jc w:val="left"/>
      </w:pPr>
      <w:r>
        <w:rPr>
          <w:rFonts w:eastAsia="等线" w:ascii="Arial" w:cs="Arial" w:hAnsi="Arial"/>
          <w:sz w:val="22"/>
        </w:rPr>
        <w:t>项目名称：云南省企业就业失业数据采集系统</w:t>
      </w:r>
    </w:p>
    <w:p>
      <w:pPr>
        <w:pStyle w:val="2"/>
        <w:spacing w:before="320" w:after="120" w:line="288" w:lineRule="auto"/>
        <w:ind w:left="0"/>
        <w:jc w:val="left"/>
        <w:outlineLvl w:val="1"/>
      </w:pPr>
      <w:bookmarkStart w:name="heading_0" w:id="0"/>
      <w:r>
        <w:rPr>
          <w:rFonts w:eastAsia="等线" w:ascii="Arial" w:cs="Arial" w:hAnsi="Arial"/>
          <w:b w:val="true"/>
          <w:sz w:val="32"/>
        </w:rPr>
        <w:t>一、报告概述</w:t>
      </w:r>
      <w:bookmarkEnd w:id="0"/>
    </w:p>
    <w:p>
      <w:pPr>
        <w:spacing w:before="120" w:after="120" w:line="288" w:lineRule="auto"/>
        <w:ind w:left="0"/>
        <w:jc w:val="left"/>
      </w:pPr>
      <w:r>
        <w:rPr>
          <w:rFonts w:eastAsia="等线" w:ascii="Arial" w:cs="Arial" w:hAnsi="Arial"/>
          <w:sz w:val="22"/>
        </w:rPr>
        <w:t>本次报告旨在总结代理式编程（Agent-Based Programming）在云南省企业就业失业数据采集系统项目中的应用情况，结合项目全流程（含两次需求变更），梳理代理式编程的核心设计思路、模块划分、实施成效，分析应用过程中的问题及优化方向，为项目后续推进（第5-10周）及同类项目代理式编程应用提供参考。本项目中，代理式编程核心用于实现系统各模块的自主协同、任务分发及变更适配，无需编写具体代码，重点聚焦代理角色定义、交互逻辑及流程管控，确保项目在两次变更后仍能高效推进，保障双终端（PC端+手机端）、双周期（半月/月度）核心功能落地。</w:t>
      </w:r>
    </w:p>
    <w:p>
      <w:pPr>
        <w:pStyle w:val="2"/>
        <w:spacing w:before="320" w:after="120" w:line="288" w:lineRule="auto"/>
        <w:ind w:left="0"/>
        <w:jc w:val="left"/>
        <w:outlineLvl w:val="1"/>
      </w:pPr>
      <w:bookmarkStart w:name="heading_1" w:id="1"/>
      <w:r>
        <w:rPr>
          <w:rFonts w:eastAsia="等线" w:ascii="Arial" w:cs="Arial" w:hAnsi="Arial"/>
          <w:b w:val="true"/>
          <w:sz w:val="32"/>
        </w:rPr>
        <w:t>二、代理式编程核心设计思路</w:t>
      </w:r>
      <w:bookmarkEnd w:id="1"/>
    </w:p>
    <w:p>
      <w:pPr>
        <w:spacing w:before="120" w:after="120" w:line="288" w:lineRule="auto"/>
        <w:ind w:left="0"/>
        <w:jc w:val="left"/>
      </w:pPr>
      <w:r>
        <w:rPr>
          <w:rFonts w:eastAsia="等线" w:ascii="Arial" w:cs="Arial" w:hAnsi="Arial"/>
          <w:sz w:val="22"/>
        </w:rPr>
        <w:t>结合本项目“PC端+手机端双终端”“双周期上报审核”的核心需求，以及两次变更（双周期调整、手机端新增+工期延长）的适配要求，代理式编程采用“多代理协同、分层管控、动态适配”的设计思路，核心目标是实现项目各环节的自主协同、任务自动分发、变更快速响应，减少人工干预，提升项目推进效率及系统可扩展性。</w:t>
      </w:r>
    </w:p>
    <w:p>
      <w:pPr>
        <w:spacing w:before="120" w:after="120" w:line="288" w:lineRule="auto"/>
        <w:ind w:left="0"/>
        <w:jc w:val="left"/>
      </w:pPr>
      <w:r>
        <w:rPr>
          <w:rFonts w:eastAsia="等线" w:ascii="Arial" w:cs="Arial" w:hAnsi="Arial"/>
          <w:sz w:val="22"/>
        </w:rPr>
        <w:t>设计核心原则：一是角色化代理划分，每个代理对应项目一个核心环节或系统一个核心模块，明确职责边界；二是协同化交互，各代理之间通过预设规则实现信息同步、任务衔接，避免流程脱节；三是动态化适配，支持根据项目变更（如工期调整、功能新增）自动调整代理任务分配及交互逻辑，确保变更落地顺畅；四是轻量化管控，无需复杂代码开发，通过代理角色定义、任务规则配置，实现项目全流程及系统功能的高效管控。</w:t>
      </w:r>
    </w:p>
    <w:p>
      <w:pPr>
        <w:pStyle w:val="2"/>
        <w:spacing w:before="320" w:after="120" w:line="288" w:lineRule="auto"/>
        <w:ind w:left="0"/>
        <w:jc w:val="left"/>
        <w:outlineLvl w:val="1"/>
      </w:pPr>
      <w:bookmarkStart w:name="heading_2" w:id="2"/>
      <w:r>
        <w:rPr>
          <w:rFonts w:eastAsia="等线" w:ascii="Arial" w:cs="Arial" w:hAnsi="Arial"/>
          <w:b w:val="true"/>
          <w:sz w:val="32"/>
        </w:rPr>
        <w:t>三、代理式编程核心代理角色及职责</w:t>
      </w:r>
      <w:bookmarkEnd w:id="2"/>
    </w:p>
    <w:p>
      <w:pPr>
        <w:spacing w:before="120" w:after="120" w:line="288" w:lineRule="auto"/>
        <w:ind w:left="0"/>
        <w:jc w:val="left"/>
      </w:pPr>
      <w:r>
        <w:rPr>
          <w:rFonts w:eastAsia="等线" w:ascii="Arial" w:cs="Arial" w:hAnsi="Arial"/>
          <w:sz w:val="22"/>
        </w:rPr>
        <w:t>结合项目架构及两次变更需求，将代理角色划分为“项目管理代理”“需求适配代理”“开发执行代理”“测试验证代理”“终端协同代理”五大核心类别，各代理职责明确、协同联动，覆盖项目全流程，适配双终端、双周期功能及工期调整需求，具体如下：</w:t>
      </w:r>
    </w:p>
    <w:p>
      <w:pPr>
        <w:pStyle w:val="3"/>
        <w:spacing w:before="300" w:after="120" w:line="288" w:lineRule="auto"/>
        <w:ind w:left="0"/>
        <w:jc w:val="left"/>
        <w:outlineLvl w:val="2"/>
      </w:pPr>
      <w:bookmarkStart w:name="heading_3" w:id="3"/>
      <w:r>
        <w:rPr>
          <w:rFonts w:eastAsia="等线" w:ascii="Arial" w:cs="Arial" w:hAnsi="Arial"/>
          <w:b w:val="true"/>
          <w:sz w:val="30"/>
        </w:rPr>
        <w:t>3.1 项目管理代理</w:t>
      </w:r>
      <w:bookmarkEnd w:id="3"/>
    </w:p>
    <w:p>
      <w:pPr>
        <w:spacing w:before="120" w:after="120" w:line="288" w:lineRule="auto"/>
        <w:ind w:left="0"/>
        <w:jc w:val="left"/>
      </w:pPr>
      <w:r>
        <w:rPr>
          <w:rFonts w:eastAsia="等线" w:ascii="Arial" w:cs="Arial" w:hAnsi="Arial"/>
          <w:sz w:val="22"/>
        </w:rPr>
        <w:t>核心职责：统筹项目全流程，对接需求方（云南省人社厅），同步项目进度，管控变更实施，协调各代理协同工作。具体包括：接收需求变更指令（两次变更均由该代理接收并发起协同）、分配各代理任务、监控任务进度（如第4周变更评审、第5-6周手机端开发进度）、处理项目风险（如手机端开发滞后、数据同步偏差等）、把控项目总工期（从8周调整为10周后的进度管控），确保项目按变更后计划（V1.2版本）推进，不出现流程脱节。</w:t>
      </w:r>
    </w:p>
    <w:p>
      <w:pPr>
        <w:pStyle w:val="3"/>
        <w:spacing w:before="300" w:after="120" w:line="288" w:lineRule="auto"/>
        <w:ind w:left="0"/>
        <w:jc w:val="left"/>
        <w:outlineLvl w:val="2"/>
      </w:pPr>
      <w:bookmarkStart w:name="heading_4" w:id="4"/>
      <w:r>
        <w:rPr>
          <w:rFonts w:eastAsia="等线" w:ascii="Arial" w:cs="Arial" w:hAnsi="Arial"/>
          <w:b w:val="true"/>
          <w:sz w:val="30"/>
        </w:rPr>
        <w:t>3.2 需求适配代理</w:t>
      </w:r>
      <w:bookmarkEnd w:id="4"/>
    </w:p>
    <w:p>
      <w:pPr>
        <w:spacing w:before="120" w:after="120" w:line="288" w:lineRule="auto"/>
        <w:ind w:left="0"/>
        <w:jc w:val="left"/>
      </w:pPr>
      <w:r>
        <w:rPr>
          <w:rFonts w:eastAsia="等线" w:ascii="Arial" w:cs="Arial" w:hAnsi="Arial"/>
          <w:sz w:val="22"/>
        </w:rPr>
        <w:t>核心职责：对接项目管理代理，解析需求及变更要求，将需求转化为各代理可执行的任务规则，同步需求变更细节，确保各代理理解需求标准。具体包括：解析第一次变更（双周期上报）、第二次变更（手机端新增+工期延长）的核心要求，将双周期逻辑、手机端功能需求转化为开发、测试代理的执行规则，更新需求相关文档（需求规格说明书V1.1、V1.2），同步需求变更细节至各相关代理，确保需求传递无偏差，适配双终端、双周期的功能要求。</w:t>
      </w:r>
    </w:p>
    <w:p>
      <w:pPr>
        <w:pStyle w:val="3"/>
        <w:spacing w:before="300" w:after="120" w:line="288" w:lineRule="auto"/>
        <w:ind w:left="0"/>
        <w:jc w:val="left"/>
        <w:outlineLvl w:val="2"/>
      </w:pPr>
      <w:bookmarkStart w:name="heading_5" w:id="5"/>
      <w:r>
        <w:rPr>
          <w:rFonts w:eastAsia="等线" w:ascii="Arial" w:cs="Arial" w:hAnsi="Arial"/>
          <w:b w:val="true"/>
          <w:sz w:val="30"/>
        </w:rPr>
        <w:t>3.3 开发执行代理</w:t>
      </w:r>
      <w:bookmarkEnd w:id="5"/>
    </w:p>
    <w:p>
      <w:pPr>
        <w:spacing w:before="120" w:after="120" w:line="288" w:lineRule="auto"/>
        <w:ind w:left="0"/>
        <w:jc w:val="left"/>
      </w:pPr>
      <w:r>
        <w:rPr>
          <w:rFonts w:eastAsia="等线" w:ascii="Arial" w:cs="Arial" w:hAnsi="Arial"/>
          <w:sz w:val="22"/>
        </w:rPr>
        <w:t>核心职责：接收需求适配代理的任务规则，执行系统开发相关任务，适配需求变更，同步开发进度及问题。进一步细分为前端开发代理、后端开发代理，协同完成PC端、手机端功能开发及接口适配。具体包括：按规则开发PC端双周期上报、审核功能，新增手机端核心功能（企业端上报、市/省端审核），优化后端接口以适配双终端数据同步，响应变更后的开发任务调整（如第5-6周新增手机端开发任务），同步开发过程中的问题至项目管理代理，确保开发工作贴合需求及变更要求。</w:t>
      </w:r>
    </w:p>
    <w:p>
      <w:pPr>
        <w:pStyle w:val="3"/>
        <w:spacing w:before="300" w:after="120" w:line="288" w:lineRule="auto"/>
        <w:ind w:left="0"/>
        <w:jc w:val="left"/>
        <w:outlineLvl w:val="2"/>
      </w:pPr>
      <w:bookmarkStart w:name="heading_6" w:id="6"/>
      <w:r>
        <w:rPr>
          <w:rFonts w:eastAsia="等线" w:ascii="Arial" w:cs="Arial" w:hAnsi="Arial"/>
          <w:b w:val="true"/>
          <w:sz w:val="30"/>
        </w:rPr>
        <w:t>3.4 测试验证代理</w:t>
      </w:r>
      <w:bookmarkEnd w:id="6"/>
    </w:p>
    <w:p>
      <w:pPr>
        <w:spacing w:before="120" w:after="120" w:line="288" w:lineRule="auto"/>
        <w:ind w:left="0"/>
        <w:jc w:val="left"/>
      </w:pPr>
      <w:r>
        <w:rPr>
          <w:rFonts w:eastAsia="等线" w:ascii="Arial" w:cs="Arial" w:hAnsi="Arial"/>
          <w:sz w:val="22"/>
        </w:rPr>
        <w:t>核心职责：接收需求适配代理的需求规则及开发执行代理的开发成果，执行测试任务，验证功能符合性，反馈测试问题，确保系统功能无缺陷。具体包括：制定PC端双周期功能测试规则、手机端功能及兼容性测试规则，执行双终端数据一致性测试，新增手机端专项测试任务，反馈测试过程中的缺陷（如手机端适配问题、数据同步偏差），配合开发代理完成缺陷修复，确保系统功能满足需求方要求，适配双终端、双周期的核心需求。</w:t>
      </w:r>
    </w:p>
    <w:p>
      <w:pPr>
        <w:pStyle w:val="3"/>
        <w:spacing w:before="300" w:after="120" w:line="288" w:lineRule="auto"/>
        <w:ind w:left="0"/>
        <w:jc w:val="left"/>
        <w:outlineLvl w:val="2"/>
      </w:pPr>
      <w:bookmarkStart w:name="heading_7" w:id="7"/>
      <w:r>
        <w:rPr>
          <w:rFonts w:eastAsia="等线" w:ascii="Arial" w:cs="Arial" w:hAnsi="Arial"/>
          <w:b w:val="true"/>
          <w:sz w:val="30"/>
        </w:rPr>
        <w:t>3.5 终端协同代理</w:t>
      </w:r>
      <w:bookmarkEnd w:id="7"/>
    </w:p>
    <w:p>
      <w:pPr>
        <w:spacing w:before="120" w:after="120" w:line="288" w:lineRule="auto"/>
        <w:ind w:left="0"/>
        <w:jc w:val="left"/>
      </w:pPr>
      <w:r>
        <w:rPr>
          <w:rFonts w:eastAsia="等线" w:ascii="Arial" w:cs="Arial" w:hAnsi="Arial"/>
          <w:sz w:val="22"/>
        </w:rPr>
        <w:t>核心职责：衔接开发执行代理与测试验证代理，负责PC端与手机端双终端的协同管控，确保双终端数据同步、功能一致，适配双周期上报审核逻辑。具体包括：制定双终端数据同步规则，监控双终端交互逻辑，协调开发代理优化双终端适配细节，配合测试代理完成双终端数据一致性测试，解决双终端协同过程中的衔接问题（如数据不同步、功能不同步），确保双终端核心功能同步落地。</w:t>
      </w:r>
    </w:p>
    <w:p>
      <w:pPr>
        <w:pStyle w:val="2"/>
        <w:spacing w:before="320" w:after="120" w:line="288" w:lineRule="auto"/>
        <w:ind w:left="0"/>
        <w:jc w:val="left"/>
        <w:outlineLvl w:val="1"/>
      </w:pPr>
      <w:bookmarkStart w:name="heading_8" w:id="8"/>
      <w:r>
        <w:rPr>
          <w:rFonts w:eastAsia="等线" w:ascii="Arial" w:cs="Arial" w:hAnsi="Arial"/>
          <w:b w:val="true"/>
          <w:sz w:val="32"/>
        </w:rPr>
        <w:t>四、代理式编程在项目中的实施过程及成效</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4.1 实施过程（结合项目周期及两次变更）</w:t>
      </w:r>
      <w:bookmarkEnd w:id="9"/>
    </w:p>
    <w:p>
      <w:pPr>
        <w:spacing w:before="120" w:after="120" w:line="288" w:lineRule="auto"/>
        <w:ind w:left="0"/>
        <w:jc w:val="left"/>
      </w:pPr>
      <w:r>
        <w:rPr>
          <w:rFonts w:eastAsia="等线" w:ascii="Arial" w:cs="Arial" w:hAnsi="Arial"/>
          <w:sz w:val="22"/>
        </w:rPr>
        <w:t>1. 项目初期（第1-2周）：完成五大代理角色定义及职责划分，配置各代理基础交互规则，需求适配代理解析初始需求，开发执行代理启动PC端基础功能开发，项目管理代理管控初期进度，为第一次变更（双周期调整）做好准备。</w:t>
      </w:r>
    </w:p>
    <w:p>
      <w:pPr>
        <w:spacing w:before="120" w:after="120" w:line="288" w:lineRule="auto"/>
        <w:ind w:left="0"/>
        <w:jc w:val="left"/>
      </w:pPr>
      <w:r>
        <w:rPr>
          <w:rFonts w:eastAsia="等线" w:ascii="Arial" w:cs="Arial" w:hAnsi="Arial"/>
          <w:sz w:val="22"/>
        </w:rPr>
        <w:t>2. 第一次变更实施（第2周）：项目管理代理接收双周期变更需求，协同需求适配代理解析变更细节，更新任务规则，同步至开发、测试代理；开发代理调整PC端开发任务，新增双周期逻辑开发；测试代理更新测试规则，确保变更后的PC端双周期功能可验证，实现变更快速适配，且不影响项目整体进度。</w:t>
      </w:r>
    </w:p>
    <w:p>
      <w:pPr>
        <w:spacing w:before="120" w:after="120" w:line="288" w:lineRule="auto"/>
        <w:ind w:left="0"/>
        <w:jc w:val="left"/>
      </w:pPr>
      <w:r>
        <w:rPr>
          <w:rFonts w:eastAsia="等线" w:ascii="Arial" w:cs="Arial" w:hAnsi="Arial"/>
          <w:sz w:val="22"/>
        </w:rPr>
        <w:t>3. 项目中期（第3-4周）：开发执行代理推进PC端双周期核心功能开发，项目管理代理监控进度；第4周接收第二次变更（手机端新增+工期延长），项目管理代理发起协同，需求适配代理解析手机端需求及工期调整要求，更新各代理任务规则；开发代理新增手机端开发任务，测试代理新增手机端测试规则，终端协同代理启动双终端协同规则配置，确保变更平稳衔接。</w:t>
      </w:r>
    </w:p>
    <w:p>
      <w:pPr>
        <w:spacing w:before="120" w:after="120" w:line="288" w:lineRule="auto"/>
        <w:ind w:left="0"/>
        <w:jc w:val="left"/>
      </w:pPr>
      <w:r>
        <w:rPr>
          <w:rFonts w:eastAsia="等线" w:ascii="Arial" w:cs="Arial" w:hAnsi="Arial"/>
          <w:sz w:val="22"/>
        </w:rPr>
        <w:t>4. 后续计划（第5-10周）：各代理按更新后的任务规则推进工作，开发代理完成手机端开发及双终端接口适配，终端协同代理保障双终端数据同步，测试代理完成双终端全流程测试，项目管理代理管控工期及进度，确保项目按10周总工期落地。</w:t>
      </w:r>
    </w:p>
    <w:p>
      <w:pPr>
        <w:pStyle w:val="3"/>
        <w:spacing w:before="300" w:after="120" w:line="288" w:lineRule="auto"/>
        <w:ind w:left="0"/>
        <w:jc w:val="left"/>
        <w:outlineLvl w:val="2"/>
      </w:pPr>
      <w:bookmarkStart w:name="heading_10" w:id="10"/>
      <w:r>
        <w:rPr>
          <w:rFonts w:eastAsia="等线" w:ascii="Arial" w:cs="Arial" w:hAnsi="Arial"/>
          <w:b w:val="true"/>
          <w:sz w:val="30"/>
        </w:rPr>
        <w:t>4.2 实施成效</w:t>
      </w:r>
      <w:bookmarkEnd w:id="10"/>
    </w:p>
    <w:p>
      <w:pPr>
        <w:spacing w:before="120" w:after="120" w:line="288" w:lineRule="auto"/>
        <w:ind w:left="0"/>
        <w:jc w:val="left"/>
      </w:pPr>
      <w:r>
        <w:rPr>
          <w:rFonts w:eastAsia="等线" w:ascii="Arial" w:cs="Arial" w:hAnsi="Arial"/>
          <w:sz w:val="22"/>
        </w:rPr>
        <w:t>1. 变更适配高效：通过代理协同，两次需求变更均实现快速响应，第一次变更（第2周）在不影响总工期的前提下完成适配，第二次变更（第4周）顺利调整工期及任务分配，各代理快速衔接，未出现流程脱节，有效降低了变更带来的工期延误风险。</w:t>
      </w:r>
    </w:p>
    <w:p>
      <w:pPr>
        <w:spacing w:before="120" w:after="120" w:line="288" w:lineRule="auto"/>
        <w:ind w:left="0"/>
        <w:jc w:val="left"/>
      </w:pPr>
      <w:r>
        <w:rPr>
          <w:rFonts w:eastAsia="等线" w:ascii="Arial" w:cs="Arial" w:hAnsi="Arial"/>
          <w:sz w:val="22"/>
        </w:rPr>
        <w:t>2. 任务协同顺畅：各代理职责明确、交互规则清晰，项目管理代理统筹管控，需求、开发、测试、终端协同代理联动，实现了需求传递、开发执行、测试验证、双终端协同的全流程闭环，减少了人工沟通成本，提升了项目推进效率。</w:t>
      </w:r>
    </w:p>
    <w:p>
      <w:pPr>
        <w:spacing w:before="120" w:after="120" w:line="288" w:lineRule="auto"/>
        <w:ind w:left="0"/>
        <w:jc w:val="left"/>
      </w:pPr>
      <w:r>
        <w:rPr>
          <w:rFonts w:eastAsia="等线" w:ascii="Arial" w:cs="Arial" w:hAnsi="Arial"/>
          <w:sz w:val="22"/>
        </w:rPr>
        <w:t>3. 功能落地有保障：通过代理式编程的分层管控，PC端双周期功能已初步落地，手机端开发任务有序推进，双终端协同逻辑逐步完善，测试代理提前介入规则制定，确保后续功能测试全面覆盖，为项目验收奠定基础。</w:t>
      </w:r>
    </w:p>
    <w:p>
      <w:pPr>
        <w:spacing w:before="120" w:after="120" w:line="288" w:lineRule="auto"/>
        <w:ind w:left="0"/>
        <w:jc w:val="left"/>
      </w:pPr>
      <w:r>
        <w:rPr>
          <w:rFonts w:eastAsia="等线" w:ascii="Arial" w:cs="Arial" w:hAnsi="Arial"/>
          <w:sz w:val="22"/>
        </w:rPr>
        <w:t>4. 可扩展性强：代理角色的模块化划分，使得新增功能（如手机端）、调整流程（如工期延长）时，无需重构整体逻辑，仅需更新对应代理的任务规则及交互逻辑，适配项目动态变化的需求，提升了系统及项目的可扩展性。</w:t>
      </w:r>
    </w:p>
    <w:p>
      <w:pPr>
        <w:pStyle w:val="2"/>
        <w:spacing w:before="320" w:after="120" w:line="288" w:lineRule="auto"/>
        <w:ind w:left="0"/>
        <w:jc w:val="left"/>
        <w:outlineLvl w:val="1"/>
      </w:pPr>
      <w:bookmarkStart w:name="heading_11" w:id="11"/>
      <w:r>
        <w:rPr>
          <w:rFonts w:eastAsia="等线" w:ascii="Arial" w:cs="Arial" w:hAnsi="Arial"/>
          <w:b w:val="true"/>
          <w:sz w:val="32"/>
        </w:rPr>
        <w:t>五、应用过程中存在的问题及优化方向</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5.1 存在的问题</w:t>
      </w:r>
      <w:bookmarkEnd w:id="12"/>
    </w:p>
    <w:p>
      <w:pPr>
        <w:spacing w:before="120" w:after="120" w:line="288" w:lineRule="auto"/>
        <w:ind w:left="0"/>
        <w:jc w:val="left"/>
      </w:pPr>
      <w:r>
        <w:rPr>
          <w:rFonts w:eastAsia="等线" w:ascii="Arial" w:cs="Arial" w:hAnsi="Arial"/>
          <w:sz w:val="22"/>
        </w:rPr>
        <w:t>1. 代理交互效率有待提升：第二次变更后，终端协同代理与开发、测试代理的交互规则不够细致，导致双终端数据同步的部分细节衔接不顺畅，需进一步优化交互逻辑。</w:t>
      </w:r>
    </w:p>
    <w:p>
      <w:pPr>
        <w:spacing w:before="120" w:after="120" w:line="288" w:lineRule="auto"/>
        <w:ind w:left="0"/>
        <w:jc w:val="left"/>
      </w:pPr>
      <w:r>
        <w:rPr>
          <w:rFonts w:eastAsia="等线" w:ascii="Arial" w:cs="Arial" w:hAnsi="Arial"/>
          <w:sz w:val="22"/>
        </w:rPr>
        <w:t>2. 风险管控代理缺失：当前五大代理中，未单独设置风险管控代理，项目风险（如手机端适配问题、国家接口适配问题）均由项目管理代理统筹处理，导致风险识别及响应不够及时，增加了项目推进的不确定性。</w:t>
      </w:r>
    </w:p>
    <w:p>
      <w:pPr>
        <w:spacing w:before="120" w:after="120" w:line="288" w:lineRule="auto"/>
        <w:ind w:left="0"/>
        <w:jc w:val="left"/>
      </w:pPr>
      <w:r>
        <w:rPr>
          <w:rFonts w:eastAsia="等线" w:ascii="Arial" w:cs="Arial" w:hAnsi="Arial"/>
          <w:sz w:val="22"/>
        </w:rPr>
        <w:t>3. 任务优先级管控不足：部分代理存在多任务并行（如前端开发代理同时推进PC端完善及手机端开发），未通过代理规则明确任务优先级，导致核心任务推进进度偶有滞后。</w:t>
      </w:r>
    </w:p>
    <w:p>
      <w:pPr>
        <w:pStyle w:val="3"/>
        <w:spacing w:before="300" w:after="120" w:line="288" w:lineRule="auto"/>
        <w:ind w:left="0"/>
        <w:jc w:val="left"/>
        <w:outlineLvl w:val="2"/>
      </w:pPr>
      <w:bookmarkStart w:name="heading_13" w:id="13"/>
      <w:r>
        <w:rPr>
          <w:rFonts w:eastAsia="等线" w:ascii="Arial" w:cs="Arial" w:hAnsi="Arial"/>
          <w:b w:val="true"/>
          <w:sz w:val="30"/>
        </w:rPr>
        <w:t>5.2 优化方向</w:t>
      </w:r>
      <w:bookmarkEnd w:id="13"/>
    </w:p>
    <w:p>
      <w:pPr>
        <w:spacing w:before="120" w:after="120" w:line="288" w:lineRule="auto"/>
        <w:ind w:left="0"/>
        <w:jc w:val="left"/>
      </w:pPr>
      <w:r>
        <w:rPr>
          <w:rFonts w:eastAsia="等线" w:ascii="Arial" w:cs="Arial" w:hAnsi="Arial"/>
          <w:sz w:val="22"/>
        </w:rPr>
        <w:t>1. 细化代理交互规则：针对终端协同代理与开发、测试代理的交互逻辑，补充双终端数据同步、功能适配的细节规则，明确各代理的交互节点及反馈机制，提升协同效率，避免衔接脱节。</w:t>
      </w:r>
    </w:p>
    <w:p>
      <w:pPr>
        <w:spacing w:before="120" w:after="120" w:line="288" w:lineRule="auto"/>
        <w:ind w:left="0"/>
        <w:jc w:val="left"/>
      </w:pPr>
      <w:r>
        <w:rPr>
          <w:rFonts w:eastAsia="等线" w:ascii="Arial" w:cs="Arial" w:hAnsi="Arial"/>
          <w:sz w:val="22"/>
        </w:rPr>
        <w:t>2. 新增风险管控代理：新增风险管控代理，专门负责识别项目推进过程中的潜在风险（如手机端适配风险、数据同步风险、工期滞后风险），制定风险应对规则，同步风险信息至项目管理代理及相关代理，提升风险响应速度。</w:t>
      </w:r>
    </w:p>
    <w:p>
      <w:pPr>
        <w:spacing w:before="120" w:after="120" w:line="288" w:lineRule="auto"/>
        <w:ind w:left="0"/>
        <w:jc w:val="left"/>
      </w:pPr>
      <w:r>
        <w:rPr>
          <w:rFonts w:eastAsia="等线" w:ascii="Arial" w:cs="Arial" w:hAnsi="Arial"/>
          <w:sz w:val="22"/>
        </w:rPr>
        <w:t>3. 完善任务优先级规则：通过需求适配代理，明确各代理的任务优先级（如手机端核心功能开发优先于PC端细节优化），配置任务优先级管控规则，确保核心任务优先推进，避免进度滞后。</w:t>
      </w:r>
    </w:p>
    <w:p>
      <w:pPr>
        <w:spacing w:before="120" w:after="120" w:line="288" w:lineRule="auto"/>
        <w:ind w:left="0"/>
        <w:jc w:val="left"/>
      </w:pPr>
      <w:r>
        <w:rPr>
          <w:rFonts w:eastAsia="等线" w:ascii="Arial" w:cs="Arial" w:hAnsi="Arial"/>
          <w:sz w:val="22"/>
        </w:rPr>
        <w:t>4. 优化代理规则更新机制：针对项目变更频繁的特点，完善代理规则更新流程，由需求适配代理同步变更细节后，自动触发相关代理的规则更新，减少人工干预，提升变更适配的及时性。</w:t>
      </w:r>
    </w:p>
    <w:p>
      <w:pPr>
        <w:pStyle w:val="2"/>
        <w:spacing w:before="320" w:after="120" w:line="288" w:lineRule="auto"/>
        <w:ind w:left="0"/>
        <w:jc w:val="left"/>
        <w:outlineLvl w:val="1"/>
      </w:pPr>
      <w:bookmarkStart w:name="heading_14" w:id="14"/>
      <w:r>
        <w:rPr>
          <w:rFonts w:eastAsia="等线" w:ascii="Arial" w:cs="Arial" w:hAnsi="Arial"/>
          <w:b w:val="true"/>
          <w:sz w:val="32"/>
        </w:rPr>
        <w:t>六、总结与展望</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6.1 总结</w:t>
      </w:r>
      <w:bookmarkEnd w:id="15"/>
    </w:p>
    <w:p>
      <w:pPr>
        <w:spacing w:before="120" w:after="120" w:line="288" w:lineRule="auto"/>
        <w:ind w:left="0"/>
        <w:jc w:val="left"/>
      </w:pPr>
      <w:r>
        <w:rPr>
          <w:rFonts w:eastAsia="等线" w:ascii="Arial" w:cs="Arial" w:hAnsi="Arial"/>
          <w:sz w:val="22"/>
        </w:rPr>
        <w:t>本次项目中，代理式编程的应用有效支撑了项目全流程推进及两次需求变更的适配，通过五大核心代理的协同联动，实现了需求解析、开发执行、测试验证、双终端协同、项目管控的全流程闭环，提升了项目推进效率，降低了变更带来的风险，确保了双终端、双周期核心功能的有序落地。代理式编程无需编写具体代码，通过角色定义、规则配置实现轻量化管控，适配了项目动态变化的需求，体现了其在项目管理及系统开发中的灵活性和高效性。</w:t>
      </w:r>
    </w:p>
    <w:p>
      <w:pPr>
        <w:spacing w:before="120" w:after="120" w:line="288" w:lineRule="auto"/>
        <w:ind w:left="0"/>
        <w:jc w:val="left"/>
      </w:pPr>
      <w:r>
        <w:rPr>
          <w:rFonts w:eastAsia="等线" w:ascii="Arial" w:cs="Arial" w:hAnsi="Arial"/>
          <w:sz w:val="22"/>
        </w:rPr>
        <w:t>同时，项目应用过程中也存在代理交互不细致、风险管控不足、任务优先级不明确等问题，需在后续项目推进（第5-10周）中逐步优化，进一步完善代理规则及协同逻辑，提升代理式编程的应用效果。</w:t>
      </w:r>
    </w:p>
    <w:p>
      <w:pPr>
        <w:pStyle w:val="3"/>
        <w:spacing w:before="300" w:after="120" w:line="288" w:lineRule="auto"/>
        <w:ind w:left="0"/>
        <w:jc w:val="left"/>
        <w:outlineLvl w:val="2"/>
      </w:pPr>
      <w:bookmarkStart w:name="heading_16" w:id="16"/>
      <w:r>
        <w:rPr>
          <w:rFonts w:eastAsia="等线" w:ascii="Arial" w:cs="Arial" w:hAnsi="Arial"/>
          <w:b w:val="true"/>
          <w:sz w:val="30"/>
        </w:rPr>
        <w:t>6.2 展望</w:t>
      </w:r>
      <w:bookmarkEnd w:id="16"/>
    </w:p>
    <w:p>
      <w:pPr>
        <w:spacing w:before="120" w:after="120" w:line="288" w:lineRule="auto"/>
        <w:ind w:left="0"/>
        <w:jc w:val="left"/>
      </w:pPr>
      <w:r>
        <w:rPr>
          <w:rFonts w:eastAsia="等线" w:ascii="Arial" w:cs="Arial" w:hAnsi="Arial"/>
          <w:sz w:val="22"/>
        </w:rPr>
        <w:t>后续项目推进中，将按照优化方向完善代理式编程的应用，新增风险管控代理，细化交互规则，明确任务优先级，确保手机端开发、双终端协同、双周期功能验证等核心任务顺利落地，保障项目按10周总工期完成验收。同时，总结本次代理式编程的应用经验，形成标准化的代理角色定义、规则配置流程，为同类数据采集系统项目的代理式编程应用提供参考，进一步发挥代理式编程“协同高效、动态适配、轻量化管控”的优势，提升项目管理及系统开发的效率和质量。</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2026-04-24T12:46:27Z</dcterms:created>
  <dc:creator>Apache POI</dc:creator>
</cp:coreProperties>
</file>