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EE4DA8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云南省企业就业失业数据采集系统项目计划</w:t>
      </w:r>
    </w:p>
    <w:p w14:paraId="25840093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文档版本：V1.0</w:t>
      </w:r>
    </w:p>
    <w:p w14:paraId="283F1348">
      <w:pPr>
        <w:spacing w:before="120" w:after="120" w:line="288" w:lineRule="auto"/>
        <w:ind w:left="0"/>
        <w:jc w:val="left"/>
        <w:rPr>
          <w:rFonts w:hint="eastAsia" w:eastAsia="等线"/>
          <w:lang w:eastAsia="zh-CN"/>
        </w:rPr>
      </w:pPr>
      <w:r>
        <w:rPr>
          <w:rFonts w:ascii="Arial" w:hAnsi="Arial" w:eastAsia="等线" w:cs="Arial"/>
          <w:sz w:val="22"/>
        </w:rPr>
        <w:t>编制人：</w:t>
      </w:r>
      <w:r>
        <w:rPr>
          <w:rFonts w:hint="eastAsia" w:ascii="Arial" w:hAnsi="Arial" w:eastAsia="等线" w:cs="Arial"/>
          <w:sz w:val="22"/>
          <w:lang w:val="en-US" w:eastAsia="zh-CN"/>
        </w:rPr>
        <w:t>曹凯淇（</w:t>
      </w:r>
      <w:r>
        <w:rPr>
          <w:rFonts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）</w:t>
      </w:r>
    </w:p>
    <w:p w14:paraId="24C9AD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编制日期：2026年</w:t>
      </w: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>月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日</w:t>
      </w:r>
    </w:p>
    <w:p w14:paraId="696AD0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项目周期：2个月（8周，56个工作日）</w:t>
      </w:r>
    </w:p>
    <w:p w14:paraId="71B04D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项目团队规模：10人</w:t>
      </w:r>
    </w:p>
    <w:p w14:paraId="00C41BB5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一、项目基本信息</w:t>
      </w:r>
      <w:bookmarkEnd w:id="0"/>
    </w:p>
    <w:p w14:paraId="582E7D3E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1.1 项目名称</w:t>
      </w:r>
      <w:bookmarkEnd w:id="1"/>
    </w:p>
    <w:p w14:paraId="7B101C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云南省企业就业失业数据采集系统</w:t>
      </w:r>
    </w:p>
    <w:p w14:paraId="23AE712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 项目目标</w:t>
      </w:r>
      <w:bookmarkEnd w:id="2"/>
    </w:p>
    <w:p w14:paraId="3F06E9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严格按照《云南省企业就业失业数据采集系统工作说明书》要求，完成企业、市、省三级用户的就业失业数据采集、审核、汇总、分析、上报全流程系统开发，实现与国家失业监测系统的数据交换对接，确保系统功能全覆盖、操作流畅，按期交付上线并通过相关部门验收，满足省、市、企业三级用户的业务需求。</w:t>
      </w:r>
    </w:p>
    <w:p w14:paraId="3E834D71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1.3 项目核心范围</w:t>
      </w:r>
      <w:bookmarkEnd w:id="3"/>
    </w:p>
    <w:p w14:paraId="066030C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基于项目说明书，核心覆盖以下业务范围：</w:t>
      </w:r>
    </w:p>
    <w:p w14:paraId="0FB97824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企业端：企业信息修改、备案上报、数据填报、数据查询、密码修改</w:t>
      </w:r>
    </w:p>
    <w:p w14:paraId="426EDD4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市级端：数据审核、通知发布、密码修改</w:t>
      </w:r>
    </w:p>
    <w:p w14:paraId="69BE55C7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省级端：企业备案审核、企业查询、报表管理、数据修改/删除/退回/汇总/导出、多维分析、图表分析、通知发布、系统管理（上报时限、用户/角色管理、系统监控）</w:t>
      </w:r>
    </w:p>
    <w:p w14:paraId="33CC7588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数据接口：实现与国家失业监测系统的数据交换</w:t>
      </w:r>
    </w:p>
    <w:p w14:paraId="522B1E43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二、10人项目团队组织架构</w:t>
      </w:r>
      <w:bookmarkEnd w:id="4"/>
    </w:p>
    <w:p w14:paraId="24B894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结合项目规模和2个月周期，合理分配10人团队角色及职责，确保各环节高效推进，具体如下：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038E4E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E3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E0E1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3F4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核心职责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9D92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对接业务模块</w:t>
            </w:r>
          </w:p>
        </w:tc>
      </w:tr>
      <w:tr w14:paraId="21140E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DB3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B760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C44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整体项目管控，制定迭代计划；2. 统筹进度、风险、沟通协调；3. 对接省厅需求方，负责项目验收；4. 管理项目变更及CM工具迭代更新。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5789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</w:t>
            </w:r>
          </w:p>
        </w:tc>
      </w:tr>
      <w:tr w14:paraId="36B8CB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8A4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FCEB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DBC4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细化项目说明书需求，输出需求规格说明书；2. 设计产品原型，对接各方确认需求；3. 负责需求变更评估，同步至团队及CM工具。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EA9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全业务模块需求梳理</w:t>
            </w:r>
          </w:p>
        </w:tc>
      </w:tr>
      <w:tr w14:paraId="7C2269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EBB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7F3A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DCB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根据原型及UI设计稿，开发企业端、市/省端前端页面；2. 实现页面交互逻辑，确保适配不同终端；3. 配合后端完成前后端联调。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2CD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企业/市/省端所有前端页面及交互</w:t>
            </w:r>
          </w:p>
        </w:tc>
      </w:tr>
      <w:tr w14:paraId="136C37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B1D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3F6F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D0D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设计数据库结构，开发后端接口；2. 实现业务逻辑（审核、汇总、分析、数据对接等）；3. 对接国家失业监测系统接口；4. 配合前端联调，处理后端异常。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29F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全业务模块后端开发、数据接口对接</w:t>
            </w:r>
          </w:p>
        </w:tc>
      </w:tr>
      <w:tr w14:paraId="7CD1B81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8582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08E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A7E8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根据需求及设计文档，编写测试用例；2. 执行功能测试、兼容性测试、性能测试；3. 跟踪缺陷修复，输出测试报告；4. 验证变更内容的正确性。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7D0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全业务模块测试、缺陷管理</w:t>
            </w:r>
          </w:p>
        </w:tc>
      </w:tr>
      <w:tr w14:paraId="13DC2C9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E59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F5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83A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根据需求及原型，设计系统UI界面；2. 优化用户操作体验，输出UI切图；3. 配合前端开发，确保设计还原度。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AA8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全系统UI设计、交互优化</w:t>
            </w:r>
          </w:p>
        </w:tc>
      </w:tr>
      <w:tr w14:paraId="346403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AED3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D06D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B742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搭建开发、测试、生产环境；2. 负责系统上线部署及后续运维；3. 监控系统运行状态（CPU、内存等），处理运维异常；4. 配合测试及开发完成环境调试。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AF0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系统环境、上线运维、系统监控</w:t>
            </w:r>
          </w:p>
        </w:tc>
      </w:tr>
    </w:tbl>
    <w:p w14:paraId="28B5D090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5DFD1F9D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0178B9B3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44B4B677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53C97BBB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37DC9E62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4D11C3FC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三、项目阶段划分及核心任务</w:t>
      </w:r>
    </w:p>
    <w:p w14:paraId="5A1AD6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2个月（8周）周期，将项目划分为6个核心阶段，明确各阶段任务、交付物及责任人，确保进度可控、衔接顺畅，所有任务均围绕《云南省企业就业失业数据采集系统工作说明书》核心需求推进，具体如下：</w:t>
      </w:r>
    </w:p>
    <w:p w14:paraId="2ED75A6E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阶段一：项目启动与需求确认（第1周，共5个工作日）</w:t>
      </w:r>
    </w:p>
    <w:p w14:paraId="3002EE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核心目标：完成项目启动，明确需求边界，达成需求共识，为后续开发工作奠定基础。</w:t>
      </w:r>
    </w:p>
    <w:p w14:paraId="33EA204A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B8C0886">
      <w:pPr>
        <w:numPr>
          <w:ilvl w:val="0"/>
          <w:numId w:val="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召开项目启动会，明确团队分工、项目目标、时间节点及沟通机制；</w:t>
      </w:r>
    </w:p>
    <w:p w14:paraId="5293E709">
      <w:pPr>
        <w:numPr>
          <w:ilvl w:val="0"/>
          <w:numId w:val="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组织团队研读项目说明书，梳理企业、市、省三级用户核心需求，明确需求边界；</w:t>
      </w:r>
    </w:p>
    <w:p w14:paraId="43CF88CA">
      <w:pPr>
        <w:numPr>
          <w:ilvl w:val="0"/>
          <w:numId w:val="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产品经理牵头，对接省厅需求方，细化需求细节，输出需求规格说明书（初稿）；</w:t>
      </w:r>
    </w:p>
    <w:p w14:paraId="155FC35F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完成需求评审会，组织项目经理、开发、测试等相关人员评审需求，确认需求无歧义；</w:t>
      </w:r>
    </w:p>
    <w:p w14:paraId="4572DA6F">
      <w:pPr>
        <w:numPr>
          <w:ilvl w:val="0"/>
          <w:numId w:val="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产品经理输出产品原型（V1.0），同步至团队所有成员。</w:t>
      </w:r>
    </w:p>
    <w:p w14:paraId="30D9B1B9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交付物：项目启动会纪要、需求规格说明书（初稿）、产品原型（V1.0）</w:t>
      </w:r>
    </w:p>
    <w:p w14:paraId="0035882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责任人：项目经理（统筹）、产品经理（核心执行）</w:t>
      </w:r>
    </w:p>
    <w:p w14:paraId="44FAE876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配合人员：全团队成员、省厅需求对接人</w:t>
      </w:r>
    </w:p>
    <w:p w14:paraId="2748ED3E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阶段二：系统设计（第2周，共5个工作日）</w:t>
      </w:r>
    </w:p>
    <w:p w14:paraId="2808D1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核心目标：完成系统整体设计，明确技术方案、数据库结构及UI界面，确保设计方案贴合需求。</w:t>
      </w:r>
    </w:p>
    <w:p w14:paraId="5786E2E2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FE05D1F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后端开发工程师牵头，结合需求规格说明书，设计数据库结构，输出数据库设计文档及数据库脚本；</w:t>
      </w:r>
    </w:p>
    <w:p w14:paraId="6AF6E02F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前后端开发工程师共同研讨，确定技术架构及开发方案，输出技术方案文档；</w:t>
      </w:r>
    </w:p>
    <w:p w14:paraId="252A8242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UI/UE设计师根据产品原型，设计系统UI界面（含企业端、市/省端），优化操作体验；</w:t>
      </w:r>
    </w:p>
    <w:p w14:paraId="6592B01F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完成设计评审会，评审数据库设计、技术方案及UI设计稿，确认无误后定稿；</w:t>
      </w:r>
    </w:p>
    <w:p w14:paraId="35B9EF9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UI/UE设计师输出UI切图，同步至前端开发工程师。</w:t>
      </w:r>
    </w:p>
    <w:p w14:paraId="6D256DDC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交付物：数据库设计文档、数据库脚本、技术方案文档、UI设计稿、UI切图</w:t>
      </w:r>
    </w:p>
    <w:p w14:paraId="7EC9FC5D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责任人：后端开发工程师（数据库/技术方案）、UI/UE设计师（UI设计）</w:t>
      </w:r>
    </w:p>
    <w:p w14:paraId="499C223C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配合人员：产品经理、前端开发工程师、项目经理</w:t>
      </w:r>
    </w:p>
    <w:p w14:paraId="4E56D297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阶段三：核心功能开发（第3-4周，共10个工作日）</w:t>
      </w:r>
    </w:p>
    <w:p w14:paraId="6578CB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核心目标：完成企业端、市/省端核心功能开发，实现基础业务流程闭环。</w:t>
      </w:r>
    </w:p>
    <w:p w14:paraId="7798D4F8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51193A0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前端开发工程师：开发企业端核心页面（备案上报、数据填报、数据查询、密码修改）、市/省端基础页面（通知管理、用户管理基础功能），实现页面交互；</w:t>
      </w:r>
    </w:p>
    <w:p w14:paraId="494F8EAF"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后端开发工程师：开发核心接口（企业备案、数据填报、基础查询、通知发布），实现基础业务逻辑，搭建数据库连接；</w:t>
      </w:r>
    </w:p>
    <w:p w14:paraId="56AD084D">
      <w:pPr>
        <w:numPr>
          <w:ilvl w:val="0"/>
          <w:numId w:val="2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每日召开短会，同步开发进度，解决开发过程中遇到的问题；</w:t>
      </w:r>
    </w:p>
    <w:p w14:paraId="3E36D249">
      <w:pPr>
        <w:numPr>
          <w:ilvl w:val="0"/>
          <w:numId w:val="2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第4周末，完成核心功能内部联调，确保基础功能可正常运行。</w:t>
      </w:r>
    </w:p>
    <w:p w14:paraId="1BF22AEE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交付物：核心功能开发代码、前端页面原型（可交互）、后端核心接口、内部联调报告</w:t>
      </w:r>
    </w:p>
    <w:p w14:paraId="6A645A79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责任人：前端开发工程师、后端开发工程师</w:t>
      </w:r>
    </w:p>
    <w:p w14:paraId="5D944A26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配合人员：产品经理、项目经理</w:t>
      </w:r>
    </w:p>
    <w:p w14:paraId="55C29DD3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阶段四：全功能开发与联调（第5-6周，共10个工作日）</w:t>
      </w:r>
    </w:p>
    <w:p w14:paraId="6A51F9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核心目标：完成所有功能开发，实现前后端全流程联调，对接国家失业监测系统接口。</w:t>
      </w:r>
    </w:p>
    <w:p w14:paraId="4BABE48D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7976E981"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前端开发工程师：完成剩余页面开发（省端多维分析、图表分析、数据导出等），优化页面交互及兼容性；</w:t>
      </w:r>
    </w:p>
    <w:p w14:paraId="62F25C2C"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后端开发工程师：完成剩余接口开发（审核、汇总、分析、数据删除/退回、数据接口对接等），完善业务逻辑；</w:t>
      </w:r>
    </w:p>
    <w:p w14:paraId="63DE4AA9">
      <w:pPr>
        <w:numPr>
          <w:ilvl w:val="0"/>
          <w:numId w:val="3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前后端联合联调，确保各功能模块衔接顺畅，数据流转正常；</w:t>
      </w:r>
    </w:p>
    <w:p w14:paraId="7B7D0E4C"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后端开发工程师对接国家失业监测系统，完成数据交换接口开发及联调；</w:t>
      </w:r>
    </w:p>
    <w:p w14:paraId="02001B7D">
      <w:pPr>
        <w:numPr>
          <w:ilvl w:val="0"/>
          <w:numId w:val="3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第6周末，完成全功能联调，形成联调报告，提交测试工程师准备测试。</w:t>
      </w:r>
    </w:p>
    <w:p w14:paraId="72C92353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交付物：全功能开发代码、前后端联调报告、国家失业监测系统接口对接文档</w:t>
      </w:r>
    </w:p>
    <w:p w14:paraId="4BEB271E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责任人：前端开发工程师、后端开发工程师</w:t>
      </w:r>
    </w:p>
    <w:p w14:paraId="2595FB54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配合人员：产品经理、测试工程师、项目经理</w:t>
      </w:r>
    </w:p>
    <w:p w14:paraId="3E8686DD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阶段五：系统测试与缺陷修复（第7周，共5个工作日）</w:t>
      </w:r>
      <w:bookmarkEnd w:id="5"/>
    </w:p>
    <w:p w14:paraId="639B0E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核心目标：全面测试系统功能，修复各类缺陷，确保系统符合需求及质量标准。</w:t>
      </w:r>
    </w:p>
    <w:p w14:paraId="044045DB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4463CAEA">
      <w:pPr>
        <w:numPr>
          <w:ilvl w:val="0"/>
          <w:numId w:val="3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测试工程师根据需求规格说明书及设计文档，编写测试用例，执行功能测试、兼容性测试、性能测试；</w:t>
      </w:r>
    </w:p>
    <w:p w14:paraId="5E044266"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跟踪缺陷，记录缺陷详情，反馈给开发工程师进行修复；</w:t>
      </w:r>
    </w:p>
    <w:p w14:paraId="7F0E844A"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开发工程师修复缺陷后，测试工程师进行回归测试，确保缺陷闭环；</w:t>
      </w:r>
    </w:p>
    <w:p w14:paraId="13E7E69A">
      <w:pPr>
        <w:numPr>
          <w:ilvl w:val="0"/>
          <w:numId w:val="4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完成测试总结，输出测试报告，确认系统无重大缺陷，符合上线条件。</w:t>
      </w:r>
    </w:p>
    <w:p w14:paraId="38E0844C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交付物：测试用例、测试报告、缺陷修复记录</w:t>
      </w:r>
    </w:p>
    <w:p w14:paraId="09528346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责任人：测试工程师</w:t>
      </w:r>
    </w:p>
    <w:p w14:paraId="5CDDB58A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配合人员：前端开发工程师、后端开发工程师、产品经理</w:t>
      </w:r>
    </w:p>
    <w:p w14:paraId="49A12032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阶段六：上线部署与验收交付（第8周，共5个工作日）</w:t>
      </w:r>
      <w:bookmarkEnd w:id="6"/>
    </w:p>
    <w:p w14:paraId="43EBE1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核心目标：完成系统上线部署，开展用户培训，提交验收材料，确保项目顺利验收。</w:t>
      </w:r>
    </w:p>
    <w:p w14:paraId="4547BFFC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070A537">
      <w:pPr>
        <w:numPr>
          <w:ilvl w:val="0"/>
          <w:numId w:val="4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运维工程师搭建生产环境，完成系统上线部署，配置系统监控；</w:t>
      </w:r>
    </w:p>
    <w:p w14:paraId="602F1748">
      <w:pPr>
        <w:numPr>
          <w:ilvl w:val="0"/>
          <w:numId w:val="4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产品经理、项目经理组织省、市、企业端用户培训，讲解系统操作流程；</w:t>
      </w:r>
    </w:p>
    <w:p w14:paraId="2AD7E1DF">
      <w:pPr>
        <w:numPr>
          <w:ilvl w:val="0"/>
          <w:numId w:val="4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系统试运行1-2个工作日，监控系统运行状态，处理试运行过程中的异常；</w:t>
      </w:r>
    </w:p>
    <w:p w14:paraId="4800AAFB">
      <w:pPr>
        <w:numPr>
          <w:ilvl w:val="0"/>
          <w:numId w:val="4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整理验收材料（需求规格说明书、设计文档、测试报告、部署文档、用户手册等），提交省厅需求方验收；</w:t>
      </w:r>
    </w:p>
    <w:p w14:paraId="04D869DA">
      <w:pPr>
        <w:numPr>
          <w:ilvl w:val="0"/>
          <w:numId w:val="4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对接验收反馈，处理验收过程中提出的问题，完成验收签字确认。</w:t>
      </w:r>
    </w:p>
    <w:p w14:paraId="68F9808C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交付物：部署文档、用户手册、验收材料、验收报告</w:t>
      </w:r>
    </w:p>
    <w:p w14:paraId="1D7E8105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责任人：项目经理（统筹）、运维工程师（部署）、产品经理（培训）</w:t>
      </w:r>
    </w:p>
    <w:p w14:paraId="4186C84D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配合人员：全团队成员、省厅需求对接人</w:t>
      </w:r>
    </w:p>
    <w:p w14:paraId="77C084F0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/>
          <w:sz w:val="32"/>
          <w:lang w:val="en-US" w:eastAsia="zh-CN"/>
        </w:rPr>
      </w:pPr>
      <w:r>
        <w:rPr>
          <w:rFonts w:hint="eastAsia" w:ascii="Arial" w:hAnsi="Arial" w:eastAsia="等线" w:cs="Arial"/>
          <w:b/>
          <w:sz w:val="32"/>
          <w:lang w:val="en-US" w:eastAsia="zh-CN"/>
        </w:rPr>
        <w:t>四、甘特图（另附）</w:t>
      </w:r>
    </w:p>
    <w:p w14:paraId="79E32BEB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五、项目风险管控</w:t>
      </w:r>
    </w:p>
    <w:p w14:paraId="664097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周期、团队规模及《云南省企业就业失业数据采集系统工作说明书》需求特点，全面梳理项目全流程潜在风险，明确风险等级、应对措施、责任人及监控机制，实现风险早识别、早应对、早解决，具体如下：</w:t>
      </w:r>
    </w:p>
    <w:p w14:paraId="2AD6F3AF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5.1 风险识别与分级</w:t>
      </w:r>
    </w:p>
    <w:p w14:paraId="09710E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按风险影响程度分为高、中、低三个等级，重点管控高、中等级风险，低等级风险定期监控，具体风险清单如下：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0534174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86C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风险序号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4BA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风险描述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484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F7D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影响阶段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95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可能造成的后果</w:t>
            </w:r>
          </w:p>
        </w:tc>
      </w:tr>
      <w:tr w14:paraId="775CCBE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31F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43E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需求变更频繁，导致开发返工、进度延误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175D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B0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启动/设计/开发阶段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B747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开发工作量增加，项目周期延长，成本上升</w:t>
            </w:r>
          </w:p>
        </w:tc>
      </w:tr>
      <w:tr w14:paraId="23D2DAA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1BA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B7E3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国家失业监测系统接口对接失败，无法完成数据交换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C95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50B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全功能开发与联调阶段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8046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核心需求无法实现，项目验收受阻</w:t>
            </w:r>
          </w:p>
        </w:tc>
      </w:tr>
      <w:tr w14:paraId="0C70E1E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6347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87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开发进度滞后，无法按时间节点完成各阶段任务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F88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0AE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开发/联调阶段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9849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后续测试、上线阶段压缩，影响系统质量</w:t>
            </w:r>
          </w:p>
        </w:tc>
      </w:tr>
      <w:tr w14:paraId="0BE724D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4BE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0B59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测试发现重大缺陷，无法在测试周期内完成修复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FF8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37A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AAB5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上线时间推迟，验收延误</w:t>
            </w:r>
          </w:p>
        </w:tc>
      </w:tr>
      <w:tr w14:paraId="3693121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64A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542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团队成员离职，导致工作衔接断层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D26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76E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全项目周期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1E5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对应模块开发/测试停滞，进度延误</w:t>
            </w:r>
          </w:p>
        </w:tc>
      </w:tr>
      <w:tr w14:paraId="0C13A4A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BA87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521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系统上线后出现运行异常（如卡顿、数据丢失）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EFBC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771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BBA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影响用户使用，需紧急修复，损害项目口碑</w:t>
            </w:r>
          </w:p>
        </w:tc>
      </w:tr>
      <w:tr w14:paraId="1EF4F4C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20EA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EF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UI设计还原度不足，需多次修改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BC75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46F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设计/开发阶段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5EA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前端开发返工，小幅影响进度</w:t>
            </w:r>
          </w:p>
        </w:tc>
      </w:tr>
    </w:tbl>
    <w:p w14:paraId="3FC6A802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5.2 风险应对措施</w:t>
      </w:r>
    </w:p>
    <w:p w14:paraId="7931B90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针对各类风险，制定具体、可落地的应对措施，明确责任人，确保风险发生时可快速响应，最大限度降低影响：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3990368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9ED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风险序号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94B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应对措施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2DD7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责任人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6D4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配合人员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E00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应急方案</w:t>
            </w:r>
          </w:p>
        </w:tc>
      </w:tr>
      <w:tr w14:paraId="2E34FAC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87F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B90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启动阶段冻结需求，明确需求变更流程；2. 任何需求变更需提交变更申请，经项目经理、产品经理、省厅需求方共同审批；3. 变更后同步更新需求文档及计划，通知相关团队成员。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871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496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全团队、省厅需求对接人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E59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优先保障核心需求开发，非核心变更延后至迭代优化阶段</w:t>
            </w:r>
          </w:p>
        </w:tc>
      </w:tr>
      <w:tr w14:paraId="4E7E9D2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F1AD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CF5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提前与国家失业监测系统对接方沟通，获取接口文档；2. 后端开发提前熟悉接口规范，预留2个工作日缓冲时间；3. 联调阶段安排专人负责对接，及时解决对接问题。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5757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2DD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FAE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若对接失败，启动备用接口方案，同时同步对接方紧急处理</w:t>
            </w:r>
          </w:p>
        </w:tc>
      </w:tr>
      <w:tr w14:paraId="1A160B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A91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4CD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每日召开15分钟站会，同步进度，及时解决阻碍；2. 每周汇总进度，对比甘特图，发现滞后立即调整分工；3. 预留1个工作日缓冲时间，应对突发进度延误。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B612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775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171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滞后严重时，调整团队分工，加班赶工（控制加班频率），优先完成核心任务</w:t>
            </w:r>
          </w:p>
        </w:tc>
      </w:tr>
      <w:tr w14:paraId="6AE70B4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9EFE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8BCC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测试工程师提前编写测试用例，与开发同步推进；2. 重大缺陷立即反馈，开发工程师优先修复；3. 测试阶段预留1个工作日用于缺陷回归测试。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BA6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测试工程师、开发工程师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3D9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4DC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若缺陷无法按期修复，申请延长测试1个工作日，同步调整上线计划</w:t>
            </w:r>
          </w:p>
        </w:tc>
      </w:tr>
      <w:tr w14:paraId="67C57CA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2B4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B031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建立工作交接机制，每位成员定期整理工作文档；2. 核心模块安排两人负责，避免单人依赖；3. 提前储备备用人员，应对突发离职。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72E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873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89C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立即安排相关成员接手工作，组织离职人员远程交接（必要时）</w:t>
            </w:r>
          </w:p>
        </w:tc>
      </w:tr>
      <w:tr w14:paraId="5856DB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3E6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C783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上线前进行全量压力测试，排查运行隐患；2. 运维工程师上线后24小时监控系统状态；3. 开发工程师预留应急响应人员，及时处理异常。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82F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运维工程师、开发工程师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5D42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61E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出现异常立即启动回滚方案，恢复系统正常运行，再排查修复问题</w:t>
            </w:r>
          </w:p>
        </w:tc>
      </w:tr>
      <w:tr w14:paraId="1875387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571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EDC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设计阶段组织UI评审，确认设计稿符合需求；2. 前端开发前与UI设计师确认还原标准；3. 开发过程中及时沟通，避免后期大幅修改。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C52A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UI/UE设计师、前端开发工程师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06D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F72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小幅修改立即调整，大幅修改重新评审，压缩非核心页面修改时间</w:t>
            </w:r>
          </w:p>
        </w:tc>
      </w:tr>
    </w:tbl>
    <w:p w14:paraId="13D65A18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5.3 风险监控机制</w:t>
      </w:r>
    </w:p>
    <w:p w14:paraId="10A5B901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日常监控：每日站会同步各模块风险情况，责任人汇报风险应对进度，项目经理记录风险变化；</w:t>
      </w:r>
    </w:p>
    <w:p w14:paraId="5156F27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每周复盘：每周五召开风险复盘会，梳理新增风险、已解决风险，调整应对措施，更新风险清单；</w:t>
      </w:r>
    </w:p>
    <w:p w14:paraId="058BAC55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阶段管控：每个项目阶段结束后，专项检查该阶段风险管控情况，确保风险无遗留，为下一阶段铺垫；</w:t>
      </w:r>
    </w:p>
    <w:p w14:paraId="43248A66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应急响应：建立应急小组（项目经理、技术负责人、运维工程师），风险发生时立即启动应急方案，2小时内响应，24小时内给出解决方案。</w:t>
      </w:r>
      <w:bookmarkStart w:id="7" w:name="_GoBack"/>
      <w:bookmarkEnd w:id="7"/>
    </w:p>
    <w:p w14:paraId="640B74FA">
      <w:pPr>
        <w:spacing w:before="120" w:after="120" w:line="288" w:lineRule="auto"/>
        <w:ind w:left="0"/>
        <w:jc w:val="left"/>
        <w:rPr>
          <w:rFonts w:hint="default" w:eastAsiaTheme="minorEastAsia"/>
          <w:lang w:val="en-US" w:eastAsia="zh-CN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5C69E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195ED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24">
    <w:nsid w:val="0E640482"/>
    <w:multiLevelType w:val="singleLevel"/>
    <w:tmpl w:val="0E640482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25">
    <w:nsid w:val="1ACDE60F"/>
    <w:multiLevelType w:val="singleLevel"/>
    <w:tmpl w:val="1ACDE60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26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A8F537B"/>
    <w:multiLevelType w:val="singleLevel"/>
    <w:tmpl w:val="2A8F537B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0">
    <w:nsid w:val="30FC5B15"/>
    <w:multiLevelType w:val="singleLevel"/>
    <w:tmpl w:val="30FC5B15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1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39A0D9AC"/>
    <w:multiLevelType w:val="singleLevel"/>
    <w:tmpl w:val="39A0D9AC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3">
    <w:nsid w:val="46A08BB8"/>
    <w:multiLevelType w:val="singleLevel"/>
    <w:tmpl w:val="46A08BB8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4">
    <w:nsid w:val="4C1BAE26"/>
    <w:multiLevelType w:val="singleLevel"/>
    <w:tmpl w:val="4C1BAE26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5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D4DC07F"/>
    <w:multiLevelType w:val="singleLevel"/>
    <w:tmpl w:val="4D4DC07F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7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58765686"/>
    <w:multiLevelType w:val="singleLevel"/>
    <w:tmpl w:val="58765686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39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A241D34"/>
    <w:multiLevelType w:val="singleLevel"/>
    <w:tmpl w:val="5A241D34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1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FFFB1A7"/>
    <w:multiLevelType w:val="singleLevel"/>
    <w:tmpl w:val="5FFFB1A7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43">
    <w:nsid w:val="60382F6E"/>
    <w:multiLevelType w:val="singleLevel"/>
    <w:tmpl w:val="60382F6E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4">
    <w:nsid w:val="629F7852"/>
    <w:multiLevelType w:val="singleLevel"/>
    <w:tmpl w:val="629F7852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5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74C28B35"/>
    <w:multiLevelType w:val="singleLevel"/>
    <w:tmpl w:val="74C28B35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48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79AA4FA4"/>
    <w:multiLevelType w:val="singleLevel"/>
    <w:tmpl w:val="79AA4FA4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50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21"/>
  </w:num>
  <w:num w:numId="2">
    <w:abstractNumId w:val="15"/>
  </w:num>
  <w:num w:numId="3">
    <w:abstractNumId w:val="39"/>
  </w:num>
  <w:num w:numId="4">
    <w:abstractNumId w:val="13"/>
  </w:num>
  <w:num w:numId="5">
    <w:abstractNumId w:val="9"/>
  </w:num>
  <w:num w:numId="6">
    <w:abstractNumId w:val="23"/>
  </w:num>
  <w:num w:numId="7">
    <w:abstractNumId w:val="28"/>
  </w:num>
  <w:num w:numId="8">
    <w:abstractNumId w:val="46"/>
  </w:num>
  <w:num w:numId="9">
    <w:abstractNumId w:val="22"/>
  </w:num>
  <w:num w:numId="10">
    <w:abstractNumId w:val="5"/>
  </w:num>
  <w:num w:numId="11">
    <w:abstractNumId w:val="29"/>
  </w:num>
  <w:num w:numId="12">
    <w:abstractNumId w:val="40"/>
  </w:num>
  <w:num w:numId="13">
    <w:abstractNumId w:val="14"/>
  </w:num>
  <w:num w:numId="14">
    <w:abstractNumId w:val="36"/>
  </w:num>
  <w:num w:numId="15">
    <w:abstractNumId w:val="19"/>
  </w:num>
  <w:num w:numId="16">
    <w:abstractNumId w:val="27"/>
  </w:num>
  <w:num w:numId="17">
    <w:abstractNumId w:val="17"/>
  </w:num>
  <w:num w:numId="18">
    <w:abstractNumId w:val="16"/>
  </w:num>
  <w:num w:numId="19">
    <w:abstractNumId w:val="7"/>
  </w:num>
  <w:num w:numId="20">
    <w:abstractNumId w:val="34"/>
  </w:num>
  <w:num w:numId="21">
    <w:abstractNumId w:val="43"/>
  </w:num>
  <w:num w:numId="22">
    <w:abstractNumId w:val="24"/>
  </w:num>
  <w:num w:numId="23">
    <w:abstractNumId w:val="33"/>
  </w:num>
  <w:num w:numId="24">
    <w:abstractNumId w:val="8"/>
  </w:num>
  <w:num w:numId="25">
    <w:abstractNumId w:val="50"/>
  </w:num>
  <w:num w:numId="26">
    <w:abstractNumId w:val="48"/>
  </w:num>
  <w:num w:numId="27">
    <w:abstractNumId w:val="12"/>
  </w:num>
  <w:num w:numId="28">
    <w:abstractNumId w:val="44"/>
  </w:num>
  <w:num w:numId="29">
    <w:abstractNumId w:val="6"/>
  </w:num>
  <w:num w:numId="30">
    <w:abstractNumId w:val="32"/>
  </w:num>
  <w:num w:numId="31">
    <w:abstractNumId w:val="2"/>
  </w:num>
  <w:num w:numId="32">
    <w:abstractNumId w:val="38"/>
  </w:num>
  <w:num w:numId="33">
    <w:abstractNumId w:val="51"/>
  </w:num>
  <w:num w:numId="34">
    <w:abstractNumId w:val="0"/>
  </w:num>
  <w:num w:numId="35">
    <w:abstractNumId w:val="26"/>
  </w:num>
  <w:num w:numId="36">
    <w:abstractNumId w:val="37"/>
  </w:num>
  <w:num w:numId="37">
    <w:abstractNumId w:val="20"/>
  </w:num>
  <w:num w:numId="38">
    <w:abstractNumId w:val="18"/>
  </w:num>
  <w:num w:numId="39">
    <w:abstractNumId w:val="30"/>
  </w:num>
  <w:num w:numId="40">
    <w:abstractNumId w:val="49"/>
  </w:num>
  <w:num w:numId="41">
    <w:abstractNumId w:val="11"/>
  </w:num>
  <w:num w:numId="42">
    <w:abstractNumId w:val="4"/>
  </w:num>
  <w:num w:numId="43">
    <w:abstractNumId w:val="10"/>
  </w:num>
  <w:num w:numId="44">
    <w:abstractNumId w:val="41"/>
  </w:num>
  <w:num w:numId="45">
    <w:abstractNumId w:val="1"/>
  </w:num>
  <w:num w:numId="46">
    <w:abstractNumId w:val="25"/>
  </w:num>
  <w:num w:numId="47">
    <w:abstractNumId w:val="3"/>
  </w:num>
  <w:num w:numId="48">
    <w:abstractNumId w:val="42"/>
  </w:num>
  <w:num w:numId="49">
    <w:abstractNumId w:val="47"/>
  </w:num>
  <w:num w:numId="50">
    <w:abstractNumId w:val="35"/>
  </w:num>
  <w:num w:numId="51">
    <w:abstractNumId w:val="31"/>
  </w:num>
  <w:num w:numId="52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5E73693E"/>
    <w:rsid w:val="75825B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1133</Words>
  <Characters>1190</Characters>
  <TotalTime>5</TotalTime>
  <ScaleCrop>false</ScaleCrop>
  <LinksUpToDate>false</LinksUpToDate>
  <CharactersWithSpaces>1218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2026-04-24T08:02:00Z</dcterms:created>
  <dc:creator>Apache POI</dc:creator>
  <cp:lastModifiedBy>孙伊凡</cp:lastModifiedBy>
  <dcterms:modified xsi:type="dcterms:W3CDTF">2026-04-24T11:44:31Z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eyJoZGlkIjoiOTU1M2VkNWVhOWM3MTVkOTNiMTcxNjBkMTlkMzRmZDgiLCJ1c2VySWQiOiIyMzczMjc3MTIifQ==</vt:lpwstr>
  </property>
  <property fmtid="{D5CDD505-2E9C-101B-9397-08002B2CF9AE}" pid="3" name="KSOProductBuildVer">
    <vt:lpwstr>2052-12.1.0.25865</vt:lpwstr>
  </property>
  <property fmtid="{D5CDD505-2E9C-101B-9397-08002B2CF9AE}" pid="4" name="ICV">
    <vt:lpwstr>A22F35872F34476A840A646A35B7732B_12</vt:lpwstr>
  </property>
</Properties>
</file>