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5275" w14:textId="358BD41A" w:rsidR="00FF62CD" w:rsidRDefault="00C5033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EXP NO :5 </w:t>
      </w:r>
    </w:p>
    <w:p w14:paraId="4BBB22BF" w14:textId="41CEC043" w:rsidR="00C50333" w:rsidRDefault="00C5033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TASK ANALYSIS AND USER FLOW</w:t>
      </w:r>
    </w:p>
    <w:p w14:paraId="1A7D0E4C" w14:textId="4A9A3554" w:rsidR="00C50333" w:rsidRDefault="00C5033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</w:t>
      </w:r>
    </w:p>
    <w:p w14:paraId="2FD6B11F" w14:textId="5DBB6236" w:rsidR="00C50333" w:rsidRDefault="00C503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What is Task </w:t>
      </w:r>
      <w:proofErr w:type="gramStart"/>
      <w:r>
        <w:rPr>
          <w:rFonts w:ascii="Times New Roman" w:hAnsi="Times New Roman" w:cs="Times New Roman"/>
          <w:sz w:val="40"/>
          <w:szCs w:val="40"/>
        </w:rPr>
        <w:t>analysis ?</w:t>
      </w:r>
      <w:proofErr w:type="gramEnd"/>
    </w:p>
    <w:p w14:paraId="182303FB" w14:textId="77777777" w:rsidR="00C50333" w:rsidRP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  <w:r w:rsidRPr="00C50333">
        <w:rPr>
          <w:rFonts w:ascii="Times New Roman" w:hAnsi="Times New Roman" w:cs="Times New Roman"/>
          <w:b/>
          <w:bCs/>
          <w:sz w:val="40"/>
          <w:szCs w:val="40"/>
        </w:rPr>
        <w:t>Task analysis in User Interface Design (UID)</w:t>
      </w:r>
      <w:r w:rsidRPr="00C50333">
        <w:rPr>
          <w:rFonts w:ascii="Times New Roman" w:hAnsi="Times New Roman" w:cs="Times New Roman"/>
          <w:sz w:val="40"/>
          <w:szCs w:val="40"/>
        </w:rPr>
        <w:t xml:space="preserve"> involves studying how users interact with a system by breaking down their goals, tasks, and subtasks. It helps identify pain points, optimize workflows, and improve user experience. Common methods include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Hierarchical Task Analysis (HTA)</w:t>
      </w:r>
      <w:r w:rsidRPr="00C50333">
        <w:rPr>
          <w:rFonts w:ascii="Times New Roman" w:hAnsi="Times New Roman" w:cs="Times New Roman"/>
          <w:sz w:val="40"/>
          <w:szCs w:val="40"/>
        </w:rPr>
        <w:t xml:space="preserve">, which maps tasks into sequences,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Cognitive Task Analysis (CTA)</w:t>
      </w:r>
      <w:r w:rsidRPr="00C50333">
        <w:rPr>
          <w:rFonts w:ascii="Times New Roman" w:hAnsi="Times New Roman" w:cs="Times New Roman"/>
          <w:sz w:val="40"/>
          <w:szCs w:val="40"/>
        </w:rPr>
        <w:t xml:space="preserve">, which focuses on mental processes, and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Contextual Inquiry</w:t>
      </w:r>
      <w:r w:rsidRPr="00C50333">
        <w:rPr>
          <w:rFonts w:ascii="Times New Roman" w:hAnsi="Times New Roman" w:cs="Times New Roman"/>
          <w:sz w:val="40"/>
          <w:szCs w:val="40"/>
        </w:rPr>
        <w:t xml:space="preserve">, which observes users in real environments. The process involves identifying user goals, breaking tasks into steps, </w:t>
      </w:r>
      <w:proofErr w:type="spellStart"/>
      <w:r w:rsidRPr="00C50333">
        <w:rPr>
          <w:rFonts w:ascii="Times New Roman" w:hAnsi="Times New Roman" w:cs="Times New Roman"/>
          <w:sz w:val="40"/>
          <w:szCs w:val="40"/>
        </w:rPr>
        <w:t>analyzing</w:t>
      </w:r>
      <w:proofErr w:type="spellEnd"/>
      <w:r w:rsidRPr="00C50333">
        <w:rPr>
          <w:rFonts w:ascii="Times New Roman" w:hAnsi="Times New Roman" w:cs="Times New Roman"/>
          <w:sz w:val="40"/>
          <w:szCs w:val="40"/>
        </w:rPr>
        <w:t xml:space="preserve"> the sequence, identifying pain points, and designing improvements. This approach enhances usability, improves efficiency, and supports user-</w:t>
      </w:r>
      <w:proofErr w:type="spellStart"/>
      <w:r w:rsidRPr="00C50333">
        <w:rPr>
          <w:rFonts w:ascii="Times New Roman" w:hAnsi="Times New Roman" w:cs="Times New Roman"/>
          <w:sz w:val="40"/>
          <w:szCs w:val="40"/>
        </w:rPr>
        <w:t>centered</w:t>
      </w:r>
      <w:proofErr w:type="spellEnd"/>
      <w:r w:rsidRPr="00C50333">
        <w:rPr>
          <w:rFonts w:ascii="Times New Roman" w:hAnsi="Times New Roman" w:cs="Times New Roman"/>
          <w:sz w:val="40"/>
          <w:szCs w:val="40"/>
        </w:rPr>
        <w:t xml:space="preserve"> design.</w:t>
      </w:r>
    </w:p>
    <w:p w14:paraId="125C7BD1" w14:textId="2B4F7E5A" w:rsid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</w:p>
    <w:p w14:paraId="0F5F6B86" w14:textId="389084E9" w:rsid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is user flow?</w:t>
      </w:r>
    </w:p>
    <w:p w14:paraId="291003A3" w14:textId="18CBDA36" w:rsid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  <w:r w:rsidRPr="00C50333">
        <w:rPr>
          <w:rFonts w:ascii="Times New Roman" w:hAnsi="Times New Roman" w:cs="Times New Roman"/>
          <w:b/>
          <w:bCs/>
          <w:sz w:val="40"/>
          <w:szCs w:val="40"/>
        </w:rPr>
        <w:t>User flow</w:t>
      </w:r>
      <w:r w:rsidRPr="00C50333">
        <w:rPr>
          <w:rFonts w:ascii="Times New Roman" w:hAnsi="Times New Roman" w:cs="Times New Roman"/>
          <w:sz w:val="40"/>
          <w:szCs w:val="40"/>
        </w:rPr>
        <w:t xml:space="preserve"> refers to the path a user takes to complete a specific task within a system or application. It maps each step from the user's entry point to achieving their goal, helping designers create intuitive and seamless experiences. A typical user flow includes key stages like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lastRenderedPageBreak/>
        <w:t>entry points</w:t>
      </w:r>
      <w:r w:rsidRPr="00C50333">
        <w:rPr>
          <w:rFonts w:ascii="Times New Roman" w:hAnsi="Times New Roman" w:cs="Times New Roman"/>
          <w:sz w:val="40"/>
          <w:szCs w:val="40"/>
        </w:rPr>
        <w:t xml:space="preserve"> (e.g., landing page),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actions</w:t>
      </w:r>
      <w:r w:rsidRPr="00C50333">
        <w:rPr>
          <w:rFonts w:ascii="Times New Roman" w:hAnsi="Times New Roman" w:cs="Times New Roman"/>
          <w:sz w:val="40"/>
          <w:szCs w:val="40"/>
        </w:rPr>
        <w:t xml:space="preserve"> (e.g., filling out a form),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decision points</w:t>
      </w:r>
      <w:r w:rsidRPr="00C50333">
        <w:rPr>
          <w:rFonts w:ascii="Times New Roman" w:hAnsi="Times New Roman" w:cs="Times New Roman"/>
          <w:sz w:val="40"/>
          <w:szCs w:val="40"/>
        </w:rPr>
        <w:t xml:space="preserve"> (e.g., choosing between options), and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outcomes</w:t>
      </w:r>
      <w:r w:rsidRPr="00C50333">
        <w:rPr>
          <w:rFonts w:ascii="Times New Roman" w:hAnsi="Times New Roman" w:cs="Times New Roman"/>
          <w:sz w:val="40"/>
          <w:szCs w:val="40"/>
        </w:rPr>
        <w:t xml:space="preserve"> (e.g., successful checkout). Clear user flows enhance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usability</w:t>
      </w:r>
      <w:r w:rsidRPr="00C50333">
        <w:rPr>
          <w:rFonts w:ascii="Times New Roman" w:hAnsi="Times New Roman" w:cs="Times New Roman"/>
          <w:sz w:val="40"/>
          <w:szCs w:val="40"/>
        </w:rPr>
        <w:t xml:space="preserve">, </w:t>
      </w:r>
      <w:r w:rsidRPr="00C50333">
        <w:rPr>
          <w:rFonts w:ascii="Times New Roman" w:hAnsi="Times New Roman" w:cs="Times New Roman"/>
          <w:b/>
          <w:bCs/>
          <w:sz w:val="40"/>
          <w:szCs w:val="40"/>
        </w:rPr>
        <w:t>reduce friction</w:t>
      </w:r>
      <w:r w:rsidRPr="00C50333">
        <w:rPr>
          <w:rFonts w:ascii="Times New Roman" w:hAnsi="Times New Roman" w:cs="Times New Roman"/>
          <w:sz w:val="40"/>
          <w:szCs w:val="40"/>
        </w:rPr>
        <w:t>, and guide design decisions by focusing on how users navigate through an interface.</w:t>
      </w:r>
    </w:p>
    <w:p w14:paraId="1FB5B5CC" w14:textId="77777777" w:rsid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</w:p>
    <w:p w14:paraId="00C0F380" w14:textId="2AE48AB0" w:rsid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User Flow </w:t>
      </w:r>
      <w:proofErr w:type="gramStart"/>
      <w:r>
        <w:rPr>
          <w:rFonts w:ascii="Times New Roman" w:hAnsi="Times New Roman" w:cs="Times New Roman"/>
          <w:sz w:val="40"/>
          <w:szCs w:val="40"/>
        </w:rPr>
        <w:t>diagram :</w:t>
      </w:r>
      <w:proofErr w:type="gramEnd"/>
    </w:p>
    <w:p w14:paraId="26278A81" w14:textId="788C3001" w:rsidR="00C50333" w:rsidRPr="00C50333" w:rsidRDefault="00C50333" w:rsidP="00C50333">
      <w:pPr>
        <w:rPr>
          <w:rFonts w:ascii="Times New Roman" w:hAnsi="Times New Roman" w:cs="Times New Roman"/>
          <w:sz w:val="40"/>
          <w:szCs w:val="40"/>
        </w:rPr>
      </w:pPr>
      <w:r w:rsidRPr="00C50333">
        <w:rPr>
          <w:rFonts w:ascii="Times New Roman" w:hAnsi="Times New Roman" w:cs="Times New Roman"/>
          <w:sz w:val="40"/>
          <w:szCs w:val="40"/>
        </w:rPr>
        <w:t>https://lucid.app/lucidchart/c6a09099-ea12-4d54-98de-f985ad1dd4b3/edit?viewport_loc=-1149%2C190%2C5115%2C2228%2C0_0&amp;invitationId=inv_c27ee04a-d1f6-45d3-8ca1-f34645817d5f</w:t>
      </w:r>
    </w:p>
    <w:p w14:paraId="1EB42E3E" w14:textId="77777777" w:rsidR="00C50333" w:rsidRPr="00C50333" w:rsidRDefault="00C50333">
      <w:pPr>
        <w:rPr>
          <w:rFonts w:ascii="Times New Roman" w:hAnsi="Times New Roman" w:cs="Times New Roman"/>
          <w:sz w:val="40"/>
          <w:szCs w:val="40"/>
        </w:rPr>
      </w:pPr>
    </w:p>
    <w:sectPr w:rsidR="00C50333" w:rsidRPr="00C50333" w:rsidSect="00C503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33"/>
    <w:rsid w:val="001508B2"/>
    <w:rsid w:val="001726EB"/>
    <w:rsid w:val="003F4EAF"/>
    <w:rsid w:val="00C50333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00C3"/>
  <w15:chartTrackingRefBased/>
  <w15:docId w15:val="{A6303DC6-3065-4D7F-9B6E-E7768E6D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7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7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6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SABAPATHI PK</dc:creator>
  <cp:keywords/>
  <dc:description/>
  <cp:lastModifiedBy>SABAPATHI PK</cp:lastModifiedBy>
  <cp:revision>1</cp:revision>
  <dcterms:created xsi:type="dcterms:W3CDTF">2025-03-29T04:29:00Z</dcterms:created>
  <dcterms:modified xsi:type="dcterms:W3CDTF">2025-03-29T04:34:00Z</dcterms:modified>
</cp:coreProperties>
</file>