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SUGANYA.S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REG NO 230701351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 5 APPLICATION OF STACK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(Infix to post fix)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MAX 20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Stack[MAX], top = -1;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char expr[MAX], post[MAX];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Push(char sym);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char Pop();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char Top();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Priority(char sym);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i;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printf("Enter the infix expression : ");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gets(expr);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for(i = 0; i &lt; strlen(expr); i++)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if(expr[i] &gt;= 'a' &amp;&amp; expr[i] &lt;= 'z')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printf("%c", expr[i]);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else if(expr[i] == '(')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Push(expr[i]);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else if(expr[i] == ')')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while(Top() != '(')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printf("%c", Pop());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Pop();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while(Priority(expr[i])&lt;=Priority(Top()) &amp;&amp; top!=-1)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printf("%c", Pop());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Push(expr[i]);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for(i = top; i &gt;= 0; i--)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printf("%c", Pop());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return 0;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void Push(char sym)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top = top + 1;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Stack[top] = sym;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char Pop()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char e;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e = Stack[top];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top = top - 1;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return e;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char Top()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return Stack[top];;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int Priority(char sym)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int p = 0;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switch(sym)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case '(':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p = 0;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case '+':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case '-':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p = 1;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case '*':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case '/':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case '%':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p = 2;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case '^':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p = 3;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return p;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