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415D" w14:textId="77777777" w:rsidR="00AA1F27" w:rsidRDefault="00FA350A">
      <w:pPr>
        <w:pStyle w:val="Default"/>
        <w:numPr>
          <w:ilvl w:val="0"/>
          <w:numId w:val="1"/>
        </w:numPr>
        <w:spacing w:before="120" w:after="120"/>
        <w:outlineLvl w:val="0"/>
        <w:rPr>
          <w:rFonts w:ascii="微软雅黑" w:eastAsia="微软雅黑" w:hAnsi="微软雅黑" w:cs="Times New Roman"/>
          <w:bCs/>
          <w:color w:val="auto"/>
          <w:sz w:val="32"/>
          <w:szCs w:val="32"/>
        </w:rPr>
      </w:pPr>
      <w:bookmarkStart w:id="0" w:name="_Toc13249325"/>
      <w:bookmarkStart w:id="1" w:name="_Toc13933"/>
      <w:bookmarkStart w:id="2" w:name="_Toc13248928"/>
      <w:r>
        <w:rPr>
          <w:rFonts w:ascii="微软雅黑" w:eastAsia="微软雅黑" w:hAnsi="微软雅黑" w:cs="Times New Roman"/>
          <w:bCs/>
          <w:color w:val="auto"/>
          <w:sz w:val="32"/>
          <w:szCs w:val="32"/>
        </w:rPr>
        <w:t>需求一览表</w:t>
      </w:r>
      <w:bookmarkEnd w:id="0"/>
      <w:bookmarkEnd w:id="1"/>
      <w:bookmarkEnd w:id="2"/>
    </w:p>
    <w:tbl>
      <w:tblPr>
        <w:tblStyle w:val="a5"/>
        <w:tblW w:w="10756" w:type="dxa"/>
        <w:jc w:val="center"/>
        <w:tblLayout w:type="fixed"/>
        <w:tblLook w:val="04A0" w:firstRow="1" w:lastRow="0" w:firstColumn="1" w:lastColumn="0" w:noHBand="0" w:noVBand="1"/>
      </w:tblPr>
      <w:tblGrid>
        <w:gridCol w:w="557"/>
        <w:gridCol w:w="1310"/>
        <w:gridCol w:w="1300"/>
        <w:gridCol w:w="3170"/>
        <w:gridCol w:w="690"/>
        <w:gridCol w:w="680"/>
        <w:gridCol w:w="1105"/>
        <w:gridCol w:w="1094"/>
        <w:gridCol w:w="850"/>
      </w:tblGrid>
      <w:tr w:rsidR="00AA1F27" w14:paraId="56B4CD56" w14:textId="77777777">
        <w:trPr>
          <w:jc w:val="center"/>
        </w:trPr>
        <w:tc>
          <w:tcPr>
            <w:tcW w:w="557" w:type="dxa"/>
            <w:vAlign w:val="center"/>
          </w:tcPr>
          <w:p w14:paraId="204E3E91" w14:textId="77777777" w:rsidR="00AA1F27" w:rsidRDefault="00AA1F27"/>
        </w:tc>
        <w:tc>
          <w:tcPr>
            <w:tcW w:w="1310" w:type="dxa"/>
            <w:vAlign w:val="center"/>
          </w:tcPr>
          <w:p w14:paraId="748B7991"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物料编码</w:t>
            </w:r>
          </w:p>
        </w:tc>
        <w:tc>
          <w:tcPr>
            <w:tcW w:w="1300" w:type="dxa"/>
            <w:vAlign w:val="center"/>
          </w:tcPr>
          <w:p w14:paraId="2EE68B45"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物资</w:t>
            </w:r>
            <w:r>
              <w:rPr>
                <w:rFonts w:ascii="微软雅黑" w:eastAsia="微软雅黑" w:hAnsi="微软雅黑"/>
                <w:spacing w:val="0"/>
                <w:sz w:val="21"/>
                <w:szCs w:val="21"/>
              </w:rPr>
              <w:t>名称</w:t>
            </w:r>
          </w:p>
        </w:tc>
        <w:tc>
          <w:tcPr>
            <w:tcW w:w="3170" w:type="dxa"/>
            <w:vAlign w:val="center"/>
          </w:tcPr>
          <w:p w14:paraId="74C9E726"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spacing w:val="0"/>
                <w:sz w:val="21"/>
                <w:szCs w:val="21"/>
              </w:rPr>
              <w:t>规格型号</w:t>
            </w:r>
          </w:p>
        </w:tc>
        <w:tc>
          <w:tcPr>
            <w:tcW w:w="690" w:type="dxa"/>
            <w:vAlign w:val="center"/>
          </w:tcPr>
          <w:p w14:paraId="0C23F20B"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spacing w:val="0"/>
                <w:sz w:val="21"/>
                <w:szCs w:val="21"/>
              </w:rPr>
              <w:t>数量</w:t>
            </w:r>
          </w:p>
        </w:tc>
        <w:tc>
          <w:tcPr>
            <w:tcW w:w="680" w:type="dxa"/>
            <w:vAlign w:val="center"/>
          </w:tcPr>
          <w:p w14:paraId="048A17C7"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spacing w:val="0"/>
                <w:sz w:val="21"/>
                <w:szCs w:val="21"/>
              </w:rPr>
              <w:t>单位</w:t>
            </w:r>
          </w:p>
        </w:tc>
        <w:tc>
          <w:tcPr>
            <w:tcW w:w="1105" w:type="dxa"/>
            <w:vAlign w:val="center"/>
          </w:tcPr>
          <w:p w14:paraId="4A348F19"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spacing w:val="0"/>
                <w:sz w:val="21"/>
                <w:szCs w:val="21"/>
              </w:rPr>
              <w:t>交货期</w:t>
            </w:r>
          </w:p>
        </w:tc>
        <w:tc>
          <w:tcPr>
            <w:tcW w:w="1094" w:type="dxa"/>
            <w:vAlign w:val="center"/>
          </w:tcPr>
          <w:p w14:paraId="4EEFFCCE"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spacing w:val="0"/>
                <w:sz w:val="21"/>
                <w:szCs w:val="21"/>
              </w:rPr>
              <w:t>交货地点</w:t>
            </w:r>
          </w:p>
        </w:tc>
        <w:tc>
          <w:tcPr>
            <w:tcW w:w="850" w:type="dxa"/>
            <w:vAlign w:val="center"/>
          </w:tcPr>
          <w:p w14:paraId="3FAF31B5" w14:textId="77777777" w:rsidR="00AA1F27" w:rsidRDefault="00FA350A">
            <w:pPr>
              <w:pStyle w:val="2"/>
              <w:adjustRightInd w:val="0"/>
              <w:snapToGrid w:val="0"/>
              <w:spacing w:line="240" w:lineRule="auto"/>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备注</w:t>
            </w:r>
          </w:p>
        </w:tc>
      </w:tr>
      <w:tr w:rsidR="00AA1F27" w14:paraId="561A3E6F" w14:textId="77777777">
        <w:trPr>
          <w:jc w:val="center"/>
        </w:trPr>
        <w:tc>
          <w:tcPr>
            <w:tcW w:w="557" w:type="dxa"/>
            <w:vAlign w:val="center"/>
          </w:tcPr>
          <w:p w14:paraId="485B8E2A" w14:textId="77777777" w:rsidR="00AA1F27" w:rsidRDefault="00FA350A">
            <w:pPr>
              <w:pStyle w:val="2"/>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1</w:t>
            </w:r>
          </w:p>
        </w:tc>
        <w:tc>
          <w:tcPr>
            <w:tcW w:w="1310" w:type="dxa"/>
            <w:vAlign w:val="center"/>
          </w:tcPr>
          <w:p w14:paraId="57076BDD" w14:textId="77777777" w:rsidR="00AA1F27" w:rsidRDefault="00AA1F27">
            <w:pPr>
              <w:widowControl/>
              <w:jc w:val="center"/>
              <w:textAlignment w:val="center"/>
              <w:rPr>
                <w:rFonts w:ascii="微软雅黑" w:eastAsia="微软雅黑" w:hAnsi="微软雅黑" w:cs="微软雅黑"/>
                <w:color w:val="000000"/>
                <w:szCs w:val="21"/>
                <w:lang w:bidi="ar"/>
              </w:rPr>
            </w:pPr>
          </w:p>
        </w:tc>
        <w:tc>
          <w:tcPr>
            <w:tcW w:w="1300" w:type="dxa"/>
            <w:vAlign w:val="center"/>
          </w:tcPr>
          <w:p w14:paraId="6CAAF878" w14:textId="77777777" w:rsidR="00AA1F27" w:rsidRDefault="00FA350A">
            <w:pPr>
              <w:widowControl/>
              <w:jc w:val="center"/>
              <w:textAlignment w:val="center"/>
              <w:rPr>
                <w:rFonts w:ascii="宋体" w:eastAsia="宋体" w:hAnsi="宋体" w:cs="宋体"/>
                <w:color w:val="000000"/>
                <w:sz w:val="24"/>
                <w:szCs w:val="24"/>
                <w:highlight w:val="yellow"/>
                <w:lang w:bidi="ar"/>
              </w:rPr>
            </w:pPr>
            <w:r>
              <w:rPr>
                <w:rFonts w:ascii="宋体" w:eastAsia="宋体" w:hAnsi="宋体" w:cs="宋体" w:hint="eastAsia"/>
                <w:color w:val="000000"/>
                <w:kern w:val="0"/>
                <w:sz w:val="24"/>
                <w:szCs w:val="24"/>
                <w:highlight w:val="yellow"/>
                <w:lang w:bidi="ar"/>
              </w:rPr>
              <w:t>储能电池健康边缘智能装置（233KWh）</w:t>
            </w:r>
          </w:p>
        </w:tc>
        <w:tc>
          <w:tcPr>
            <w:tcW w:w="3170" w:type="dxa"/>
            <w:vAlign w:val="center"/>
          </w:tcPr>
          <w:p w14:paraId="0F388A5B" w14:textId="77777777" w:rsidR="00AA1F27" w:rsidRDefault="00FA350A">
            <w:pPr>
              <w:widowControl/>
              <w:jc w:val="left"/>
              <w:textAlignment w:val="center"/>
              <w:rPr>
                <w:rFonts w:ascii="宋体" w:eastAsia="宋体" w:hAnsi="宋体" w:cs="宋体"/>
                <w:color w:val="000000"/>
                <w:highlight w:val="yellow"/>
              </w:rPr>
            </w:pPr>
            <w:r>
              <w:rPr>
                <w:rFonts w:ascii="宋体" w:eastAsia="宋体" w:hAnsi="宋体" w:cs="宋体" w:hint="eastAsia"/>
                <w:color w:val="000000"/>
                <w:kern w:val="0"/>
                <w:sz w:val="24"/>
                <w:szCs w:val="24"/>
                <w:highlight w:val="yellow"/>
                <w:lang w:bidi="ar"/>
              </w:rPr>
              <w:t xml:space="preserve">适用规模：不超过233KWh </w:t>
            </w:r>
            <w:r>
              <w:rPr>
                <w:rFonts w:ascii="宋体" w:eastAsia="宋体" w:hAnsi="宋体" w:cs="宋体" w:hint="eastAsia"/>
                <w:color w:val="000000"/>
                <w:kern w:val="0"/>
                <w:sz w:val="24"/>
                <w:szCs w:val="24"/>
                <w:highlight w:val="yellow"/>
                <w:lang w:bidi="ar"/>
              </w:rPr>
              <w:br/>
              <w:t>并发计算能力：&gt;500电芯</w:t>
            </w:r>
            <w:r>
              <w:rPr>
                <w:rFonts w:ascii="宋体" w:eastAsia="宋体" w:hAnsi="宋体" w:cs="宋体" w:hint="eastAsia"/>
                <w:color w:val="000000"/>
                <w:kern w:val="0"/>
                <w:sz w:val="24"/>
                <w:szCs w:val="24"/>
                <w:highlight w:val="yellow"/>
                <w:lang w:bidi="ar"/>
              </w:rPr>
              <w:br/>
              <w:t>通信方式：以太网、无线4G/5G、WIFI等</w:t>
            </w:r>
            <w:r>
              <w:rPr>
                <w:rFonts w:ascii="宋体" w:eastAsia="宋体" w:hAnsi="宋体" w:cs="宋体" w:hint="eastAsia"/>
                <w:color w:val="000000"/>
                <w:kern w:val="0"/>
                <w:sz w:val="24"/>
                <w:szCs w:val="24"/>
                <w:highlight w:val="yellow"/>
                <w:lang w:bidi="ar"/>
              </w:rPr>
              <w:br/>
              <w:t xml:space="preserve">支持协议：支持Modbus </w:t>
            </w:r>
            <w:proofErr w:type="spellStart"/>
            <w:r>
              <w:rPr>
                <w:rFonts w:ascii="宋体" w:eastAsia="宋体" w:hAnsi="宋体" w:cs="宋体" w:hint="eastAsia"/>
                <w:color w:val="000000"/>
                <w:kern w:val="0"/>
                <w:sz w:val="24"/>
                <w:szCs w:val="24"/>
                <w:highlight w:val="yellow"/>
                <w:lang w:bidi="ar"/>
              </w:rPr>
              <w:t>Tcp</w:t>
            </w:r>
            <w:proofErr w:type="spellEnd"/>
            <w:r>
              <w:rPr>
                <w:rFonts w:ascii="宋体" w:eastAsia="宋体" w:hAnsi="宋体" w:cs="宋体" w:hint="eastAsia"/>
                <w:color w:val="000000"/>
                <w:kern w:val="0"/>
                <w:sz w:val="24"/>
                <w:szCs w:val="24"/>
                <w:highlight w:val="yellow"/>
                <w:lang w:bidi="ar"/>
              </w:rPr>
              <w:t xml:space="preserve"> /IEC 104等主流厂家BMS协议</w:t>
            </w:r>
            <w:r>
              <w:rPr>
                <w:rFonts w:ascii="宋体" w:eastAsia="宋体" w:hAnsi="宋体" w:cs="宋体" w:hint="eastAsia"/>
                <w:color w:val="000000"/>
                <w:kern w:val="0"/>
                <w:sz w:val="24"/>
                <w:szCs w:val="24"/>
                <w:highlight w:val="yellow"/>
                <w:lang w:bidi="ar"/>
              </w:rPr>
              <w:br/>
              <w:t>存储容量：256 GB</w:t>
            </w:r>
          </w:p>
        </w:tc>
        <w:tc>
          <w:tcPr>
            <w:tcW w:w="690" w:type="dxa"/>
            <w:vAlign w:val="center"/>
          </w:tcPr>
          <w:p w14:paraId="46E1E693" w14:textId="77777777" w:rsidR="00AA1F27" w:rsidRDefault="00FA350A">
            <w:pPr>
              <w:widowControl/>
              <w:jc w:val="center"/>
              <w:textAlignment w:val="center"/>
              <w:rPr>
                <w:rFonts w:ascii="微软雅黑" w:eastAsia="微软雅黑" w:hAnsi="微软雅黑"/>
                <w:szCs w:val="21"/>
              </w:rPr>
            </w:pPr>
            <w:r>
              <w:rPr>
                <w:rFonts w:ascii="宋体" w:eastAsia="宋体" w:hAnsi="宋体" w:cs="宋体" w:hint="eastAsia"/>
                <w:color w:val="000000"/>
                <w:kern w:val="0"/>
                <w:sz w:val="22"/>
                <w:lang w:bidi="ar"/>
              </w:rPr>
              <w:t>套</w:t>
            </w:r>
          </w:p>
        </w:tc>
        <w:tc>
          <w:tcPr>
            <w:tcW w:w="680" w:type="dxa"/>
            <w:vAlign w:val="center"/>
          </w:tcPr>
          <w:p w14:paraId="64C506FD"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Merge w:val="restart"/>
            <w:vAlign w:val="center"/>
          </w:tcPr>
          <w:p w14:paraId="216D6283" w14:textId="77777777" w:rsidR="00AA1F27" w:rsidRDefault="00AA1F27">
            <w:pPr>
              <w:pStyle w:val="2"/>
              <w:jc w:val="center"/>
              <w:outlineLvl w:val="1"/>
              <w:rPr>
                <w:rFonts w:ascii="微软雅黑" w:eastAsia="微软雅黑" w:hAnsi="微软雅黑"/>
                <w:spacing w:val="0"/>
                <w:sz w:val="21"/>
                <w:szCs w:val="21"/>
              </w:rPr>
            </w:pPr>
          </w:p>
        </w:tc>
        <w:tc>
          <w:tcPr>
            <w:tcW w:w="1094" w:type="dxa"/>
            <w:vMerge w:val="restart"/>
            <w:vAlign w:val="center"/>
          </w:tcPr>
          <w:p w14:paraId="33D68C64"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17761E16"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5A012E7F" w14:textId="77777777">
        <w:trPr>
          <w:trHeight w:val="2398"/>
          <w:jc w:val="center"/>
        </w:trPr>
        <w:tc>
          <w:tcPr>
            <w:tcW w:w="557" w:type="dxa"/>
            <w:vAlign w:val="center"/>
          </w:tcPr>
          <w:p w14:paraId="599788A9" w14:textId="77777777" w:rsidR="00AA1F27" w:rsidRDefault="00FA350A">
            <w:pPr>
              <w:pStyle w:val="2"/>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2</w:t>
            </w:r>
          </w:p>
        </w:tc>
        <w:tc>
          <w:tcPr>
            <w:tcW w:w="1310" w:type="dxa"/>
            <w:vAlign w:val="center"/>
          </w:tcPr>
          <w:p w14:paraId="6B0362B7" w14:textId="77777777" w:rsidR="00AA1F27" w:rsidRDefault="00AA1F27">
            <w:pPr>
              <w:widowControl/>
              <w:jc w:val="center"/>
              <w:textAlignment w:val="center"/>
              <w:rPr>
                <w:rFonts w:ascii="微软雅黑" w:eastAsia="微软雅黑" w:hAnsi="微软雅黑" w:cs="微软雅黑"/>
                <w:color w:val="000000"/>
                <w:szCs w:val="21"/>
                <w:lang w:bidi="ar"/>
              </w:rPr>
            </w:pPr>
          </w:p>
        </w:tc>
        <w:tc>
          <w:tcPr>
            <w:tcW w:w="1300" w:type="dxa"/>
            <w:vAlign w:val="center"/>
          </w:tcPr>
          <w:p w14:paraId="2A26BED9" w14:textId="77777777" w:rsidR="00AA1F27" w:rsidRDefault="00FA350A">
            <w:pPr>
              <w:widowControl/>
              <w:jc w:val="center"/>
              <w:textAlignment w:val="center"/>
              <w:rPr>
                <w:rFonts w:ascii="宋体" w:eastAsia="宋体" w:hAnsi="宋体" w:cs="宋体"/>
                <w:color w:val="000000"/>
                <w:sz w:val="24"/>
                <w:szCs w:val="24"/>
                <w:highlight w:val="yellow"/>
              </w:rPr>
            </w:pPr>
            <w:r>
              <w:rPr>
                <w:rFonts w:ascii="宋体" w:eastAsia="宋体" w:hAnsi="宋体" w:cs="宋体" w:hint="eastAsia"/>
                <w:color w:val="000000"/>
                <w:kern w:val="0"/>
                <w:sz w:val="24"/>
                <w:szCs w:val="24"/>
                <w:highlight w:val="yellow"/>
                <w:lang w:bidi="ar"/>
              </w:rPr>
              <w:t>储能电池健康边缘智能装置（1MWh）</w:t>
            </w:r>
          </w:p>
        </w:tc>
        <w:tc>
          <w:tcPr>
            <w:tcW w:w="3170" w:type="dxa"/>
            <w:vAlign w:val="center"/>
          </w:tcPr>
          <w:p w14:paraId="46F2C518" w14:textId="77777777" w:rsidR="00AA1F27" w:rsidRDefault="00FA350A">
            <w:pPr>
              <w:widowControl/>
              <w:jc w:val="left"/>
              <w:textAlignment w:val="center"/>
              <w:rPr>
                <w:rFonts w:ascii="宋体" w:eastAsia="宋体" w:hAnsi="宋体" w:cs="宋体"/>
                <w:color w:val="000000"/>
                <w:highlight w:val="yellow"/>
              </w:rPr>
            </w:pPr>
            <w:r>
              <w:rPr>
                <w:rFonts w:ascii="宋体" w:eastAsia="宋体" w:hAnsi="宋体" w:cs="宋体" w:hint="eastAsia"/>
                <w:color w:val="000000"/>
                <w:kern w:val="0"/>
                <w:sz w:val="24"/>
                <w:szCs w:val="24"/>
                <w:highlight w:val="yellow"/>
                <w:lang w:bidi="ar"/>
              </w:rPr>
              <w:t xml:space="preserve">适用规模：不超过1MWh </w:t>
            </w:r>
            <w:r>
              <w:rPr>
                <w:rFonts w:ascii="宋体" w:eastAsia="宋体" w:hAnsi="宋体" w:cs="宋体" w:hint="eastAsia"/>
                <w:color w:val="000000"/>
                <w:kern w:val="0"/>
                <w:sz w:val="24"/>
                <w:szCs w:val="24"/>
                <w:highlight w:val="yellow"/>
                <w:lang w:bidi="ar"/>
              </w:rPr>
              <w:br/>
              <w:t>并发计算能力：&gt;2000电芯</w:t>
            </w:r>
            <w:r>
              <w:rPr>
                <w:rFonts w:ascii="宋体" w:eastAsia="宋体" w:hAnsi="宋体" w:cs="宋体" w:hint="eastAsia"/>
                <w:color w:val="000000"/>
                <w:kern w:val="0"/>
                <w:sz w:val="24"/>
                <w:szCs w:val="24"/>
                <w:highlight w:val="yellow"/>
                <w:lang w:bidi="ar"/>
              </w:rPr>
              <w:br/>
              <w:t>通信方式：以太网、无线4G/5G、WIFI等</w:t>
            </w:r>
            <w:r>
              <w:rPr>
                <w:rFonts w:ascii="宋体" w:eastAsia="宋体" w:hAnsi="宋体" w:cs="宋体" w:hint="eastAsia"/>
                <w:color w:val="000000"/>
                <w:kern w:val="0"/>
                <w:sz w:val="24"/>
                <w:szCs w:val="24"/>
                <w:highlight w:val="yellow"/>
                <w:lang w:bidi="ar"/>
              </w:rPr>
              <w:br/>
              <w:t xml:space="preserve">支持协议：支持Modbus </w:t>
            </w:r>
            <w:proofErr w:type="spellStart"/>
            <w:r>
              <w:rPr>
                <w:rFonts w:ascii="宋体" w:eastAsia="宋体" w:hAnsi="宋体" w:cs="宋体" w:hint="eastAsia"/>
                <w:color w:val="000000"/>
                <w:kern w:val="0"/>
                <w:sz w:val="24"/>
                <w:szCs w:val="24"/>
                <w:highlight w:val="yellow"/>
                <w:lang w:bidi="ar"/>
              </w:rPr>
              <w:t>Tcp</w:t>
            </w:r>
            <w:proofErr w:type="spellEnd"/>
            <w:r>
              <w:rPr>
                <w:rFonts w:ascii="宋体" w:eastAsia="宋体" w:hAnsi="宋体" w:cs="宋体" w:hint="eastAsia"/>
                <w:color w:val="000000"/>
                <w:kern w:val="0"/>
                <w:sz w:val="24"/>
                <w:szCs w:val="24"/>
                <w:highlight w:val="yellow"/>
                <w:lang w:bidi="ar"/>
              </w:rPr>
              <w:t xml:space="preserve"> /IEC 104等主流厂家BMS协议</w:t>
            </w:r>
            <w:r>
              <w:rPr>
                <w:rFonts w:ascii="宋体" w:eastAsia="宋体" w:hAnsi="宋体" w:cs="宋体" w:hint="eastAsia"/>
                <w:color w:val="000000"/>
                <w:kern w:val="0"/>
                <w:sz w:val="24"/>
                <w:szCs w:val="24"/>
                <w:highlight w:val="yellow"/>
                <w:lang w:bidi="ar"/>
              </w:rPr>
              <w:br/>
              <w:t>存储容量：256 GB</w:t>
            </w:r>
          </w:p>
        </w:tc>
        <w:tc>
          <w:tcPr>
            <w:tcW w:w="690" w:type="dxa"/>
            <w:vAlign w:val="center"/>
          </w:tcPr>
          <w:p w14:paraId="1AC697E3" w14:textId="77777777" w:rsidR="00AA1F27" w:rsidRDefault="00FA350A">
            <w:pPr>
              <w:widowControl/>
              <w:jc w:val="center"/>
              <w:textAlignment w:val="center"/>
              <w:rPr>
                <w:rFonts w:ascii="微软雅黑" w:eastAsia="微软雅黑" w:hAnsi="微软雅黑"/>
                <w:szCs w:val="21"/>
              </w:rPr>
            </w:pPr>
            <w:r>
              <w:rPr>
                <w:rFonts w:ascii="宋体" w:eastAsia="宋体" w:hAnsi="宋体" w:cs="宋体" w:hint="eastAsia"/>
                <w:color w:val="000000"/>
                <w:kern w:val="0"/>
                <w:sz w:val="22"/>
                <w:lang w:bidi="ar"/>
              </w:rPr>
              <w:t>套</w:t>
            </w:r>
          </w:p>
        </w:tc>
        <w:tc>
          <w:tcPr>
            <w:tcW w:w="680" w:type="dxa"/>
            <w:vAlign w:val="center"/>
          </w:tcPr>
          <w:p w14:paraId="2112D607"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Merge/>
            <w:vAlign w:val="center"/>
          </w:tcPr>
          <w:p w14:paraId="7126A963" w14:textId="77777777" w:rsidR="00AA1F27" w:rsidRDefault="00AA1F27">
            <w:pPr>
              <w:pStyle w:val="2"/>
              <w:jc w:val="center"/>
              <w:outlineLvl w:val="1"/>
              <w:rPr>
                <w:rFonts w:ascii="微软雅黑" w:eastAsia="微软雅黑" w:hAnsi="微软雅黑"/>
                <w:spacing w:val="0"/>
                <w:sz w:val="21"/>
                <w:szCs w:val="21"/>
              </w:rPr>
            </w:pPr>
          </w:p>
        </w:tc>
        <w:tc>
          <w:tcPr>
            <w:tcW w:w="1094" w:type="dxa"/>
            <w:vMerge/>
            <w:vAlign w:val="center"/>
          </w:tcPr>
          <w:p w14:paraId="7500B4AC"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45245553" w14:textId="77777777" w:rsidR="00AA1F27" w:rsidRDefault="00AA1F27">
            <w:pPr>
              <w:pStyle w:val="2"/>
              <w:jc w:val="center"/>
              <w:outlineLvl w:val="1"/>
              <w:rPr>
                <w:rFonts w:ascii="微软雅黑" w:eastAsia="微软雅黑" w:hAnsi="微软雅黑"/>
                <w:spacing w:val="0"/>
                <w:sz w:val="21"/>
                <w:szCs w:val="21"/>
              </w:rPr>
            </w:pPr>
          </w:p>
        </w:tc>
      </w:tr>
      <w:tr w:rsidR="00AA1F27" w14:paraId="14240033" w14:textId="77777777">
        <w:trPr>
          <w:trHeight w:val="2508"/>
          <w:jc w:val="center"/>
        </w:trPr>
        <w:tc>
          <w:tcPr>
            <w:tcW w:w="557" w:type="dxa"/>
            <w:vAlign w:val="center"/>
          </w:tcPr>
          <w:p w14:paraId="35179DD8" w14:textId="77777777" w:rsidR="00AA1F27" w:rsidRDefault="00FA350A">
            <w:pPr>
              <w:pStyle w:val="2"/>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3</w:t>
            </w:r>
          </w:p>
        </w:tc>
        <w:tc>
          <w:tcPr>
            <w:tcW w:w="1310" w:type="dxa"/>
            <w:vAlign w:val="center"/>
          </w:tcPr>
          <w:p w14:paraId="72B17B2B" w14:textId="77777777" w:rsidR="00AA1F27" w:rsidRDefault="00AA1F27">
            <w:pPr>
              <w:widowControl/>
              <w:jc w:val="center"/>
              <w:textAlignment w:val="center"/>
              <w:rPr>
                <w:rFonts w:ascii="微软雅黑" w:eastAsia="微软雅黑" w:hAnsi="微软雅黑" w:cs="微软雅黑"/>
                <w:color w:val="000000"/>
                <w:szCs w:val="21"/>
                <w:lang w:bidi="ar"/>
              </w:rPr>
            </w:pPr>
          </w:p>
        </w:tc>
        <w:tc>
          <w:tcPr>
            <w:tcW w:w="1300" w:type="dxa"/>
            <w:vAlign w:val="center"/>
          </w:tcPr>
          <w:p w14:paraId="49C0ED88" w14:textId="77777777" w:rsidR="00AA1F27" w:rsidRDefault="00FA350A">
            <w:pPr>
              <w:widowControl/>
              <w:jc w:val="center"/>
              <w:textAlignment w:val="center"/>
              <w:rPr>
                <w:rFonts w:ascii="微软雅黑" w:eastAsia="微软雅黑" w:hAnsi="微软雅黑" w:cs="微软雅黑"/>
                <w:szCs w:val="21"/>
                <w:highlight w:val="yellow"/>
              </w:rPr>
            </w:pPr>
            <w:r>
              <w:rPr>
                <w:rFonts w:ascii="宋体" w:eastAsia="宋体" w:hAnsi="宋体" w:cs="宋体" w:hint="eastAsia"/>
                <w:color w:val="000000"/>
                <w:kern w:val="0"/>
                <w:sz w:val="24"/>
                <w:szCs w:val="24"/>
                <w:highlight w:val="yellow"/>
                <w:lang w:bidi="ar"/>
              </w:rPr>
              <w:t>储能电池健康边缘智能装置（2MWh）</w:t>
            </w:r>
          </w:p>
        </w:tc>
        <w:tc>
          <w:tcPr>
            <w:tcW w:w="3170" w:type="dxa"/>
            <w:vAlign w:val="center"/>
          </w:tcPr>
          <w:p w14:paraId="6FEF3BF4" w14:textId="77777777" w:rsidR="00AA1F27" w:rsidRDefault="00FA350A">
            <w:pPr>
              <w:widowControl/>
              <w:jc w:val="left"/>
              <w:textAlignment w:val="center"/>
              <w:rPr>
                <w:rFonts w:ascii="宋体" w:eastAsia="宋体" w:hAnsi="宋体" w:cs="宋体"/>
                <w:color w:val="000000"/>
                <w:highlight w:val="yellow"/>
              </w:rPr>
            </w:pPr>
            <w:r>
              <w:rPr>
                <w:rFonts w:ascii="宋体" w:eastAsia="宋体" w:hAnsi="宋体" w:cs="宋体" w:hint="eastAsia"/>
                <w:color w:val="000000"/>
                <w:kern w:val="0"/>
                <w:sz w:val="24"/>
                <w:szCs w:val="24"/>
                <w:highlight w:val="yellow"/>
                <w:lang w:bidi="ar"/>
              </w:rPr>
              <w:t xml:space="preserve">适用规模：不超过2MWh </w:t>
            </w:r>
            <w:r>
              <w:rPr>
                <w:rFonts w:ascii="宋体" w:eastAsia="宋体" w:hAnsi="宋体" w:cs="宋体" w:hint="eastAsia"/>
                <w:color w:val="000000"/>
                <w:kern w:val="0"/>
                <w:sz w:val="24"/>
                <w:szCs w:val="24"/>
                <w:highlight w:val="yellow"/>
                <w:lang w:bidi="ar"/>
              </w:rPr>
              <w:br/>
              <w:t>并发计算能力：&gt;5000电芯</w:t>
            </w:r>
            <w:r>
              <w:rPr>
                <w:rFonts w:ascii="宋体" w:eastAsia="宋体" w:hAnsi="宋体" w:cs="宋体" w:hint="eastAsia"/>
                <w:color w:val="000000"/>
                <w:kern w:val="0"/>
                <w:sz w:val="24"/>
                <w:szCs w:val="24"/>
                <w:highlight w:val="yellow"/>
                <w:lang w:bidi="ar"/>
              </w:rPr>
              <w:br/>
              <w:t>通信方式：以太网、无线4G/5G、WIFI等</w:t>
            </w:r>
            <w:r>
              <w:rPr>
                <w:rFonts w:ascii="宋体" w:eastAsia="宋体" w:hAnsi="宋体" w:cs="宋体" w:hint="eastAsia"/>
                <w:color w:val="000000"/>
                <w:kern w:val="0"/>
                <w:sz w:val="24"/>
                <w:szCs w:val="24"/>
                <w:highlight w:val="yellow"/>
                <w:lang w:bidi="ar"/>
              </w:rPr>
              <w:br/>
              <w:t xml:space="preserve">支持协议：支持Modbus </w:t>
            </w:r>
            <w:proofErr w:type="spellStart"/>
            <w:r>
              <w:rPr>
                <w:rFonts w:ascii="宋体" w:eastAsia="宋体" w:hAnsi="宋体" w:cs="宋体" w:hint="eastAsia"/>
                <w:color w:val="000000"/>
                <w:kern w:val="0"/>
                <w:sz w:val="24"/>
                <w:szCs w:val="24"/>
                <w:highlight w:val="yellow"/>
                <w:lang w:bidi="ar"/>
              </w:rPr>
              <w:t>Tcp</w:t>
            </w:r>
            <w:proofErr w:type="spellEnd"/>
            <w:r>
              <w:rPr>
                <w:rFonts w:ascii="宋体" w:eastAsia="宋体" w:hAnsi="宋体" w:cs="宋体" w:hint="eastAsia"/>
                <w:color w:val="000000"/>
                <w:kern w:val="0"/>
                <w:sz w:val="24"/>
                <w:szCs w:val="24"/>
                <w:highlight w:val="yellow"/>
                <w:lang w:bidi="ar"/>
              </w:rPr>
              <w:t xml:space="preserve"> /IEC 104等主流厂家BMS协议</w:t>
            </w:r>
            <w:r>
              <w:rPr>
                <w:rFonts w:ascii="宋体" w:eastAsia="宋体" w:hAnsi="宋体" w:cs="宋体" w:hint="eastAsia"/>
                <w:color w:val="000000"/>
                <w:kern w:val="0"/>
                <w:sz w:val="24"/>
                <w:szCs w:val="24"/>
                <w:highlight w:val="yellow"/>
                <w:lang w:bidi="ar"/>
              </w:rPr>
              <w:br/>
              <w:t>存储容量：256 GB</w:t>
            </w:r>
          </w:p>
        </w:tc>
        <w:tc>
          <w:tcPr>
            <w:tcW w:w="690" w:type="dxa"/>
            <w:vAlign w:val="center"/>
          </w:tcPr>
          <w:p w14:paraId="5E28A5B0" w14:textId="77777777" w:rsidR="00AA1F27" w:rsidRDefault="00FA350A">
            <w:pPr>
              <w:widowControl/>
              <w:jc w:val="center"/>
              <w:textAlignment w:val="center"/>
              <w:rPr>
                <w:rFonts w:ascii="微软雅黑" w:eastAsia="微软雅黑" w:hAnsi="微软雅黑"/>
                <w:szCs w:val="21"/>
              </w:rPr>
            </w:pPr>
            <w:r>
              <w:rPr>
                <w:rFonts w:ascii="宋体" w:eastAsia="宋体" w:hAnsi="宋体" w:cs="宋体" w:hint="eastAsia"/>
                <w:color w:val="000000"/>
                <w:kern w:val="0"/>
                <w:sz w:val="22"/>
                <w:lang w:bidi="ar"/>
              </w:rPr>
              <w:t>套</w:t>
            </w:r>
          </w:p>
        </w:tc>
        <w:tc>
          <w:tcPr>
            <w:tcW w:w="680" w:type="dxa"/>
            <w:vAlign w:val="center"/>
          </w:tcPr>
          <w:p w14:paraId="182196CB"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Merge/>
            <w:vAlign w:val="center"/>
          </w:tcPr>
          <w:p w14:paraId="2867B947" w14:textId="77777777" w:rsidR="00AA1F27" w:rsidRDefault="00AA1F27">
            <w:pPr>
              <w:pStyle w:val="2"/>
              <w:jc w:val="center"/>
              <w:outlineLvl w:val="1"/>
              <w:rPr>
                <w:rFonts w:ascii="微软雅黑" w:eastAsia="微软雅黑" w:hAnsi="微软雅黑"/>
                <w:spacing w:val="0"/>
                <w:sz w:val="21"/>
                <w:szCs w:val="21"/>
              </w:rPr>
            </w:pPr>
          </w:p>
        </w:tc>
        <w:tc>
          <w:tcPr>
            <w:tcW w:w="1094" w:type="dxa"/>
            <w:vMerge/>
            <w:vAlign w:val="center"/>
          </w:tcPr>
          <w:p w14:paraId="45C17808"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63ADDD39"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3621E97B" w14:textId="77777777">
        <w:trPr>
          <w:trHeight w:val="2398"/>
          <w:jc w:val="center"/>
        </w:trPr>
        <w:tc>
          <w:tcPr>
            <w:tcW w:w="557" w:type="dxa"/>
            <w:vAlign w:val="center"/>
          </w:tcPr>
          <w:p w14:paraId="25B3978C" w14:textId="77777777" w:rsidR="00AA1F27" w:rsidRDefault="00FA350A">
            <w:pPr>
              <w:pStyle w:val="2"/>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4</w:t>
            </w:r>
          </w:p>
        </w:tc>
        <w:tc>
          <w:tcPr>
            <w:tcW w:w="1310" w:type="dxa"/>
            <w:vAlign w:val="center"/>
          </w:tcPr>
          <w:p w14:paraId="1C4D66D6" w14:textId="77777777" w:rsidR="00AA1F27" w:rsidRDefault="00AA1F27">
            <w:pPr>
              <w:widowControl/>
              <w:jc w:val="center"/>
              <w:textAlignment w:val="center"/>
              <w:rPr>
                <w:rFonts w:ascii="微软雅黑" w:eastAsia="微软雅黑" w:hAnsi="微软雅黑" w:cs="微软雅黑"/>
                <w:color w:val="000000"/>
                <w:szCs w:val="21"/>
                <w:lang w:bidi="ar"/>
              </w:rPr>
            </w:pPr>
          </w:p>
        </w:tc>
        <w:tc>
          <w:tcPr>
            <w:tcW w:w="1300" w:type="dxa"/>
            <w:vAlign w:val="center"/>
          </w:tcPr>
          <w:p w14:paraId="3BC91310" w14:textId="77777777" w:rsidR="00AA1F27" w:rsidRDefault="00FA350A">
            <w:pPr>
              <w:widowControl/>
              <w:jc w:val="center"/>
              <w:textAlignment w:val="center"/>
              <w:rPr>
                <w:rFonts w:ascii="微软雅黑" w:eastAsia="微软雅黑" w:hAnsi="微软雅黑" w:cs="微软雅黑"/>
                <w:szCs w:val="21"/>
                <w:highlight w:val="yellow"/>
              </w:rPr>
            </w:pPr>
            <w:r>
              <w:rPr>
                <w:rFonts w:ascii="宋体" w:eastAsia="宋体" w:hAnsi="宋体" w:cs="宋体" w:hint="eastAsia"/>
                <w:color w:val="000000"/>
                <w:kern w:val="0"/>
                <w:sz w:val="24"/>
                <w:szCs w:val="24"/>
                <w:highlight w:val="yellow"/>
                <w:lang w:bidi="ar"/>
              </w:rPr>
              <w:t>储能电池健康边缘智能装置（5MWh）</w:t>
            </w:r>
          </w:p>
        </w:tc>
        <w:tc>
          <w:tcPr>
            <w:tcW w:w="3170" w:type="dxa"/>
            <w:vAlign w:val="center"/>
          </w:tcPr>
          <w:p w14:paraId="0B5059CE" w14:textId="77777777" w:rsidR="00AA1F27" w:rsidRDefault="00FA350A">
            <w:pPr>
              <w:widowControl/>
              <w:jc w:val="left"/>
              <w:textAlignment w:val="center"/>
              <w:rPr>
                <w:rFonts w:ascii="宋体" w:eastAsia="宋体" w:hAnsi="宋体" w:cs="宋体"/>
                <w:color w:val="000000"/>
                <w:highlight w:val="yellow"/>
              </w:rPr>
            </w:pPr>
            <w:r>
              <w:rPr>
                <w:rFonts w:ascii="宋体" w:eastAsia="宋体" w:hAnsi="宋体" w:cs="宋体" w:hint="eastAsia"/>
                <w:color w:val="000000"/>
                <w:kern w:val="0"/>
                <w:sz w:val="24"/>
                <w:szCs w:val="24"/>
                <w:highlight w:val="yellow"/>
                <w:lang w:bidi="ar"/>
              </w:rPr>
              <w:t xml:space="preserve">适用规模：不超过5MWh </w:t>
            </w:r>
            <w:r>
              <w:rPr>
                <w:rFonts w:ascii="宋体" w:eastAsia="宋体" w:hAnsi="宋体" w:cs="宋体" w:hint="eastAsia"/>
                <w:color w:val="000000"/>
                <w:kern w:val="0"/>
                <w:sz w:val="24"/>
                <w:szCs w:val="24"/>
                <w:highlight w:val="yellow"/>
                <w:lang w:bidi="ar"/>
              </w:rPr>
              <w:br/>
              <w:t>并发计算能力：&gt;8000电芯</w:t>
            </w:r>
            <w:r>
              <w:rPr>
                <w:rFonts w:ascii="宋体" w:eastAsia="宋体" w:hAnsi="宋体" w:cs="宋体" w:hint="eastAsia"/>
                <w:color w:val="000000"/>
                <w:kern w:val="0"/>
                <w:sz w:val="24"/>
                <w:szCs w:val="24"/>
                <w:highlight w:val="yellow"/>
                <w:lang w:bidi="ar"/>
              </w:rPr>
              <w:br/>
              <w:t>通信方式：以太网、无线4G/5G、WIFI等</w:t>
            </w:r>
            <w:r>
              <w:rPr>
                <w:rFonts w:ascii="宋体" w:eastAsia="宋体" w:hAnsi="宋体" w:cs="宋体" w:hint="eastAsia"/>
                <w:color w:val="000000"/>
                <w:kern w:val="0"/>
                <w:sz w:val="24"/>
                <w:szCs w:val="24"/>
                <w:highlight w:val="yellow"/>
                <w:lang w:bidi="ar"/>
              </w:rPr>
              <w:br/>
              <w:t xml:space="preserve">支持协议：支持Modbus </w:t>
            </w:r>
            <w:proofErr w:type="spellStart"/>
            <w:r>
              <w:rPr>
                <w:rFonts w:ascii="宋体" w:eastAsia="宋体" w:hAnsi="宋体" w:cs="宋体" w:hint="eastAsia"/>
                <w:color w:val="000000"/>
                <w:kern w:val="0"/>
                <w:sz w:val="24"/>
                <w:szCs w:val="24"/>
                <w:highlight w:val="yellow"/>
                <w:lang w:bidi="ar"/>
              </w:rPr>
              <w:t>Tcp</w:t>
            </w:r>
            <w:proofErr w:type="spellEnd"/>
            <w:r>
              <w:rPr>
                <w:rFonts w:ascii="宋体" w:eastAsia="宋体" w:hAnsi="宋体" w:cs="宋体" w:hint="eastAsia"/>
                <w:color w:val="000000"/>
                <w:kern w:val="0"/>
                <w:sz w:val="24"/>
                <w:szCs w:val="24"/>
                <w:highlight w:val="yellow"/>
                <w:lang w:bidi="ar"/>
              </w:rPr>
              <w:t xml:space="preserve"> /IEC 104等主流厂家BMS协议</w:t>
            </w:r>
            <w:r>
              <w:rPr>
                <w:rFonts w:ascii="宋体" w:eastAsia="宋体" w:hAnsi="宋体" w:cs="宋体" w:hint="eastAsia"/>
                <w:color w:val="000000"/>
                <w:kern w:val="0"/>
                <w:sz w:val="24"/>
                <w:szCs w:val="24"/>
                <w:highlight w:val="yellow"/>
                <w:lang w:bidi="ar"/>
              </w:rPr>
              <w:br/>
              <w:t>存储容量：256 GB</w:t>
            </w:r>
          </w:p>
        </w:tc>
        <w:tc>
          <w:tcPr>
            <w:tcW w:w="690" w:type="dxa"/>
            <w:vAlign w:val="center"/>
          </w:tcPr>
          <w:p w14:paraId="0E0B1B72" w14:textId="77777777" w:rsidR="00AA1F27" w:rsidRDefault="00FA350A">
            <w:pPr>
              <w:widowControl/>
              <w:jc w:val="center"/>
              <w:textAlignment w:val="center"/>
              <w:rPr>
                <w:rFonts w:ascii="微软雅黑" w:eastAsia="微软雅黑" w:hAnsi="微软雅黑"/>
                <w:szCs w:val="21"/>
              </w:rPr>
            </w:pPr>
            <w:r>
              <w:rPr>
                <w:rFonts w:ascii="宋体" w:eastAsia="宋体" w:hAnsi="宋体" w:cs="宋体" w:hint="eastAsia"/>
                <w:color w:val="000000"/>
                <w:kern w:val="0"/>
                <w:sz w:val="22"/>
                <w:lang w:bidi="ar"/>
              </w:rPr>
              <w:t>套</w:t>
            </w:r>
          </w:p>
        </w:tc>
        <w:tc>
          <w:tcPr>
            <w:tcW w:w="680" w:type="dxa"/>
            <w:vAlign w:val="center"/>
          </w:tcPr>
          <w:p w14:paraId="5DE0E8D3"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Merge/>
            <w:vAlign w:val="center"/>
          </w:tcPr>
          <w:p w14:paraId="12E3E7C1" w14:textId="77777777" w:rsidR="00AA1F27" w:rsidRDefault="00AA1F27">
            <w:pPr>
              <w:pStyle w:val="2"/>
              <w:jc w:val="center"/>
              <w:outlineLvl w:val="1"/>
              <w:rPr>
                <w:rFonts w:ascii="微软雅黑" w:eastAsia="微软雅黑" w:hAnsi="微软雅黑"/>
                <w:spacing w:val="0"/>
                <w:sz w:val="21"/>
                <w:szCs w:val="21"/>
              </w:rPr>
            </w:pPr>
          </w:p>
        </w:tc>
        <w:tc>
          <w:tcPr>
            <w:tcW w:w="1094" w:type="dxa"/>
            <w:vMerge/>
            <w:vAlign w:val="center"/>
          </w:tcPr>
          <w:p w14:paraId="2DFE15DF"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1ABDD3AE"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4AFAA024" w14:textId="77777777">
        <w:trPr>
          <w:trHeight w:val="2243"/>
          <w:jc w:val="center"/>
        </w:trPr>
        <w:tc>
          <w:tcPr>
            <w:tcW w:w="557" w:type="dxa"/>
            <w:vAlign w:val="center"/>
          </w:tcPr>
          <w:p w14:paraId="7696F2FD" w14:textId="77777777" w:rsidR="00AA1F27" w:rsidRDefault="00FA350A">
            <w:pPr>
              <w:pStyle w:val="2"/>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5</w:t>
            </w:r>
          </w:p>
        </w:tc>
        <w:tc>
          <w:tcPr>
            <w:tcW w:w="1310" w:type="dxa"/>
            <w:vAlign w:val="center"/>
          </w:tcPr>
          <w:p w14:paraId="64C2BC8A" w14:textId="77777777" w:rsidR="00AA1F27" w:rsidRDefault="00AA1F27">
            <w:pPr>
              <w:widowControl/>
              <w:jc w:val="center"/>
              <w:textAlignment w:val="center"/>
              <w:rPr>
                <w:rFonts w:ascii="微软雅黑" w:eastAsia="微软雅黑" w:hAnsi="微软雅黑" w:cs="微软雅黑"/>
                <w:color w:val="000000"/>
                <w:szCs w:val="21"/>
                <w:lang w:bidi="ar"/>
              </w:rPr>
            </w:pPr>
          </w:p>
        </w:tc>
        <w:tc>
          <w:tcPr>
            <w:tcW w:w="1300" w:type="dxa"/>
            <w:vAlign w:val="center"/>
          </w:tcPr>
          <w:p w14:paraId="12696F7C" w14:textId="77777777" w:rsidR="00AA1F27" w:rsidRDefault="00FA350A">
            <w:pPr>
              <w:widowControl/>
              <w:jc w:val="center"/>
              <w:textAlignment w:val="center"/>
              <w:rPr>
                <w:rFonts w:ascii="微软雅黑" w:eastAsia="微软雅黑" w:hAnsi="微软雅黑" w:cs="微软雅黑"/>
                <w:szCs w:val="21"/>
                <w:highlight w:val="yellow"/>
              </w:rPr>
            </w:pPr>
            <w:r>
              <w:rPr>
                <w:rFonts w:ascii="宋体" w:eastAsia="宋体" w:hAnsi="宋体" w:cs="宋体" w:hint="eastAsia"/>
                <w:color w:val="000000"/>
                <w:kern w:val="0"/>
                <w:sz w:val="24"/>
                <w:szCs w:val="24"/>
                <w:highlight w:val="yellow"/>
                <w:lang w:bidi="ar"/>
              </w:rPr>
              <w:t>储能电池健康边缘智能装置（10MWh）</w:t>
            </w:r>
          </w:p>
        </w:tc>
        <w:tc>
          <w:tcPr>
            <w:tcW w:w="3170" w:type="dxa"/>
            <w:vAlign w:val="center"/>
          </w:tcPr>
          <w:p w14:paraId="1802EFB5" w14:textId="77777777" w:rsidR="00AA1F27" w:rsidRDefault="00FA350A">
            <w:pPr>
              <w:widowControl/>
              <w:jc w:val="left"/>
              <w:textAlignment w:val="center"/>
              <w:rPr>
                <w:rFonts w:ascii="宋体" w:eastAsia="宋体" w:hAnsi="宋体" w:cs="宋体"/>
                <w:color w:val="000000"/>
                <w:highlight w:val="yellow"/>
              </w:rPr>
            </w:pPr>
            <w:r>
              <w:rPr>
                <w:rFonts w:ascii="宋体" w:eastAsia="宋体" w:hAnsi="宋体" w:cs="宋体" w:hint="eastAsia"/>
                <w:color w:val="000000"/>
                <w:kern w:val="0"/>
                <w:sz w:val="24"/>
                <w:szCs w:val="24"/>
                <w:highlight w:val="yellow"/>
                <w:lang w:bidi="ar"/>
              </w:rPr>
              <w:t xml:space="preserve">适用规模：不超过10MWh </w:t>
            </w:r>
            <w:r>
              <w:rPr>
                <w:rFonts w:ascii="宋体" w:eastAsia="宋体" w:hAnsi="宋体" w:cs="宋体" w:hint="eastAsia"/>
                <w:color w:val="000000"/>
                <w:kern w:val="0"/>
                <w:sz w:val="24"/>
                <w:szCs w:val="24"/>
                <w:highlight w:val="yellow"/>
                <w:lang w:bidi="ar"/>
              </w:rPr>
              <w:br/>
              <w:t>并发计算能力：&gt;16000电芯</w:t>
            </w:r>
            <w:r>
              <w:rPr>
                <w:rFonts w:ascii="宋体" w:eastAsia="宋体" w:hAnsi="宋体" w:cs="宋体" w:hint="eastAsia"/>
                <w:color w:val="000000"/>
                <w:kern w:val="0"/>
                <w:sz w:val="24"/>
                <w:szCs w:val="24"/>
                <w:highlight w:val="yellow"/>
                <w:lang w:bidi="ar"/>
              </w:rPr>
              <w:br/>
              <w:t>通信方式：以太网、无线4G/5G、WIFI等</w:t>
            </w:r>
            <w:r>
              <w:rPr>
                <w:rFonts w:ascii="宋体" w:eastAsia="宋体" w:hAnsi="宋体" w:cs="宋体" w:hint="eastAsia"/>
                <w:color w:val="000000"/>
                <w:kern w:val="0"/>
                <w:sz w:val="24"/>
                <w:szCs w:val="24"/>
                <w:highlight w:val="yellow"/>
                <w:lang w:bidi="ar"/>
              </w:rPr>
              <w:br/>
              <w:t xml:space="preserve">支持协议：支持Modbus </w:t>
            </w:r>
            <w:proofErr w:type="spellStart"/>
            <w:r>
              <w:rPr>
                <w:rFonts w:ascii="宋体" w:eastAsia="宋体" w:hAnsi="宋体" w:cs="宋体" w:hint="eastAsia"/>
                <w:color w:val="000000"/>
                <w:kern w:val="0"/>
                <w:sz w:val="24"/>
                <w:szCs w:val="24"/>
                <w:highlight w:val="yellow"/>
                <w:lang w:bidi="ar"/>
              </w:rPr>
              <w:t>Tcp</w:t>
            </w:r>
            <w:proofErr w:type="spellEnd"/>
            <w:r>
              <w:rPr>
                <w:rFonts w:ascii="宋体" w:eastAsia="宋体" w:hAnsi="宋体" w:cs="宋体" w:hint="eastAsia"/>
                <w:color w:val="000000"/>
                <w:kern w:val="0"/>
                <w:sz w:val="24"/>
                <w:szCs w:val="24"/>
                <w:highlight w:val="yellow"/>
                <w:lang w:bidi="ar"/>
              </w:rPr>
              <w:t xml:space="preserve"> /IEC 104等主流厂家BMS协议</w:t>
            </w:r>
            <w:r>
              <w:rPr>
                <w:rFonts w:ascii="宋体" w:eastAsia="宋体" w:hAnsi="宋体" w:cs="宋体" w:hint="eastAsia"/>
                <w:color w:val="000000"/>
                <w:kern w:val="0"/>
                <w:sz w:val="24"/>
                <w:szCs w:val="24"/>
                <w:highlight w:val="yellow"/>
                <w:lang w:bidi="ar"/>
              </w:rPr>
              <w:br/>
              <w:t>存储容量：512 GB</w:t>
            </w:r>
          </w:p>
        </w:tc>
        <w:tc>
          <w:tcPr>
            <w:tcW w:w="690" w:type="dxa"/>
            <w:vAlign w:val="center"/>
          </w:tcPr>
          <w:p w14:paraId="1058D120" w14:textId="77777777" w:rsidR="00AA1F27" w:rsidRDefault="00FA350A">
            <w:pPr>
              <w:widowControl/>
              <w:jc w:val="center"/>
              <w:textAlignment w:val="center"/>
              <w:rPr>
                <w:rFonts w:ascii="微软雅黑" w:eastAsia="微软雅黑" w:hAnsi="微软雅黑"/>
                <w:szCs w:val="21"/>
              </w:rPr>
            </w:pPr>
            <w:r>
              <w:rPr>
                <w:rFonts w:ascii="宋体" w:eastAsia="宋体" w:hAnsi="宋体" w:cs="宋体" w:hint="eastAsia"/>
                <w:color w:val="000000"/>
                <w:kern w:val="0"/>
                <w:sz w:val="22"/>
                <w:lang w:bidi="ar"/>
              </w:rPr>
              <w:t>套</w:t>
            </w:r>
          </w:p>
        </w:tc>
        <w:tc>
          <w:tcPr>
            <w:tcW w:w="680" w:type="dxa"/>
            <w:vAlign w:val="center"/>
          </w:tcPr>
          <w:p w14:paraId="1C7FC762"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Merge/>
            <w:vAlign w:val="center"/>
          </w:tcPr>
          <w:p w14:paraId="50030B07" w14:textId="77777777" w:rsidR="00AA1F27" w:rsidRDefault="00AA1F27">
            <w:pPr>
              <w:pStyle w:val="2"/>
              <w:jc w:val="center"/>
              <w:outlineLvl w:val="1"/>
              <w:rPr>
                <w:rFonts w:ascii="微软雅黑" w:eastAsia="微软雅黑" w:hAnsi="微软雅黑"/>
                <w:spacing w:val="0"/>
                <w:sz w:val="21"/>
                <w:szCs w:val="21"/>
              </w:rPr>
            </w:pPr>
          </w:p>
        </w:tc>
        <w:tc>
          <w:tcPr>
            <w:tcW w:w="1094" w:type="dxa"/>
            <w:vMerge/>
            <w:vAlign w:val="center"/>
          </w:tcPr>
          <w:p w14:paraId="64175287"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62FD7136"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7FD1B2EA" w14:textId="77777777">
        <w:trPr>
          <w:trHeight w:val="2414"/>
          <w:jc w:val="center"/>
        </w:trPr>
        <w:tc>
          <w:tcPr>
            <w:tcW w:w="557" w:type="dxa"/>
            <w:vAlign w:val="center"/>
          </w:tcPr>
          <w:p w14:paraId="060B36A0" w14:textId="77777777" w:rsidR="00AA1F27" w:rsidRDefault="00FA350A">
            <w:pPr>
              <w:pStyle w:val="2"/>
              <w:jc w:val="center"/>
              <w:outlineLvl w:val="1"/>
              <w:rPr>
                <w:rFonts w:ascii="微软雅黑" w:eastAsia="微软雅黑" w:hAnsi="微软雅黑"/>
                <w:spacing w:val="0"/>
                <w:sz w:val="21"/>
                <w:szCs w:val="21"/>
              </w:rPr>
            </w:pPr>
            <w:r>
              <w:rPr>
                <w:rFonts w:ascii="微软雅黑" w:eastAsia="微软雅黑" w:hAnsi="微软雅黑" w:hint="eastAsia"/>
                <w:spacing w:val="0"/>
                <w:sz w:val="21"/>
                <w:szCs w:val="21"/>
              </w:rPr>
              <w:t>6</w:t>
            </w:r>
          </w:p>
        </w:tc>
        <w:tc>
          <w:tcPr>
            <w:tcW w:w="1310" w:type="dxa"/>
            <w:vAlign w:val="center"/>
          </w:tcPr>
          <w:p w14:paraId="1931DB14" w14:textId="77777777" w:rsidR="00AA1F27" w:rsidRDefault="00AA1F27">
            <w:pPr>
              <w:widowControl/>
              <w:jc w:val="center"/>
              <w:textAlignment w:val="center"/>
              <w:rPr>
                <w:rFonts w:ascii="微软雅黑" w:eastAsia="微软雅黑" w:hAnsi="微软雅黑" w:cs="微软雅黑"/>
                <w:color w:val="000000"/>
                <w:szCs w:val="21"/>
                <w:lang w:bidi="ar"/>
              </w:rPr>
            </w:pPr>
          </w:p>
        </w:tc>
        <w:tc>
          <w:tcPr>
            <w:tcW w:w="1300" w:type="dxa"/>
            <w:vAlign w:val="center"/>
          </w:tcPr>
          <w:p w14:paraId="358BD199" w14:textId="77777777" w:rsidR="00AA1F27" w:rsidRDefault="00FA350A">
            <w:pPr>
              <w:widowControl/>
              <w:jc w:val="center"/>
              <w:textAlignment w:val="center"/>
              <w:rPr>
                <w:rFonts w:ascii="宋体" w:eastAsia="宋体" w:hAnsi="宋体" w:cs="宋体"/>
                <w:color w:val="000000"/>
                <w:sz w:val="24"/>
                <w:szCs w:val="24"/>
                <w:highlight w:val="yellow"/>
                <w:lang w:bidi="ar"/>
              </w:rPr>
            </w:pPr>
            <w:r>
              <w:rPr>
                <w:rFonts w:ascii="宋体" w:eastAsia="宋体" w:hAnsi="宋体" w:cs="宋体" w:hint="eastAsia"/>
                <w:color w:val="000000"/>
                <w:kern w:val="0"/>
                <w:sz w:val="24"/>
                <w:szCs w:val="24"/>
                <w:highlight w:val="yellow"/>
                <w:lang w:bidi="ar"/>
              </w:rPr>
              <w:t>储能电池健康边缘智能装置（30MWh）</w:t>
            </w:r>
          </w:p>
        </w:tc>
        <w:tc>
          <w:tcPr>
            <w:tcW w:w="3170" w:type="dxa"/>
            <w:vAlign w:val="center"/>
          </w:tcPr>
          <w:p w14:paraId="455719AD" w14:textId="77777777" w:rsidR="00AA1F27" w:rsidRDefault="00FA350A">
            <w:pPr>
              <w:widowControl/>
              <w:jc w:val="left"/>
              <w:textAlignment w:val="center"/>
              <w:rPr>
                <w:highlight w:val="yellow"/>
              </w:rPr>
            </w:pPr>
            <w:r>
              <w:rPr>
                <w:rFonts w:ascii="宋体" w:eastAsia="宋体" w:hAnsi="宋体" w:cs="宋体" w:hint="eastAsia"/>
                <w:color w:val="000000"/>
                <w:kern w:val="0"/>
                <w:sz w:val="22"/>
                <w:highlight w:val="yellow"/>
                <w:lang w:bidi="ar"/>
              </w:rPr>
              <w:t>适用规模：</w:t>
            </w:r>
            <w:commentRangeStart w:id="3"/>
            <w:r>
              <w:rPr>
                <w:rFonts w:ascii="宋体" w:eastAsia="宋体" w:hAnsi="宋体" w:cs="宋体" w:hint="eastAsia"/>
                <w:color w:val="000000"/>
                <w:kern w:val="0"/>
                <w:sz w:val="22"/>
                <w:highlight w:val="yellow"/>
                <w:lang w:bidi="ar"/>
              </w:rPr>
              <w:t>不超过30MWhKWh</w:t>
            </w:r>
            <w:commentRangeEnd w:id="3"/>
            <w:r w:rsidR="00111640">
              <w:rPr>
                <w:rStyle w:val="a6"/>
              </w:rPr>
              <w:commentReference w:id="3"/>
            </w:r>
            <w:r>
              <w:rPr>
                <w:rFonts w:ascii="宋体" w:eastAsia="宋体" w:hAnsi="宋体" w:cs="宋体" w:hint="eastAsia"/>
                <w:color w:val="000000"/>
                <w:kern w:val="0"/>
                <w:sz w:val="22"/>
                <w:highlight w:val="yellow"/>
                <w:lang w:bidi="ar"/>
              </w:rPr>
              <w:t xml:space="preserve"> </w:t>
            </w:r>
            <w:r>
              <w:rPr>
                <w:rFonts w:ascii="宋体" w:eastAsia="宋体" w:hAnsi="宋体" w:cs="宋体" w:hint="eastAsia"/>
                <w:color w:val="000000"/>
                <w:kern w:val="0"/>
                <w:sz w:val="22"/>
                <w:highlight w:val="yellow"/>
                <w:lang w:bidi="ar"/>
              </w:rPr>
              <w:br/>
              <w:t>并发计算能力：&gt;80000电芯</w:t>
            </w:r>
            <w:r>
              <w:rPr>
                <w:rFonts w:ascii="宋体" w:eastAsia="宋体" w:hAnsi="宋体" w:cs="宋体" w:hint="eastAsia"/>
                <w:color w:val="000000"/>
                <w:kern w:val="0"/>
                <w:sz w:val="22"/>
                <w:highlight w:val="yellow"/>
                <w:lang w:bidi="ar"/>
              </w:rPr>
              <w:br/>
              <w:t>通信方式：以太网</w:t>
            </w:r>
            <w:r>
              <w:rPr>
                <w:rFonts w:ascii="宋体" w:eastAsia="宋体" w:hAnsi="宋体" w:cs="宋体" w:hint="eastAsia"/>
                <w:color w:val="000000"/>
                <w:kern w:val="0"/>
                <w:sz w:val="22"/>
                <w:highlight w:val="yellow"/>
                <w:lang w:bidi="ar"/>
              </w:rPr>
              <w:br/>
              <w:t xml:space="preserve">支持协议：支持Modbus </w:t>
            </w:r>
            <w:proofErr w:type="spellStart"/>
            <w:r>
              <w:rPr>
                <w:rFonts w:ascii="宋体" w:eastAsia="宋体" w:hAnsi="宋体" w:cs="宋体" w:hint="eastAsia"/>
                <w:color w:val="000000"/>
                <w:kern w:val="0"/>
                <w:sz w:val="22"/>
                <w:highlight w:val="yellow"/>
                <w:lang w:bidi="ar"/>
              </w:rPr>
              <w:t>Tcp</w:t>
            </w:r>
            <w:proofErr w:type="spellEnd"/>
            <w:r>
              <w:rPr>
                <w:rFonts w:ascii="宋体" w:eastAsia="宋体" w:hAnsi="宋体" w:cs="宋体" w:hint="eastAsia"/>
                <w:color w:val="000000"/>
                <w:kern w:val="0"/>
                <w:sz w:val="22"/>
                <w:highlight w:val="yellow"/>
                <w:lang w:bidi="ar"/>
              </w:rPr>
              <w:t xml:space="preserve"> /IEC 104等主流厂家BMS协议</w:t>
            </w:r>
            <w:r>
              <w:rPr>
                <w:rFonts w:ascii="宋体" w:eastAsia="宋体" w:hAnsi="宋体" w:cs="宋体" w:hint="eastAsia"/>
                <w:color w:val="000000"/>
                <w:kern w:val="0"/>
                <w:sz w:val="22"/>
                <w:highlight w:val="yellow"/>
                <w:lang w:bidi="ar"/>
              </w:rPr>
              <w:br/>
              <w:t>存储容量：2TB</w:t>
            </w:r>
          </w:p>
        </w:tc>
        <w:tc>
          <w:tcPr>
            <w:tcW w:w="690" w:type="dxa"/>
            <w:vAlign w:val="center"/>
          </w:tcPr>
          <w:p w14:paraId="241A8AAA" w14:textId="77777777" w:rsidR="00AA1F27" w:rsidRDefault="00FA350A">
            <w:pPr>
              <w:widowControl/>
              <w:jc w:val="center"/>
              <w:textAlignment w:val="center"/>
              <w:rPr>
                <w:rFonts w:ascii="微软雅黑" w:eastAsia="微软雅黑" w:hAnsi="微软雅黑"/>
                <w:szCs w:val="21"/>
              </w:rPr>
            </w:pPr>
            <w:r>
              <w:rPr>
                <w:rFonts w:ascii="宋体" w:eastAsia="宋体" w:hAnsi="宋体" w:cs="宋体" w:hint="eastAsia"/>
                <w:color w:val="000000"/>
                <w:kern w:val="0"/>
                <w:sz w:val="22"/>
                <w:lang w:bidi="ar"/>
              </w:rPr>
              <w:t>套</w:t>
            </w:r>
          </w:p>
        </w:tc>
        <w:tc>
          <w:tcPr>
            <w:tcW w:w="680" w:type="dxa"/>
            <w:vAlign w:val="center"/>
          </w:tcPr>
          <w:p w14:paraId="526FA00B"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Merge/>
            <w:vAlign w:val="center"/>
          </w:tcPr>
          <w:p w14:paraId="0E261FA8" w14:textId="77777777" w:rsidR="00AA1F27" w:rsidRDefault="00AA1F27">
            <w:pPr>
              <w:pStyle w:val="2"/>
              <w:jc w:val="center"/>
              <w:outlineLvl w:val="1"/>
              <w:rPr>
                <w:rFonts w:ascii="微软雅黑" w:eastAsia="微软雅黑" w:hAnsi="微软雅黑"/>
                <w:spacing w:val="0"/>
                <w:sz w:val="21"/>
                <w:szCs w:val="21"/>
              </w:rPr>
            </w:pPr>
          </w:p>
        </w:tc>
        <w:tc>
          <w:tcPr>
            <w:tcW w:w="1094" w:type="dxa"/>
            <w:vMerge/>
            <w:vAlign w:val="center"/>
          </w:tcPr>
          <w:p w14:paraId="2296F1EB"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7C279805"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1D8FAC2C" w14:textId="77777777">
        <w:trPr>
          <w:trHeight w:val="1536"/>
          <w:jc w:val="center"/>
        </w:trPr>
        <w:tc>
          <w:tcPr>
            <w:tcW w:w="557" w:type="dxa"/>
            <w:vAlign w:val="center"/>
          </w:tcPr>
          <w:p w14:paraId="698D2433" w14:textId="77777777" w:rsidR="00AA1F27" w:rsidRDefault="00AA1F27">
            <w:pPr>
              <w:pStyle w:val="2"/>
              <w:jc w:val="center"/>
              <w:outlineLvl w:val="1"/>
              <w:rPr>
                <w:rFonts w:ascii="微软雅黑" w:eastAsia="微软雅黑" w:hAnsi="微软雅黑"/>
                <w:spacing w:val="0"/>
                <w:sz w:val="21"/>
                <w:szCs w:val="21"/>
              </w:rPr>
            </w:pPr>
            <w:bookmarkStart w:id="4" w:name="_Toc10031"/>
          </w:p>
        </w:tc>
        <w:tc>
          <w:tcPr>
            <w:tcW w:w="1310" w:type="dxa"/>
            <w:vAlign w:val="center"/>
          </w:tcPr>
          <w:p w14:paraId="264F5CC8"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0669D23E"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储能变流器</w:t>
            </w:r>
          </w:p>
        </w:tc>
        <w:tc>
          <w:tcPr>
            <w:tcW w:w="3170" w:type="dxa"/>
            <w:vAlign w:val="center"/>
          </w:tcPr>
          <w:p w14:paraId="2E952FEE"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commentRangeStart w:id="5"/>
            <w:r>
              <w:rPr>
                <w:rFonts w:ascii="宋体" w:eastAsia="宋体" w:hAnsi="宋体" w:cs="宋体" w:hint="eastAsia"/>
                <w:color w:val="000000"/>
                <w:kern w:val="0"/>
                <w:sz w:val="24"/>
                <w:szCs w:val="24"/>
                <w:highlight w:val="yellow"/>
                <w:lang w:bidi="ar"/>
              </w:rPr>
              <w:t>额定功率100kW（单台变流器功率为100kW）</w:t>
            </w:r>
            <w:commentRangeEnd w:id="5"/>
            <w:r w:rsidR="00111640">
              <w:rPr>
                <w:rStyle w:val="a6"/>
              </w:rPr>
              <w:commentReference w:id="5"/>
            </w:r>
            <w:r>
              <w:rPr>
                <w:rFonts w:ascii="宋体" w:eastAsia="宋体" w:hAnsi="宋体" w:cs="宋体" w:hint="eastAsia"/>
                <w:color w:val="000000"/>
                <w:kern w:val="0"/>
                <w:sz w:val="24"/>
                <w:szCs w:val="24"/>
                <w:highlight w:val="yellow"/>
                <w:lang w:bidi="ar"/>
              </w:rPr>
              <w:t>，直流电压范围500~900V，交流电压400V,50Hz，含隔离变</w:t>
            </w:r>
          </w:p>
        </w:tc>
        <w:tc>
          <w:tcPr>
            <w:tcW w:w="690" w:type="dxa"/>
            <w:vAlign w:val="center"/>
          </w:tcPr>
          <w:p w14:paraId="301A2B22"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7C651CD3"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335136B2"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7AD97C66"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6571324A"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0230078A" w14:textId="77777777">
        <w:trPr>
          <w:trHeight w:val="1372"/>
          <w:jc w:val="center"/>
        </w:trPr>
        <w:tc>
          <w:tcPr>
            <w:tcW w:w="557" w:type="dxa"/>
            <w:vAlign w:val="center"/>
          </w:tcPr>
          <w:p w14:paraId="1AD21A61"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68F97775"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1DC3DFFA"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电池组</w:t>
            </w:r>
          </w:p>
        </w:tc>
        <w:tc>
          <w:tcPr>
            <w:tcW w:w="3170" w:type="dxa"/>
            <w:vAlign w:val="center"/>
          </w:tcPr>
          <w:p w14:paraId="3956C199"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commentRangeStart w:id="6"/>
            <w:r>
              <w:rPr>
                <w:rFonts w:ascii="宋体" w:eastAsia="宋体" w:hAnsi="宋体" w:cs="宋体" w:hint="eastAsia"/>
                <w:color w:val="000000"/>
                <w:kern w:val="0"/>
                <w:sz w:val="24"/>
                <w:szCs w:val="24"/>
                <w:highlight w:val="yellow"/>
                <w:lang w:bidi="ar"/>
              </w:rPr>
              <w:t>配置容量≥330kWh</w:t>
            </w:r>
            <w:commentRangeEnd w:id="6"/>
            <w:r w:rsidR="00111640">
              <w:rPr>
                <w:rStyle w:val="a6"/>
              </w:rPr>
              <w:commentReference w:id="6"/>
            </w:r>
            <w:r>
              <w:rPr>
                <w:rFonts w:ascii="宋体" w:eastAsia="宋体" w:hAnsi="宋体" w:cs="宋体" w:hint="eastAsia"/>
                <w:color w:val="000000"/>
                <w:kern w:val="0"/>
                <w:sz w:val="24"/>
                <w:szCs w:val="24"/>
                <w:highlight w:val="yellow"/>
                <w:lang w:bidi="ar"/>
              </w:rPr>
              <w:t>，采用LFP电芯，持续充放电倍率0.5C，含BMS等</w:t>
            </w:r>
          </w:p>
        </w:tc>
        <w:tc>
          <w:tcPr>
            <w:tcW w:w="690" w:type="dxa"/>
            <w:vAlign w:val="center"/>
          </w:tcPr>
          <w:p w14:paraId="425413BE"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597D9FCA"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6A3260B8"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62DBA4C6"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24C78665"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7E2215BA" w14:textId="77777777">
        <w:trPr>
          <w:trHeight w:val="772"/>
          <w:jc w:val="center"/>
        </w:trPr>
        <w:tc>
          <w:tcPr>
            <w:tcW w:w="557" w:type="dxa"/>
            <w:vAlign w:val="center"/>
          </w:tcPr>
          <w:p w14:paraId="2B09AC7F"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09F04D3A"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26A3B01D"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温控系统</w:t>
            </w:r>
          </w:p>
        </w:tc>
        <w:tc>
          <w:tcPr>
            <w:tcW w:w="3170" w:type="dxa"/>
            <w:vAlign w:val="center"/>
          </w:tcPr>
          <w:p w14:paraId="5526A196"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commentRangeStart w:id="7"/>
            <w:r>
              <w:rPr>
                <w:rFonts w:ascii="宋体" w:eastAsia="宋体" w:hAnsi="宋体" w:cs="宋体" w:hint="eastAsia"/>
                <w:color w:val="000000"/>
                <w:kern w:val="0"/>
                <w:sz w:val="24"/>
                <w:szCs w:val="24"/>
                <w:highlight w:val="yellow"/>
                <w:lang w:bidi="ar"/>
              </w:rPr>
              <w:t>风冷</w:t>
            </w:r>
            <w:commentRangeEnd w:id="7"/>
            <w:r w:rsidR="00111640">
              <w:rPr>
                <w:rStyle w:val="a6"/>
              </w:rPr>
              <w:commentReference w:id="7"/>
            </w:r>
          </w:p>
        </w:tc>
        <w:tc>
          <w:tcPr>
            <w:tcW w:w="690" w:type="dxa"/>
            <w:vAlign w:val="center"/>
          </w:tcPr>
          <w:p w14:paraId="75BF7346"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078E8DBD"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048BDEB8"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7FBF68AA"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3AB9CD48"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6E930799" w14:textId="77777777">
        <w:trPr>
          <w:trHeight w:val="1605"/>
          <w:jc w:val="center"/>
        </w:trPr>
        <w:tc>
          <w:tcPr>
            <w:tcW w:w="557" w:type="dxa"/>
            <w:vAlign w:val="center"/>
          </w:tcPr>
          <w:p w14:paraId="50C30DDB"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7C1ABEA5"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3B07F806"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消防系统</w:t>
            </w:r>
          </w:p>
        </w:tc>
        <w:tc>
          <w:tcPr>
            <w:tcW w:w="3170" w:type="dxa"/>
            <w:vAlign w:val="center"/>
          </w:tcPr>
          <w:p w14:paraId="79C00166"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烟感、温感，可燃气体检测+防爆排风系统、</w:t>
            </w:r>
            <w:commentRangeStart w:id="8"/>
            <w:proofErr w:type="gramStart"/>
            <w:r>
              <w:rPr>
                <w:rFonts w:ascii="宋体" w:eastAsia="宋体" w:hAnsi="宋体" w:cs="宋体" w:hint="eastAsia"/>
                <w:color w:val="000000"/>
                <w:kern w:val="0"/>
                <w:sz w:val="24"/>
                <w:szCs w:val="24"/>
                <w:highlight w:val="yellow"/>
                <w:lang w:bidi="ar"/>
              </w:rPr>
              <w:t>七氟丙烷</w:t>
            </w:r>
            <w:commentRangeEnd w:id="8"/>
            <w:proofErr w:type="gramEnd"/>
            <w:r w:rsidR="00111640">
              <w:rPr>
                <w:rStyle w:val="a6"/>
              </w:rPr>
              <w:commentReference w:id="8"/>
            </w:r>
            <w:r>
              <w:rPr>
                <w:rFonts w:ascii="宋体" w:eastAsia="宋体" w:hAnsi="宋体" w:cs="宋体" w:hint="eastAsia"/>
                <w:color w:val="000000"/>
                <w:kern w:val="0"/>
                <w:sz w:val="24"/>
                <w:szCs w:val="24"/>
                <w:highlight w:val="yellow"/>
                <w:lang w:bidi="ar"/>
              </w:rPr>
              <w:t>+水喷淋，</w:t>
            </w:r>
            <w:proofErr w:type="gramStart"/>
            <w:r>
              <w:rPr>
                <w:rFonts w:ascii="宋体" w:eastAsia="宋体" w:hAnsi="宋体" w:cs="宋体" w:hint="eastAsia"/>
                <w:color w:val="000000"/>
                <w:kern w:val="0"/>
                <w:sz w:val="24"/>
                <w:szCs w:val="24"/>
                <w:highlight w:val="yellow"/>
                <w:lang w:bidi="ar"/>
              </w:rPr>
              <w:t>舱级全</w:t>
            </w:r>
            <w:proofErr w:type="gramEnd"/>
            <w:r>
              <w:rPr>
                <w:rFonts w:ascii="宋体" w:eastAsia="宋体" w:hAnsi="宋体" w:cs="宋体" w:hint="eastAsia"/>
                <w:color w:val="000000"/>
                <w:kern w:val="0"/>
                <w:sz w:val="24"/>
                <w:szCs w:val="24"/>
                <w:highlight w:val="yellow"/>
                <w:lang w:bidi="ar"/>
              </w:rPr>
              <w:t>淹没式灭火，预留水消防接口</w:t>
            </w:r>
          </w:p>
        </w:tc>
        <w:tc>
          <w:tcPr>
            <w:tcW w:w="690" w:type="dxa"/>
            <w:vAlign w:val="center"/>
          </w:tcPr>
          <w:p w14:paraId="248C76D9"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5BD84F14"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39EBAC04"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76050E8F"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6A1D7F73"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43E2CBB3" w14:textId="77777777">
        <w:trPr>
          <w:trHeight w:val="1837"/>
          <w:jc w:val="center"/>
        </w:trPr>
        <w:tc>
          <w:tcPr>
            <w:tcW w:w="557" w:type="dxa"/>
            <w:vAlign w:val="center"/>
          </w:tcPr>
          <w:p w14:paraId="28F96D79"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5AD14F0A"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639E700C"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舱体及附件</w:t>
            </w:r>
          </w:p>
        </w:tc>
        <w:tc>
          <w:tcPr>
            <w:tcW w:w="3170" w:type="dxa"/>
            <w:vAlign w:val="center"/>
          </w:tcPr>
          <w:p w14:paraId="24B003A9"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commentRangeStart w:id="9"/>
            <w:r>
              <w:rPr>
                <w:rFonts w:ascii="宋体" w:eastAsia="宋体" w:hAnsi="宋体" w:cs="宋体" w:hint="eastAsia"/>
                <w:color w:val="000000"/>
                <w:kern w:val="0"/>
                <w:sz w:val="24"/>
                <w:szCs w:val="24"/>
                <w:highlight w:val="yellow"/>
                <w:lang w:bidi="ar"/>
              </w:rPr>
              <w:t>10尺非标集装箱</w:t>
            </w:r>
            <w:commentRangeEnd w:id="9"/>
            <w:r w:rsidR="00111640">
              <w:rPr>
                <w:rStyle w:val="a6"/>
              </w:rPr>
              <w:commentReference w:id="9"/>
            </w:r>
            <w:r>
              <w:rPr>
                <w:rFonts w:ascii="宋体" w:eastAsia="宋体" w:hAnsi="宋体" w:cs="宋体" w:hint="eastAsia"/>
                <w:color w:val="000000"/>
                <w:kern w:val="0"/>
                <w:sz w:val="24"/>
                <w:szCs w:val="24"/>
                <w:highlight w:val="yellow"/>
                <w:lang w:bidi="ar"/>
              </w:rPr>
              <w:t>，3150*2438*2893mm，长×宽×</w:t>
            </w:r>
            <w:proofErr w:type="gramStart"/>
            <w:r>
              <w:rPr>
                <w:rFonts w:ascii="宋体" w:eastAsia="宋体" w:hAnsi="宋体" w:cs="宋体" w:hint="eastAsia"/>
                <w:color w:val="000000"/>
                <w:kern w:val="0"/>
                <w:sz w:val="24"/>
                <w:szCs w:val="24"/>
                <w:highlight w:val="yellow"/>
                <w:lang w:bidi="ar"/>
              </w:rPr>
              <w:t>高各项</w:t>
            </w:r>
            <w:proofErr w:type="gramEnd"/>
            <w:r>
              <w:rPr>
                <w:rFonts w:ascii="宋体" w:eastAsia="宋体" w:hAnsi="宋体" w:cs="宋体" w:hint="eastAsia"/>
                <w:color w:val="000000"/>
                <w:kern w:val="0"/>
                <w:sz w:val="24"/>
                <w:szCs w:val="24"/>
                <w:highlight w:val="yellow"/>
                <w:lang w:bidi="ar"/>
              </w:rPr>
              <w:t>偏差不超过10%，IP54防护，C3防腐，含柜内其他附件</w:t>
            </w:r>
          </w:p>
        </w:tc>
        <w:tc>
          <w:tcPr>
            <w:tcW w:w="690" w:type="dxa"/>
            <w:vAlign w:val="center"/>
          </w:tcPr>
          <w:p w14:paraId="6A0360C0"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59A77AC8"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447FDF37"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1ED318FF"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14500BC0"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2739801F" w14:textId="77777777">
        <w:trPr>
          <w:trHeight w:val="1114"/>
          <w:jc w:val="center"/>
        </w:trPr>
        <w:tc>
          <w:tcPr>
            <w:tcW w:w="557" w:type="dxa"/>
            <w:vAlign w:val="center"/>
          </w:tcPr>
          <w:p w14:paraId="012679C2"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72ADBF31"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06CC024C"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UPS</w:t>
            </w:r>
          </w:p>
        </w:tc>
        <w:tc>
          <w:tcPr>
            <w:tcW w:w="3170" w:type="dxa"/>
            <w:vAlign w:val="center"/>
          </w:tcPr>
          <w:p w14:paraId="53191165"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为本地监控系统、BMS、消防和采集等重要模块供电</w:t>
            </w:r>
          </w:p>
        </w:tc>
        <w:tc>
          <w:tcPr>
            <w:tcW w:w="690" w:type="dxa"/>
            <w:vAlign w:val="center"/>
          </w:tcPr>
          <w:p w14:paraId="64F21103"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78E52CA7"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12C2AF9E"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5147A165"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63F5AFFD"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269C867B" w14:textId="77777777">
        <w:trPr>
          <w:trHeight w:val="1163"/>
          <w:jc w:val="center"/>
        </w:trPr>
        <w:tc>
          <w:tcPr>
            <w:tcW w:w="557" w:type="dxa"/>
            <w:vAlign w:val="center"/>
          </w:tcPr>
          <w:p w14:paraId="00017ED5"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2E7DA857"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1A52A88B"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本地监控系统</w:t>
            </w:r>
          </w:p>
        </w:tc>
        <w:tc>
          <w:tcPr>
            <w:tcW w:w="3170" w:type="dxa"/>
            <w:vAlign w:val="center"/>
          </w:tcPr>
          <w:p w14:paraId="10888A67"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具备本地控制模式，整体监控、数据采集、策略管理等功能。</w:t>
            </w:r>
          </w:p>
        </w:tc>
        <w:tc>
          <w:tcPr>
            <w:tcW w:w="690" w:type="dxa"/>
            <w:vAlign w:val="center"/>
          </w:tcPr>
          <w:p w14:paraId="75E9172D"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71C1FC66"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30C443FF"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62B3FF30"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46B3E200"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74F37F8E" w14:textId="77777777">
        <w:trPr>
          <w:trHeight w:val="1228"/>
          <w:jc w:val="center"/>
        </w:trPr>
        <w:tc>
          <w:tcPr>
            <w:tcW w:w="557" w:type="dxa"/>
            <w:vAlign w:val="center"/>
          </w:tcPr>
          <w:p w14:paraId="1EF7A122"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0A229134"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66B54027"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配电柜</w:t>
            </w:r>
          </w:p>
        </w:tc>
        <w:tc>
          <w:tcPr>
            <w:tcW w:w="3170" w:type="dxa"/>
            <w:vAlign w:val="center"/>
          </w:tcPr>
          <w:p w14:paraId="598A37CD"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commentRangeStart w:id="10"/>
            <w:proofErr w:type="gramStart"/>
            <w:r>
              <w:rPr>
                <w:rFonts w:ascii="宋体" w:eastAsia="宋体" w:hAnsi="宋体" w:cs="宋体" w:hint="eastAsia"/>
                <w:color w:val="000000"/>
                <w:kern w:val="0"/>
                <w:sz w:val="24"/>
                <w:szCs w:val="24"/>
                <w:highlight w:val="yellow"/>
                <w:lang w:bidi="ar"/>
              </w:rPr>
              <w:t>600x600x</w:t>
            </w:r>
            <w:proofErr w:type="gramEnd"/>
            <w:r>
              <w:rPr>
                <w:rFonts w:ascii="宋体" w:eastAsia="宋体" w:hAnsi="宋体" w:cs="宋体" w:hint="eastAsia"/>
                <w:color w:val="000000"/>
                <w:kern w:val="0"/>
                <w:sz w:val="24"/>
                <w:szCs w:val="24"/>
                <w:highlight w:val="yellow"/>
                <w:lang w:bidi="ar"/>
              </w:rPr>
              <w:t>2200mm，</w:t>
            </w:r>
            <w:commentRangeEnd w:id="10"/>
            <w:r w:rsidR="00111640">
              <w:rPr>
                <w:rStyle w:val="a6"/>
              </w:rPr>
              <w:commentReference w:id="10"/>
            </w:r>
            <w:r>
              <w:rPr>
                <w:rFonts w:ascii="宋体" w:eastAsia="宋体" w:hAnsi="宋体" w:cs="宋体" w:hint="eastAsia"/>
                <w:color w:val="000000"/>
                <w:kern w:val="0"/>
                <w:sz w:val="24"/>
                <w:szCs w:val="24"/>
                <w:highlight w:val="yellow"/>
                <w:lang w:bidi="ar"/>
              </w:rPr>
              <w:t>需安装到预制舱内</w:t>
            </w:r>
          </w:p>
        </w:tc>
        <w:tc>
          <w:tcPr>
            <w:tcW w:w="690" w:type="dxa"/>
            <w:vAlign w:val="center"/>
          </w:tcPr>
          <w:p w14:paraId="5CCFA00F"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1A75C5A3"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5EE15469"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1B9652A6"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328DAF76"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r w:rsidR="00AA1F27" w14:paraId="04B193AA" w14:textId="77777777">
        <w:trPr>
          <w:trHeight w:val="1240"/>
          <w:jc w:val="center"/>
        </w:trPr>
        <w:tc>
          <w:tcPr>
            <w:tcW w:w="557" w:type="dxa"/>
            <w:vAlign w:val="center"/>
          </w:tcPr>
          <w:p w14:paraId="030395E8" w14:textId="77777777" w:rsidR="00AA1F27" w:rsidRDefault="00AA1F27">
            <w:pPr>
              <w:pStyle w:val="2"/>
              <w:jc w:val="center"/>
              <w:outlineLvl w:val="1"/>
              <w:rPr>
                <w:rFonts w:ascii="微软雅黑" w:eastAsia="微软雅黑" w:hAnsi="微软雅黑"/>
                <w:spacing w:val="0"/>
                <w:sz w:val="21"/>
                <w:szCs w:val="21"/>
              </w:rPr>
            </w:pPr>
          </w:p>
        </w:tc>
        <w:tc>
          <w:tcPr>
            <w:tcW w:w="1310" w:type="dxa"/>
            <w:vAlign w:val="center"/>
          </w:tcPr>
          <w:p w14:paraId="28D04A80" w14:textId="77777777" w:rsidR="00AA1F27" w:rsidRDefault="00AA1F27">
            <w:pPr>
              <w:widowControl/>
              <w:jc w:val="center"/>
              <w:textAlignment w:val="center"/>
              <w:rPr>
                <w:rFonts w:ascii="宋体" w:eastAsia="宋体" w:hAnsi="宋体" w:cs="宋体"/>
                <w:color w:val="000000"/>
                <w:kern w:val="0"/>
                <w:sz w:val="22"/>
                <w:lang w:bidi="ar"/>
              </w:rPr>
            </w:pPr>
          </w:p>
        </w:tc>
        <w:tc>
          <w:tcPr>
            <w:tcW w:w="1300" w:type="dxa"/>
            <w:vAlign w:val="center"/>
          </w:tcPr>
          <w:p w14:paraId="240BDB1F"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r>
              <w:rPr>
                <w:rFonts w:ascii="宋体" w:eastAsia="宋体" w:hAnsi="宋体" w:cs="宋体" w:hint="eastAsia"/>
                <w:color w:val="000000"/>
                <w:kern w:val="0"/>
                <w:sz w:val="24"/>
                <w:szCs w:val="24"/>
                <w:highlight w:val="yellow"/>
                <w:lang w:bidi="ar"/>
              </w:rPr>
              <w:t>控制柜</w:t>
            </w:r>
          </w:p>
        </w:tc>
        <w:tc>
          <w:tcPr>
            <w:tcW w:w="3170" w:type="dxa"/>
            <w:vAlign w:val="center"/>
          </w:tcPr>
          <w:p w14:paraId="359ADD74" w14:textId="77777777" w:rsidR="00AA1F27" w:rsidRDefault="00FA350A">
            <w:pPr>
              <w:widowControl/>
              <w:jc w:val="center"/>
              <w:textAlignment w:val="center"/>
              <w:rPr>
                <w:rFonts w:ascii="宋体" w:eastAsia="宋体" w:hAnsi="宋体" w:cs="宋体"/>
                <w:color w:val="000000"/>
                <w:kern w:val="0"/>
                <w:sz w:val="24"/>
                <w:szCs w:val="24"/>
                <w:highlight w:val="yellow"/>
                <w:lang w:bidi="ar"/>
              </w:rPr>
            </w:pPr>
            <w:commentRangeStart w:id="11"/>
            <w:proofErr w:type="gramStart"/>
            <w:r>
              <w:rPr>
                <w:rFonts w:ascii="宋体" w:eastAsia="宋体" w:hAnsi="宋体" w:cs="宋体" w:hint="eastAsia"/>
                <w:color w:val="000000"/>
                <w:kern w:val="0"/>
                <w:sz w:val="24"/>
                <w:szCs w:val="24"/>
                <w:highlight w:val="yellow"/>
                <w:lang w:bidi="ar"/>
              </w:rPr>
              <w:t>600x600x</w:t>
            </w:r>
            <w:proofErr w:type="gramEnd"/>
            <w:r>
              <w:rPr>
                <w:rFonts w:ascii="宋体" w:eastAsia="宋体" w:hAnsi="宋体" w:cs="宋体" w:hint="eastAsia"/>
                <w:color w:val="000000"/>
                <w:kern w:val="0"/>
                <w:sz w:val="24"/>
                <w:szCs w:val="24"/>
                <w:highlight w:val="yellow"/>
                <w:lang w:bidi="ar"/>
              </w:rPr>
              <w:t>1000mm</w:t>
            </w:r>
            <w:commentRangeEnd w:id="11"/>
            <w:r w:rsidR="00111640">
              <w:rPr>
                <w:rStyle w:val="a6"/>
              </w:rPr>
              <w:commentReference w:id="11"/>
            </w:r>
            <w:r>
              <w:rPr>
                <w:rFonts w:ascii="宋体" w:eastAsia="宋体" w:hAnsi="宋体" w:cs="宋体" w:hint="eastAsia"/>
                <w:color w:val="000000"/>
                <w:kern w:val="0"/>
                <w:sz w:val="24"/>
                <w:szCs w:val="24"/>
                <w:highlight w:val="yellow"/>
                <w:lang w:bidi="ar"/>
              </w:rPr>
              <w:t>，需安装到预制舱内</w:t>
            </w:r>
          </w:p>
        </w:tc>
        <w:tc>
          <w:tcPr>
            <w:tcW w:w="690" w:type="dxa"/>
            <w:vAlign w:val="center"/>
          </w:tcPr>
          <w:p w14:paraId="5240C24B" w14:textId="77777777" w:rsidR="00AA1F27" w:rsidRDefault="00AA1F27">
            <w:pPr>
              <w:widowControl/>
              <w:jc w:val="center"/>
              <w:textAlignment w:val="center"/>
              <w:rPr>
                <w:rFonts w:ascii="宋体" w:eastAsia="宋体" w:hAnsi="宋体" w:cs="宋体"/>
                <w:color w:val="000000"/>
                <w:kern w:val="0"/>
                <w:sz w:val="22"/>
                <w:lang w:bidi="ar"/>
              </w:rPr>
            </w:pPr>
          </w:p>
        </w:tc>
        <w:tc>
          <w:tcPr>
            <w:tcW w:w="680" w:type="dxa"/>
            <w:vAlign w:val="center"/>
          </w:tcPr>
          <w:p w14:paraId="349E90FB" w14:textId="77777777" w:rsidR="00AA1F27" w:rsidRDefault="00AA1F27">
            <w:pPr>
              <w:widowControl/>
              <w:jc w:val="center"/>
              <w:textAlignment w:val="center"/>
              <w:rPr>
                <w:rFonts w:ascii="微软雅黑" w:eastAsia="微软雅黑" w:hAnsi="微软雅黑" w:cs="微软雅黑"/>
                <w:szCs w:val="21"/>
                <w:lang w:bidi="ar"/>
              </w:rPr>
            </w:pPr>
          </w:p>
        </w:tc>
        <w:tc>
          <w:tcPr>
            <w:tcW w:w="1105" w:type="dxa"/>
            <w:vAlign w:val="center"/>
          </w:tcPr>
          <w:p w14:paraId="7EB19908" w14:textId="77777777" w:rsidR="00AA1F27" w:rsidRDefault="00AA1F27">
            <w:pPr>
              <w:pStyle w:val="2"/>
              <w:jc w:val="center"/>
              <w:outlineLvl w:val="1"/>
              <w:rPr>
                <w:rFonts w:ascii="微软雅黑" w:eastAsia="微软雅黑" w:hAnsi="微软雅黑"/>
                <w:spacing w:val="0"/>
                <w:sz w:val="21"/>
                <w:szCs w:val="21"/>
              </w:rPr>
            </w:pPr>
          </w:p>
        </w:tc>
        <w:tc>
          <w:tcPr>
            <w:tcW w:w="1094" w:type="dxa"/>
            <w:vAlign w:val="center"/>
          </w:tcPr>
          <w:p w14:paraId="449347DA" w14:textId="77777777" w:rsidR="00AA1F27" w:rsidRDefault="00AA1F27">
            <w:pPr>
              <w:pStyle w:val="2"/>
              <w:jc w:val="center"/>
              <w:outlineLvl w:val="1"/>
              <w:rPr>
                <w:rFonts w:ascii="微软雅黑" w:eastAsia="微软雅黑" w:hAnsi="微软雅黑"/>
                <w:spacing w:val="0"/>
                <w:sz w:val="21"/>
                <w:szCs w:val="21"/>
              </w:rPr>
            </w:pPr>
          </w:p>
        </w:tc>
        <w:tc>
          <w:tcPr>
            <w:tcW w:w="850" w:type="dxa"/>
            <w:vAlign w:val="center"/>
          </w:tcPr>
          <w:p w14:paraId="0A481D41" w14:textId="77777777" w:rsidR="00AA1F27" w:rsidRDefault="00AA1F27">
            <w:pPr>
              <w:pStyle w:val="2"/>
              <w:jc w:val="center"/>
              <w:outlineLvl w:val="1"/>
              <w:rPr>
                <w:rFonts w:ascii="Times New Roman" w:eastAsia="微软雅黑" w:hAnsi="Times New Roman" w:cs="Times New Roman"/>
                <w:spacing w:val="0"/>
                <w:sz w:val="21"/>
                <w:szCs w:val="21"/>
                <w:shd w:val="clear" w:color="auto" w:fill="FFFFFF"/>
              </w:rPr>
            </w:pPr>
          </w:p>
        </w:tc>
      </w:tr>
    </w:tbl>
    <w:p w14:paraId="000B2B99" w14:textId="77777777" w:rsidR="00AA1F27" w:rsidRDefault="00FA350A">
      <w:pPr>
        <w:pStyle w:val="Default"/>
        <w:numPr>
          <w:ilvl w:val="0"/>
          <w:numId w:val="1"/>
        </w:numPr>
        <w:spacing w:before="120" w:after="120"/>
        <w:outlineLvl w:val="0"/>
        <w:rPr>
          <w:rFonts w:ascii="微软雅黑" w:eastAsia="微软雅黑" w:hAnsi="微软雅黑" w:cs="Times New Roman"/>
          <w:bCs/>
          <w:color w:val="auto"/>
          <w:sz w:val="32"/>
          <w:szCs w:val="32"/>
        </w:rPr>
      </w:pPr>
      <w:r>
        <w:rPr>
          <w:rFonts w:ascii="微软雅黑" w:eastAsia="微软雅黑" w:hAnsi="微软雅黑" w:cs="Times New Roman" w:hint="eastAsia"/>
          <w:bCs/>
          <w:color w:val="auto"/>
          <w:sz w:val="32"/>
          <w:szCs w:val="32"/>
        </w:rPr>
        <w:t>执行标准/规范</w:t>
      </w:r>
      <w:bookmarkEnd w:id="4"/>
    </w:p>
    <w:p w14:paraId="39B58A87" w14:textId="77777777" w:rsidR="00AA1F27" w:rsidRDefault="00FA350A">
      <w:pPr>
        <w:ind w:firstLineChars="200" w:firstLine="420"/>
        <w:rPr>
          <w:rFonts w:ascii="微软雅黑" w:eastAsia="微软雅黑" w:hAnsi="微软雅黑" w:cs="微软雅黑"/>
          <w:color w:val="000000" w:themeColor="text1"/>
          <w:kern w:val="0"/>
          <w:szCs w:val="21"/>
          <w:highlight w:val="yellow"/>
        </w:rPr>
      </w:pPr>
      <w:r>
        <w:rPr>
          <w:rFonts w:ascii="微软雅黑" w:eastAsia="微软雅黑" w:hAnsi="微软雅黑" w:cs="微软雅黑" w:hint="eastAsia"/>
          <w:color w:val="000000" w:themeColor="text1"/>
          <w:kern w:val="0"/>
          <w:szCs w:val="21"/>
          <w:highlight w:val="yellow"/>
        </w:rPr>
        <w:t>本技术协议中材料的设计、制造应符合下列规范与标准，但不限于如下标准：</w:t>
      </w:r>
    </w:p>
    <w:p w14:paraId="6EF5F10F" w14:textId="77777777" w:rsidR="00AA1F27" w:rsidRDefault="00FA350A">
      <w:pPr>
        <w:ind w:firstLineChars="200" w:firstLine="420"/>
        <w:rPr>
          <w:rFonts w:ascii="微软雅黑" w:eastAsia="微软雅黑" w:hAnsi="微软雅黑" w:cs="微软雅黑"/>
          <w:color w:val="000000" w:themeColor="text1"/>
          <w:kern w:val="0"/>
          <w:szCs w:val="21"/>
          <w:highlight w:val="yellow"/>
        </w:rPr>
      </w:pPr>
      <w:r>
        <w:rPr>
          <w:rFonts w:ascii="微软雅黑" w:eastAsia="微软雅黑" w:hAnsi="微软雅黑" w:cs="微软雅黑" w:hint="eastAsia"/>
          <w:color w:val="000000" w:themeColor="text1"/>
          <w:kern w:val="0"/>
          <w:szCs w:val="21"/>
          <w:highlight w:val="yellow"/>
        </w:rPr>
        <w:t>DL/T 719 电力系统电能累计量传输配套标准</w:t>
      </w:r>
    </w:p>
    <w:p w14:paraId="6C2DCB73" w14:textId="77777777" w:rsidR="00AA1F27" w:rsidRDefault="00FA350A">
      <w:pPr>
        <w:ind w:firstLineChars="200" w:firstLine="420"/>
        <w:rPr>
          <w:rFonts w:ascii="微软雅黑" w:eastAsia="微软雅黑" w:hAnsi="微软雅黑" w:cs="微软雅黑"/>
          <w:color w:val="000000" w:themeColor="text1"/>
          <w:kern w:val="0"/>
          <w:szCs w:val="21"/>
          <w:highlight w:val="yellow"/>
        </w:rPr>
      </w:pPr>
      <w:r>
        <w:rPr>
          <w:rFonts w:ascii="微软雅黑" w:eastAsia="微软雅黑" w:hAnsi="微软雅黑" w:cs="微软雅黑" w:hint="eastAsia"/>
          <w:color w:val="000000" w:themeColor="text1"/>
          <w:kern w:val="0"/>
          <w:szCs w:val="21"/>
          <w:highlight w:val="yellow"/>
        </w:rPr>
        <w:t>GB/T 26865.2 电力系统实时动态监测系统第2部分：数据传输协议</w:t>
      </w:r>
    </w:p>
    <w:p w14:paraId="33E2F67C" w14:textId="77777777" w:rsidR="00AA1F27" w:rsidRDefault="00FA350A">
      <w:pPr>
        <w:ind w:firstLineChars="200" w:firstLine="420"/>
        <w:rPr>
          <w:rFonts w:ascii="微软雅黑" w:eastAsia="微软雅黑" w:hAnsi="微软雅黑" w:cs="微软雅黑"/>
          <w:color w:val="000000" w:themeColor="text1"/>
          <w:kern w:val="0"/>
          <w:szCs w:val="21"/>
          <w:highlight w:val="yellow"/>
        </w:rPr>
      </w:pPr>
      <w:r>
        <w:rPr>
          <w:rFonts w:ascii="微软雅黑" w:eastAsia="微软雅黑" w:hAnsi="微软雅黑" w:cs="微软雅黑" w:hint="eastAsia"/>
          <w:color w:val="000000" w:themeColor="text1"/>
          <w:kern w:val="0"/>
          <w:szCs w:val="21"/>
          <w:highlight w:val="yellow"/>
        </w:rPr>
        <w:t>GB/T 17859 计算机信息系统安全保护等级划分准则</w:t>
      </w:r>
    </w:p>
    <w:p w14:paraId="2C7D2BDC" w14:textId="77777777" w:rsidR="00AA1F27" w:rsidRDefault="00FA350A">
      <w:pPr>
        <w:ind w:firstLineChars="200" w:firstLine="420"/>
        <w:rPr>
          <w:rFonts w:ascii="微软雅黑" w:eastAsia="微软雅黑" w:hAnsi="微软雅黑" w:cs="微软雅黑"/>
          <w:color w:val="000000" w:themeColor="text1"/>
          <w:kern w:val="0"/>
          <w:szCs w:val="21"/>
          <w:highlight w:val="yellow"/>
        </w:rPr>
      </w:pPr>
      <w:r>
        <w:rPr>
          <w:rFonts w:ascii="微软雅黑" w:eastAsia="微软雅黑" w:hAnsi="微软雅黑" w:cs="微软雅黑" w:hint="eastAsia"/>
          <w:color w:val="000000" w:themeColor="text1"/>
          <w:kern w:val="0"/>
          <w:szCs w:val="21"/>
          <w:highlight w:val="yellow"/>
        </w:rPr>
        <w:t>GB/T 37025-2018 物联网数据传输安全技术要求</w:t>
      </w:r>
    </w:p>
    <w:p w14:paraId="59085CFB" w14:textId="77777777" w:rsidR="00AA1F27" w:rsidRDefault="00FA350A">
      <w:pPr>
        <w:ind w:firstLineChars="200" w:firstLine="420"/>
        <w:rPr>
          <w:rFonts w:ascii="微软雅黑" w:eastAsia="微软雅黑" w:hAnsi="微软雅黑" w:cs="微软雅黑"/>
          <w:color w:val="000000" w:themeColor="text1"/>
          <w:kern w:val="0"/>
          <w:szCs w:val="21"/>
          <w:highlight w:val="yellow"/>
        </w:rPr>
      </w:pPr>
      <w:r>
        <w:rPr>
          <w:rFonts w:ascii="微软雅黑" w:eastAsia="微软雅黑" w:hAnsi="微软雅黑" w:cs="微软雅黑" w:hint="eastAsia"/>
          <w:color w:val="000000" w:themeColor="text1"/>
          <w:kern w:val="0"/>
          <w:szCs w:val="21"/>
          <w:highlight w:val="yellow"/>
        </w:rPr>
        <w:t>GB/T 36073-2018 数据管理能力成熟度评估模型</w:t>
      </w:r>
    </w:p>
    <w:p w14:paraId="1618332A" w14:textId="77777777" w:rsidR="00AA1F27" w:rsidRDefault="00FA350A">
      <w:pPr>
        <w:pStyle w:val="Default"/>
        <w:numPr>
          <w:ilvl w:val="0"/>
          <w:numId w:val="1"/>
        </w:numPr>
        <w:spacing w:before="120" w:after="120"/>
        <w:outlineLvl w:val="0"/>
        <w:rPr>
          <w:rFonts w:ascii="微软雅黑" w:eastAsia="微软雅黑" w:hAnsi="微软雅黑" w:cs="Times New Roman"/>
          <w:bCs/>
          <w:color w:val="auto"/>
          <w:sz w:val="32"/>
          <w:szCs w:val="32"/>
        </w:rPr>
      </w:pPr>
      <w:bookmarkStart w:id="12" w:name="_Toc30025"/>
      <w:r>
        <w:rPr>
          <w:rFonts w:ascii="微软雅黑" w:eastAsia="微软雅黑" w:hAnsi="微软雅黑" w:cs="Times New Roman" w:hint="eastAsia"/>
          <w:bCs/>
          <w:color w:val="auto"/>
          <w:sz w:val="32"/>
          <w:szCs w:val="32"/>
        </w:rPr>
        <w:t>设计/使用条件</w:t>
      </w:r>
      <w:bookmarkEnd w:id="12"/>
    </w:p>
    <w:p w14:paraId="398E5DBA"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r>
        <w:rPr>
          <w:rFonts w:ascii="微软雅黑" w:eastAsia="微软雅黑" w:hAnsi="微软雅黑" w:hint="eastAsia"/>
          <w:i w:val="0"/>
          <w:iCs w:val="0"/>
          <w:color w:val="000000" w:themeColor="text1"/>
          <w:sz w:val="21"/>
          <w:szCs w:val="21"/>
        </w:rPr>
        <w:t>1. 到货/安装或使用地点：</w:t>
      </w:r>
      <w:r>
        <w:rPr>
          <w:rFonts w:ascii="微软雅黑" w:eastAsia="微软雅黑" w:hAnsi="微软雅黑" w:cs="微软雅黑" w:hint="eastAsia"/>
          <w:i w:val="0"/>
          <w:iCs w:val="0"/>
          <w:color w:val="000000" w:themeColor="text1"/>
          <w:sz w:val="21"/>
          <w:szCs w:val="21"/>
        </w:rPr>
        <w:t>各储能电站项目，主要分布在天津、广东</w:t>
      </w:r>
      <w:r>
        <w:rPr>
          <w:rFonts w:ascii="微软雅黑" w:eastAsia="微软雅黑" w:hAnsi="微软雅黑" w:hint="eastAsia"/>
          <w:i w:val="0"/>
          <w:iCs w:val="0"/>
          <w:color w:val="000000" w:themeColor="text1"/>
          <w:sz w:val="21"/>
          <w:szCs w:val="21"/>
        </w:rPr>
        <w:t>、山东、河北</w:t>
      </w:r>
      <w:r>
        <w:rPr>
          <w:rFonts w:ascii="微软雅黑" w:eastAsia="微软雅黑" w:hAnsi="微软雅黑" w:cs="微软雅黑" w:hint="eastAsia"/>
          <w:i w:val="0"/>
          <w:iCs w:val="0"/>
          <w:color w:val="000000" w:themeColor="text1"/>
          <w:sz w:val="21"/>
          <w:szCs w:val="21"/>
        </w:rPr>
        <w:t>等地区。</w:t>
      </w:r>
    </w:p>
    <w:p w14:paraId="0E4DBF30" w14:textId="77777777" w:rsidR="00AA1F27" w:rsidRDefault="00FA350A">
      <w:pPr>
        <w:pStyle w:val="Default"/>
        <w:numPr>
          <w:ilvl w:val="0"/>
          <w:numId w:val="1"/>
        </w:numPr>
        <w:spacing w:before="120" w:after="120"/>
        <w:outlineLvl w:val="0"/>
        <w:rPr>
          <w:rFonts w:ascii="微软雅黑" w:eastAsia="微软雅黑" w:hAnsi="微软雅黑" w:cs="Times New Roman"/>
          <w:bCs/>
          <w:color w:val="auto"/>
          <w:sz w:val="32"/>
          <w:szCs w:val="32"/>
        </w:rPr>
      </w:pPr>
      <w:bookmarkStart w:id="13" w:name="_Toc10056"/>
      <w:r>
        <w:rPr>
          <w:rFonts w:ascii="微软雅黑" w:eastAsia="微软雅黑" w:hAnsi="微软雅黑" w:cs="Times New Roman" w:hint="eastAsia"/>
          <w:bCs/>
          <w:color w:val="auto"/>
          <w:sz w:val="32"/>
          <w:szCs w:val="32"/>
        </w:rPr>
        <w:t>技术要求</w:t>
      </w:r>
      <w:bookmarkEnd w:id="13"/>
    </w:p>
    <w:p w14:paraId="677C1827"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r>
        <w:rPr>
          <w:rFonts w:ascii="微软雅黑" w:eastAsia="微软雅黑" w:hAnsi="微软雅黑" w:cs="微软雅黑" w:hint="eastAsia"/>
          <w:i w:val="0"/>
          <w:iCs w:val="0"/>
          <w:color w:val="000000" w:themeColor="text1"/>
          <w:sz w:val="21"/>
          <w:szCs w:val="21"/>
        </w:rPr>
        <w:t>1. 总则</w:t>
      </w:r>
    </w:p>
    <w:p w14:paraId="1EB77A7E"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r>
        <w:rPr>
          <w:rFonts w:ascii="微软雅黑" w:eastAsia="微软雅黑" w:hAnsi="微软雅黑" w:cs="微软雅黑" w:hint="eastAsia"/>
          <w:i w:val="0"/>
          <w:iCs w:val="0"/>
          <w:color w:val="000000" w:themeColor="text1"/>
          <w:sz w:val="21"/>
          <w:szCs w:val="21"/>
        </w:rPr>
        <w:t>2. 技术要求</w:t>
      </w:r>
    </w:p>
    <w:p w14:paraId="06B05E34"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bookmarkStart w:id="14" w:name="_Toc21704_WPSOffice_Level2"/>
      <w:bookmarkStart w:id="15" w:name="_Toc20052"/>
      <w:r>
        <w:rPr>
          <w:rFonts w:ascii="微软雅黑" w:eastAsia="微软雅黑" w:hAnsi="微软雅黑" w:cs="微软雅黑" w:hint="eastAsia"/>
          <w:i w:val="0"/>
          <w:iCs w:val="0"/>
          <w:color w:val="000000" w:themeColor="text1"/>
          <w:sz w:val="21"/>
          <w:szCs w:val="21"/>
        </w:rPr>
        <w:t>2.1</w:t>
      </w:r>
      <w:bookmarkEnd w:id="14"/>
      <w:r>
        <w:rPr>
          <w:rFonts w:ascii="微软雅黑" w:eastAsia="微软雅黑" w:hAnsi="微软雅黑" w:cs="微软雅黑" w:hint="eastAsia"/>
          <w:i w:val="0"/>
          <w:iCs w:val="0"/>
          <w:color w:val="000000" w:themeColor="text1"/>
          <w:sz w:val="21"/>
          <w:szCs w:val="21"/>
        </w:rPr>
        <w:t>一般要求</w:t>
      </w:r>
    </w:p>
    <w:p w14:paraId="431B4264"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r>
        <w:rPr>
          <w:rFonts w:ascii="微软雅黑" w:eastAsia="微软雅黑" w:hAnsi="微软雅黑" w:cs="微软雅黑" w:hint="eastAsia"/>
          <w:i w:val="0"/>
          <w:iCs w:val="0"/>
          <w:color w:val="000000" w:themeColor="text1"/>
          <w:sz w:val="21"/>
          <w:szCs w:val="21"/>
        </w:rPr>
        <w:t>本款规定了合同的供货范围，供货方保证提供的材料为全新的、先进的、成熟的、完整的、安全可靠的，且技术经济性能符合本技术要求书的要求。</w:t>
      </w:r>
    </w:p>
    <w:p w14:paraId="0205EA8E"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r>
        <w:rPr>
          <w:rFonts w:ascii="微软雅黑" w:eastAsia="微软雅黑" w:hAnsi="微软雅黑" w:cs="微软雅黑" w:hint="eastAsia"/>
          <w:i w:val="0"/>
          <w:iCs w:val="0"/>
          <w:color w:val="000000" w:themeColor="text1"/>
          <w:sz w:val="21"/>
          <w:szCs w:val="21"/>
        </w:rPr>
        <w:t>供应商提供材料中应包含附属配套材料/设备模块清单、主要材料的出厂检测报告或合格证，清单中依次说明名称、规格、型号、数量、产地、生产厂家等内容。</w:t>
      </w:r>
    </w:p>
    <w:p w14:paraId="4D693C33"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rPr>
      </w:pPr>
      <w:r>
        <w:rPr>
          <w:rFonts w:ascii="微软雅黑" w:eastAsia="微软雅黑" w:hAnsi="微软雅黑" w:cs="微软雅黑" w:hint="eastAsia"/>
          <w:i w:val="0"/>
          <w:iCs w:val="0"/>
          <w:color w:val="000000" w:themeColor="text1"/>
          <w:sz w:val="21"/>
          <w:szCs w:val="21"/>
        </w:rPr>
        <w:t>2.2技术要求</w:t>
      </w:r>
    </w:p>
    <w:p w14:paraId="31EAB54E"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r>
        <w:rPr>
          <w:rFonts w:ascii="微软雅黑" w:eastAsia="微软雅黑" w:hAnsi="微软雅黑" w:hint="eastAsia"/>
          <w:b/>
          <w:sz w:val="24"/>
          <w:szCs w:val="24"/>
          <w:highlight w:val="yellow"/>
        </w:rPr>
        <w:t>2.1</w:t>
      </w:r>
      <w:commentRangeStart w:id="16"/>
      <w:r>
        <w:rPr>
          <w:rFonts w:ascii="微软雅黑" w:eastAsia="微软雅黑" w:hAnsi="微软雅黑" w:hint="eastAsia"/>
          <w:b/>
          <w:sz w:val="24"/>
          <w:szCs w:val="24"/>
          <w:highlight w:val="yellow"/>
        </w:rPr>
        <w:t xml:space="preserve"> 储能电池健康边缘智能装置</w:t>
      </w:r>
      <w:commentRangeEnd w:id="16"/>
      <w:r w:rsidR="00CE7567">
        <w:rPr>
          <w:rStyle w:val="a6"/>
          <w:rFonts w:asciiTheme="minorHAnsi" w:eastAsiaTheme="minorEastAsia" w:hAnsiTheme="minorHAnsi" w:cstheme="minorBidi"/>
        </w:rPr>
        <w:commentReference w:id="16"/>
      </w:r>
    </w:p>
    <w:p w14:paraId="2875EDDE"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highlight w:val="yellow"/>
        </w:rPr>
      </w:pPr>
      <w:r>
        <w:rPr>
          <w:rFonts w:ascii="微软雅黑" w:eastAsia="微软雅黑" w:hAnsi="微软雅黑" w:cs="微软雅黑" w:hint="eastAsia"/>
          <w:i w:val="0"/>
          <w:iCs w:val="0"/>
          <w:color w:val="000000" w:themeColor="text1"/>
          <w:sz w:val="21"/>
          <w:szCs w:val="21"/>
          <w:highlight w:val="yellow"/>
        </w:rPr>
        <w:t>(1）储能电池健康边缘智能装置，应具备高并发、高安全、高稳定和高可用能力，包括不限于解决储能电池海量、高频、精确的数据采集、协议解析、数据清洗、算法调用、数据订阅、数据存储、算法更新等多项实时业务并发的要求。</w:t>
      </w:r>
    </w:p>
    <w:p w14:paraId="24240CDD"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highlight w:val="yellow"/>
        </w:rPr>
      </w:pPr>
      <w:r>
        <w:rPr>
          <w:rFonts w:ascii="微软雅黑" w:eastAsia="微软雅黑" w:hAnsi="微软雅黑" w:cs="微软雅黑" w:hint="eastAsia"/>
          <w:i w:val="0"/>
          <w:iCs w:val="0"/>
          <w:color w:val="000000" w:themeColor="text1"/>
          <w:sz w:val="21"/>
          <w:szCs w:val="21"/>
          <w:highlight w:val="yellow"/>
        </w:rPr>
        <w:t>（2）储能电池健康边缘智能装置，应内置电池AI诊断算法，包括不限于状态估计算法、趋势预测算法、参数辨识算法、一致性分析算法以及热失控隐患分析算法。具体要求详见下表：</w:t>
      </w:r>
    </w:p>
    <w:tbl>
      <w:tblPr>
        <w:tblW w:w="5051" w:type="pct"/>
        <w:jc w:val="center"/>
        <w:tblLayout w:type="fixed"/>
        <w:tblLook w:val="04A0" w:firstRow="1" w:lastRow="0" w:firstColumn="1" w:lastColumn="0" w:noHBand="0" w:noVBand="1"/>
      </w:tblPr>
      <w:tblGrid>
        <w:gridCol w:w="1216"/>
        <w:gridCol w:w="1816"/>
        <w:gridCol w:w="2816"/>
        <w:gridCol w:w="3786"/>
        <w:gridCol w:w="847"/>
      </w:tblGrid>
      <w:tr w:rsidR="00AA1F27" w14:paraId="2A391001" w14:textId="77777777" w:rsidTr="00CE7567">
        <w:trPr>
          <w:trHeight w:val="336"/>
          <w:jc w:val="center"/>
        </w:trPr>
        <w:tc>
          <w:tcPr>
            <w:tcW w:w="58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721578" w14:textId="77777777" w:rsidR="00AA1F27" w:rsidRDefault="00FA350A">
            <w:pPr>
              <w:spacing w:after="160"/>
              <w:jc w:val="center"/>
              <w:rPr>
                <w:rFonts w:ascii="宋体" w:eastAsia="宋体" w:hAnsi="宋体" w:cs="仿宋"/>
                <w:b/>
                <w:bCs/>
                <w:sz w:val="20"/>
                <w:szCs w:val="20"/>
                <w:highlight w:val="yellow"/>
                <w14:ligatures w14:val="standardContextual"/>
              </w:rPr>
            </w:pPr>
            <w:r>
              <w:rPr>
                <w:rFonts w:ascii="宋体" w:eastAsia="宋体" w:hAnsi="宋体" w:cs="仿宋" w:hint="eastAsia"/>
                <w:b/>
                <w:bCs/>
                <w:sz w:val="20"/>
                <w:szCs w:val="20"/>
                <w:highlight w:val="yellow"/>
                <w14:ligatures w14:val="standardContextual"/>
              </w:rPr>
              <w:t>算法类型</w:t>
            </w: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37F9A" w14:textId="77777777" w:rsidR="00AA1F27" w:rsidRDefault="00FA350A">
            <w:pPr>
              <w:spacing w:after="160"/>
              <w:jc w:val="center"/>
              <w:rPr>
                <w:rFonts w:ascii="宋体" w:eastAsia="宋体" w:hAnsi="宋体" w:cs="仿宋"/>
                <w:b/>
                <w:bCs/>
                <w:sz w:val="20"/>
                <w:szCs w:val="20"/>
                <w:highlight w:val="yellow"/>
                <w14:ligatures w14:val="standardContextual"/>
              </w:rPr>
            </w:pPr>
            <w:r>
              <w:rPr>
                <w:rFonts w:ascii="宋体" w:eastAsia="宋体" w:hAnsi="宋体" w:cs="仿宋" w:hint="eastAsia"/>
                <w:b/>
                <w:bCs/>
                <w:sz w:val="20"/>
                <w:szCs w:val="20"/>
                <w:highlight w:val="yellow"/>
                <w14:ligatures w14:val="standardContextual"/>
              </w:rPr>
              <w:t>算法名称</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B7EEA1" w14:textId="77777777" w:rsidR="00AA1F27" w:rsidRDefault="00FA350A">
            <w:pPr>
              <w:spacing w:after="160"/>
              <w:jc w:val="center"/>
              <w:rPr>
                <w:rFonts w:ascii="宋体" w:eastAsia="宋体" w:hAnsi="宋体" w:cs="仿宋"/>
                <w:b/>
                <w:bCs/>
                <w:sz w:val="20"/>
                <w:szCs w:val="20"/>
                <w:highlight w:val="yellow"/>
                <w14:ligatures w14:val="standardContextual"/>
              </w:rPr>
            </w:pPr>
            <w:r>
              <w:rPr>
                <w:rFonts w:ascii="宋体" w:eastAsia="宋体" w:hAnsi="宋体" w:cs="仿宋" w:hint="eastAsia"/>
                <w:b/>
                <w:bCs/>
                <w:sz w:val="20"/>
                <w:szCs w:val="20"/>
                <w:highlight w:val="yellow"/>
                <w14:ligatures w14:val="standardContextual"/>
              </w:rPr>
              <w:t>适用范围</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EA4636" w14:textId="77777777" w:rsidR="00AA1F27" w:rsidRDefault="00FA350A">
            <w:pPr>
              <w:spacing w:after="160"/>
              <w:jc w:val="center"/>
              <w:rPr>
                <w:rFonts w:ascii="宋体" w:eastAsia="宋体" w:hAnsi="宋体" w:cs="仿宋"/>
                <w:b/>
                <w:bCs/>
                <w:sz w:val="20"/>
                <w:szCs w:val="20"/>
                <w:highlight w:val="yellow"/>
                <w14:ligatures w14:val="standardContextual"/>
              </w:rPr>
            </w:pPr>
            <w:r>
              <w:rPr>
                <w:rFonts w:ascii="宋体" w:eastAsia="宋体" w:hAnsi="宋体" w:cs="仿宋" w:hint="eastAsia"/>
                <w:b/>
                <w:bCs/>
                <w:sz w:val="20"/>
                <w:szCs w:val="20"/>
                <w:highlight w:val="yellow"/>
                <w14:ligatures w14:val="standardContextual"/>
              </w:rPr>
              <w:t>输出结果</w:t>
            </w:r>
          </w:p>
        </w:tc>
        <w:tc>
          <w:tcPr>
            <w:tcW w:w="404" w:type="pct"/>
            <w:tcBorders>
              <w:top w:val="single" w:sz="4" w:space="0" w:color="000000"/>
              <w:left w:val="single" w:sz="4" w:space="0" w:color="000000"/>
              <w:bottom w:val="single" w:sz="4" w:space="0" w:color="000000"/>
              <w:right w:val="single" w:sz="4" w:space="0" w:color="000000"/>
            </w:tcBorders>
            <w:vAlign w:val="center"/>
          </w:tcPr>
          <w:p w14:paraId="022D1D45" w14:textId="77777777" w:rsidR="00AA1F27" w:rsidRDefault="00FA350A">
            <w:pPr>
              <w:spacing w:after="160"/>
              <w:jc w:val="center"/>
              <w:rPr>
                <w:rFonts w:ascii="宋体" w:eastAsia="宋体" w:hAnsi="宋体" w:cs="仿宋"/>
                <w:b/>
                <w:bCs/>
                <w:sz w:val="20"/>
                <w:szCs w:val="20"/>
                <w:highlight w:val="yellow"/>
                <w14:ligatures w14:val="standardContextual"/>
              </w:rPr>
            </w:pPr>
            <w:r>
              <w:rPr>
                <w:rFonts w:ascii="宋体" w:eastAsia="宋体" w:hAnsi="宋体" w:cs="仿宋" w:hint="eastAsia"/>
                <w:b/>
                <w:bCs/>
                <w:sz w:val="20"/>
                <w:szCs w:val="20"/>
                <w:highlight w:val="yellow"/>
                <w14:ligatures w14:val="standardContextual"/>
              </w:rPr>
              <w:t>计算频率</w:t>
            </w:r>
          </w:p>
        </w:tc>
      </w:tr>
      <w:tr w:rsidR="00AA1F27" w14:paraId="18365D71" w14:textId="77777777" w:rsidTr="00CE7567">
        <w:trPr>
          <w:trHeight w:val="336"/>
          <w:jc w:val="center"/>
        </w:trPr>
        <w:tc>
          <w:tcPr>
            <w:tcW w:w="580"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861E0D"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状态估计</w:t>
            </w: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59B791"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SOC状态估计</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301F5"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3DD0F1"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SOC估计值</w:t>
            </w:r>
          </w:p>
        </w:tc>
        <w:tc>
          <w:tcPr>
            <w:tcW w:w="404" w:type="pct"/>
            <w:tcBorders>
              <w:top w:val="single" w:sz="4" w:space="0" w:color="000000"/>
              <w:left w:val="single" w:sz="4" w:space="0" w:color="000000"/>
              <w:bottom w:val="single" w:sz="4" w:space="0" w:color="000000"/>
              <w:right w:val="single" w:sz="4" w:space="0" w:color="000000"/>
            </w:tcBorders>
            <w:vAlign w:val="center"/>
          </w:tcPr>
          <w:p w14:paraId="63782797"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10秒/次</w:t>
            </w:r>
          </w:p>
        </w:tc>
      </w:tr>
      <w:tr w:rsidR="00AA1F27" w14:paraId="639660D3"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CAD030"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333C3"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SOH状态估计</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0471E7"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6F73B5"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SOH估计值</w:t>
            </w:r>
          </w:p>
        </w:tc>
        <w:tc>
          <w:tcPr>
            <w:tcW w:w="404" w:type="pct"/>
            <w:tcBorders>
              <w:top w:val="single" w:sz="4" w:space="0" w:color="000000"/>
              <w:left w:val="single" w:sz="4" w:space="0" w:color="000000"/>
              <w:bottom w:val="single" w:sz="4" w:space="0" w:color="000000"/>
              <w:right w:val="single" w:sz="4" w:space="0" w:color="000000"/>
            </w:tcBorders>
            <w:vAlign w:val="center"/>
          </w:tcPr>
          <w:p w14:paraId="0A64CA92"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490FB086" w14:textId="77777777" w:rsidTr="00CE7567">
        <w:trPr>
          <w:trHeight w:val="586"/>
          <w:jc w:val="center"/>
        </w:trPr>
        <w:tc>
          <w:tcPr>
            <w:tcW w:w="580"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47D9B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趋势预测</w:t>
            </w: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46ABF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RUL趋势预测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CDAC97"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E60592"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RUL参数预测值</w:t>
            </w:r>
          </w:p>
        </w:tc>
        <w:tc>
          <w:tcPr>
            <w:tcW w:w="404" w:type="pct"/>
            <w:tcBorders>
              <w:top w:val="single" w:sz="4" w:space="0" w:color="000000"/>
              <w:left w:val="single" w:sz="4" w:space="0" w:color="000000"/>
              <w:bottom w:val="single" w:sz="4" w:space="0" w:color="000000"/>
              <w:right w:val="single" w:sz="4" w:space="0" w:color="000000"/>
            </w:tcBorders>
            <w:vAlign w:val="center"/>
          </w:tcPr>
          <w:p w14:paraId="6B61673C"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44FF5E7D"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1C2DCC"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288118"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电压趋势预测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6557B3"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D3794B"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电压参数预测值</w:t>
            </w:r>
          </w:p>
        </w:tc>
        <w:tc>
          <w:tcPr>
            <w:tcW w:w="404" w:type="pct"/>
            <w:tcBorders>
              <w:top w:val="single" w:sz="4" w:space="0" w:color="000000"/>
              <w:left w:val="single" w:sz="4" w:space="0" w:color="000000"/>
              <w:bottom w:val="single" w:sz="4" w:space="0" w:color="000000"/>
              <w:right w:val="single" w:sz="4" w:space="0" w:color="000000"/>
            </w:tcBorders>
            <w:vAlign w:val="center"/>
          </w:tcPr>
          <w:p w14:paraId="3151733D"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20秒/次</w:t>
            </w:r>
          </w:p>
        </w:tc>
      </w:tr>
      <w:tr w:rsidR="00AA1F27" w14:paraId="6EBDB331"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488FA8"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DB62C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温度趋势预测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D88124"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34BEE7"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温度参数预测值</w:t>
            </w:r>
          </w:p>
        </w:tc>
        <w:tc>
          <w:tcPr>
            <w:tcW w:w="404" w:type="pct"/>
            <w:tcBorders>
              <w:top w:val="single" w:sz="4" w:space="0" w:color="000000"/>
              <w:left w:val="single" w:sz="4" w:space="0" w:color="000000"/>
              <w:bottom w:val="single" w:sz="4" w:space="0" w:color="000000"/>
              <w:right w:val="single" w:sz="4" w:space="0" w:color="000000"/>
            </w:tcBorders>
            <w:vAlign w:val="center"/>
          </w:tcPr>
          <w:p w14:paraId="7EEEDCDB"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20秒/次</w:t>
            </w:r>
          </w:p>
        </w:tc>
      </w:tr>
      <w:tr w:rsidR="00AA1F27" w14:paraId="43E1E3B0" w14:textId="77777777" w:rsidTr="00CE7567">
        <w:trPr>
          <w:trHeight w:val="336"/>
          <w:jc w:val="center"/>
        </w:trPr>
        <w:tc>
          <w:tcPr>
            <w:tcW w:w="580"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247002"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参数辨识</w:t>
            </w: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E31C7B"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直流内阻辨识</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24F66B"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4C4A4"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直流内阻参数</w:t>
            </w:r>
          </w:p>
        </w:tc>
        <w:tc>
          <w:tcPr>
            <w:tcW w:w="404" w:type="pct"/>
            <w:tcBorders>
              <w:top w:val="single" w:sz="4" w:space="0" w:color="000000"/>
              <w:left w:val="single" w:sz="4" w:space="0" w:color="000000"/>
              <w:bottom w:val="single" w:sz="4" w:space="0" w:color="000000"/>
              <w:right w:val="single" w:sz="4" w:space="0" w:color="000000"/>
            </w:tcBorders>
            <w:vAlign w:val="center"/>
          </w:tcPr>
          <w:p w14:paraId="4783FDCC" w14:textId="77777777" w:rsidR="00AA1F27" w:rsidRDefault="00FA350A">
            <w:pPr>
              <w:spacing w:after="160"/>
              <w:jc w:val="center"/>
              <w:rPr>
                <w:rFonts w:ascii="宋体" w:eastAsia="宋体" w:hAnsi="宋体" w:cs="仿宋"/>
                <w:sz w:val="20"/>
                <w:szCs w:val="20"/>
                <w:highlight w:val="yellow"/>
                <w14:ligatures w14:val="standardContextual"/>
              </w:rPr>
            </w:pPr>
            <w:proofErr w:type="gramStart"/>
            <w:r>
              <w:rPr>
                <w:rFonts w:ascii="宋体" w:eastAsia="宋体" w:hAnsi="宋体" w:cs="仿宋" w:hint="eastAsia"/>
                <w:sz w:val="20"/>
                <w:szCs w:val="20"/>
                <w:highlight w:val="yellow"/>
                <w14:ligatures w14:val="standardContextual"/>
              </w:rPr>
              <w:t>每次阶跃</w:t>
            </w:r>
            <w:proofErr w:type="gramEnd"/>
          </w:p>
        </w:tc>
      </w:tr>
      <w:tr w:rsidR="00AA1F27" w14:paraId="136381F1"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CD06AB"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C9CC6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可用容量辨识</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62810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30283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w:t>
            </w:r>
            <w:proofErr w:type="gramStart"/>
            <w:r>
              <w:rPr>
                <w:rFonts w:ascii="宋体" w:eastAsia="宋体" w:hAnsi="宋体" w:cs="仿宋" w:hint="eastAsia"/>
                <w:sz w:val="20"/>
                <w:szCs w:val="20"/>
                <w:highlight w:val="yellow"/>
                <w14:ligatures w14:val="standardContextual"/>
              </w:rPr>
              <w:t>芯最大</w:t>
            </w:r>
            <w:proofErr w:type="gramEnd"/>
            <w:r>
              <w:rPr>
                <w:rFonts w:ascii="宋体" w:eastAsia="宋体" w:hAnsi="宋体" w:cs="仿宋" w:hint="eastAsia"/>
                <w:sz w:val="20"/>
                <w:szCs w:val="20"/>
                <w:highlight w:val="yellow"/>
                <w14:ligatures w14:val="standardContextual"/>
              </w:rPr>
              <w:t>可用容量参数</w:t>
            </w:r>
          </w:p>
        </w:tc>
        <w:tc>
          <w:tcPr>
            <w:tcW w:w="404" w:type="pct"/>
            <w:tcBorders>
              <w:top w:val="single" w:sz="4" w:space="0" w:color="000000"/>
              <w:left w:val="single" w:sz="4" w:space="0" w:color="000000"/>
              <w:bottom w:val="single" w:sz="4" w:space="0" w:color="000000"/>
              <w:right w:val="single" w:sz="4" w:space="0" w:color="000000"/>
            </w:tcBorders>
            <w:vAlign w:val="center"/>
          </w:tcPr>
          <w:p w14:paraId="56684AB9"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5B1B1716" w14:textId="77777777" w:rsidTr="00CE7567">
        <w:trPr>
          <w:trHeight w:val="336"/>
          <w:jc w:val="center"/>
        </w:trPr>
        <w:tc>
          <w:tcPr>
            <w:tcW w:w="580"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430C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一致性分析</w:t>
            </w: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068B27"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电压一致性</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E7AC3"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77A501"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电压极大值、电压极小值、极差、标准差</w:t>
            </w:r>
          </w:p>
        </w:tc>
        <w:tc>
          <w:tcPr>
            <w:tcW w:w="404" w:type="pct"/>
            <w:tcBorders>
              <w:top w:val="single" w:sz="4" w:space="0" w:color="000000"/>
              <w:left w:val="single" w:sz="4" w:space="0" w:color="000000"/>
              <w:bottom w:val="single" w:sz="4" w:space="0" w:color="000000"/>
              <w:right w:val="single" w:sz="4" w:space="0" w:color="000000"/>
            </w:tcBorders>
            <w:vAlign w:val="center"/>
          </w:tcPr>
          <w:p w14:paraId="2FC08429"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1分钟/次</w:t>
            </w:r>
          </w:p>
        </w:tc>
      </w:tr>
      <w:tr w:rsidR="00AA1F27" w14:paraId="1FD993AA"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8C714"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EF90A6"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温度一致性</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0D76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EDEBC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温度极大值、温度极小值、极差、标准差</w:t>
            </w:r>
          </w:p>
        </w:tc>
        <w:tc>
          <w:tcPr>
            <w:tcW w:w="404" w:type="pct"/>
            <w:tcBorders>
              <w:top w:val="single" w:sz="4" w:space="0" w:color="000000"/>
              <w:left w:val="single" w:sz="4" w:space="0" w:color="000000"/>
              <w:bottom w:val="single" w:sz="4" w:space="0" w:color="000000"/>
              <w:right w:val="single" w:sz="4" w:space="0" w:color="000000"/>
            </w:tcBorders>
            <w:vAlign w:val="center"/>
          </w:tcPr>
          <w:p w14:paraId="60D9E458"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1分钟/次</w:t>
            </w:r>
          </w:p>
        </w:tc>
      </w:tr>
      <w:tr w:rsidR="00AA1F27" w14:paraId="12F87C8E"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E10732"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241E3"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SOC一致性</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F8CFFD"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A6669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SOC极大值、SOC极小值、极差、标准差</w:t>
            </w:r>
          </w:p>
        </w:tc>
        <w:tc>
          <w:tcPr>
            <w:tcW w:w="404" w:type="pct"/>
            <w:tcBorders>
              <w:top w:val="single" w:sz="4" w:space="0" w:color="000000"/>
              <w:left w:val="single" w:sz="4" w:space="0" w:color="000000"/>
              <w:bottom w:val="single" w:sz="4" w:space="0" w:color="000000"/>
              <w:right w:val="single" w:sz="4" w:space="0" w:color="000000"/>
            </w:tcBorders>
            <w:vAlign w:val="center"/>
          </w:tcPr>
          <w:p w14:paraId="6C500014"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1分钟/次</w:t>
            </w:r>
          </w:p>
        </w:tc>
      </w:tr>
      <w:tr w:rsidR="00AA1F27" w14:paraId="69B2680F"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63597F"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C3EB0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容量一致性</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4B0A1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16AA2"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容量极大值、容量极小值、极差、标准差</w:t>
            </w:r>
          </w:p>
        </w:tc>
        <w:tc>
          <w:tcPr>
            <w:tcW w:w="404" w:type="pct"/>
            <w:tcBorders>
              <w:top w:val="single" w:sz="4" w:space="0" w:color="000000"/>
              <w:left w:val="single" w:sz="4" w:space="0" w:color="000000"/>
              <w:bottom w:val="single" w:sz="4" w:space="0" w:color="000000"/>
              <w:right w:val="single" w:sz="4" w:space="0" w:color="000000"/>
            </w:tcBorders>
            <w:vAlign w:val="center"/>
          </w:tcPr>
          <w:p w14:paraId="6D9DEBAF"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45894479"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59CDB7"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B70EE8"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电能量一致性</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F83075"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4F0EEC"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电能量极大值、电能量极小值、极差、标准差</w:t>
            </w:r>
          </w:p>
        </w:tc>
        <w:tc>
          <w:tcPr>
            <w:tcW w:w="404" w:type="pct"/>
            <w:tcBorders>
              <w:top w:val="single" w:sz="4" w:space="0" w:color="000000"/>
              <w:left w:val="single" w:sz="4" w:space="0" w:color="000000"/>
              <w:bottom w:val="single" w:sz="4" w:space="0" w:color="000000"/>
              <w:right w:val="single" w:sz="4" w:space="0" w:color="000000"/>
            </w:tcBorders>
            <w:vAlign w:val="center"/>
          </w:tcPr>
          <w:p w14:paraId="7F7D1D2C"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1分钟/次</w:t>
            </w:r>
          </w:p>
        </w:tc>
      </w:tr>
      <w:tr w:rsidR="00AA1F27" w14:paraId="2A3C52F3" w14:textId="77777777" w:rsidTr="00CE7567">
        <w:trPr>
          <w:trHeight w:val="336"/>
          <w:jc w:val="center"/>
        </w:trPr>
        <w:tc>
          <w:tcPr>
            <w:tcW w:w="580"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27880F"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3D392"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内阻一致性</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087536"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F72D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内阻极大值、内阻极小值、极差、标准差</w:t>
            </w:r>
          </w:p>
        </w:tc>
        <w:tc>
          <w:tcPr>
            <w:tcW w:w="404" w:type="pct"/>
            <w:tcBorders>
              <w:top w:val="single" w:sz="4" w:space="0" w:color="000000"/>
              <w:left w:val="single" w:sz="4" w:space="0" w:color="000000"/>
              <w:bottom w:val="single" w:sz="4" w:space="0" w:color="000000"/>
              <w:right w:val="single" w:sz="4" w:space="0" w:color="000000"/>
            </w:tcBorders>
            <w:vAlign w:val="center"/>
          </w:tcPr>
          <w:p w14:paraId="0FB8B242" w14:textId="77777777" w:rsidR="00AA1F27" w:rsidRDefault="00FA350A">
            <w:pPr>
              <w:spacing w:after="160"/>
              <w:jc w:val="center"/>
              <w:rPr>
                <w:rFonts w:ascii="宋体" w:eastAsia="宋体" w:hAnsi="宋体" w:cs="仿宋"/>
                <w:sz w:val="20"/>
                <w:szCs w:val="20"/>
                <w:highlight w:val="yellow"/>
                <w14:ligatures w14:val="standardContextual"/>
              </w:rPr>
            </w:pPr>
            <w:proofErr w:type="gramStart"/>
            <w:r>
              <w:rPr>
                <w:rFonts w:ascii="宋体" w:eastAsia="宋体" w:hAnsi="宋体" w:cs="仿宋" w:hint="eastAsia"/>
                <w:sz w:val="20"/>
                <w:szCs w:val="20"/>
                <w:highlight w:val="yellow"/>
                <w14:ligatures w14:val="standardContextual"/>
              </w:rPr>
              <w:t>每次阶跃</w:t>
            </w:r>
            <w:proofErr w:type="gramEnd"/>
          </w:p>
        </w:tc>
      </w:tr>
      <w:tr w:rsidR="00AA1F27" w14:paraId="20D9A304" w14:textId="77777777" w:rsidTr="00CE7567">
        <w:trPr>
          <w:trHeight w:val="336"/>
          <w:jc w:val="center"/>
        </w:trPr>
        <w:tc>
          <w:tcPr>
            <w:tcW w:w="580" w:type="pct"/>
            <w:vMerge w:val="restart"/>
            <w:tcBorders>
              <w:top w:val="nil"/>
              <w:left w:val="single" w:sz="4" w:space="0" w:color="000000"/>
              <w:bottom w:val="single" w:sz="4" w:space="0" w:color="000000"/>
              <w:right w:val="single" w:sz="4" w:space="0" w:color="000000"/>
            </w:tcBorders>
            <w:shd w:val="clear" w:color="auto" w:fill="auto"/>
            <w:noWrap/>
            <w:vAlign w:val="center"/>
          </w:tcPr>
          <w:p w14:paraId="3D8AF0D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隐患分析</w:t>
            </w: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4015D"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析锂检测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2267BC"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B4C6A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电池析锂指数、</w:t>
            </w:r>
            <w:proofErr w:type="gramStart"/>
            <w:r>
              <w:rPr>
                <w:rFonts w:ascii="宋体" w:eastAsia="宋体" w:hAnsi="宋体" w:cs="仿宋" w:hint="eastAsia"/>
                <w:sz w:val="20"/>
                <w:szCs w:val="20"/>
                <w:highlight w:val="yellow"/>
                <w14:ligatures w14:val="standardContextual"/>
              </w:rPr>
              <w:t>析锂时长</w:t>
            </w:r>
            <w:proofErr w:type="gramEnd"/>
            <w:r>
              <w:rPr>
                <w:rFonts w:ascii="宋体" w:eastAsia="宋体" w:hAnsi="宋体" w:cs="仿宋" w:hint="eastAsia"/>
                <w:sz w:val="20"/>
                <w:szCs w:val="20"/>
                <w:highlight w:val="yellow"/>
                <w14:ligatures w14:val="standardContextual"/>
              </w:rPr>
              <w:t xml:space="preserve"> </w:t>
            </w:r>
          </w:p>
        </w:tc>
        <w:tc>
          <w:tcPr>
            <w:tcW w:w="404" w:type="pct"/>
            <w:tcBorders>
              <w:top w:val="single" w:sz="4" w:space="0" w:color="000000"/>
              <w:left w:val="single" w:sz="4" w:space="0" w:color="000000"/>
              <w:bottom w:val="single" w:sz="4" w:space="0" w:color="000000"/>
              <w:right w:val="single" w:sz="4" w:space="0" w:color="000000"/>
            </w:tcBorders>
            <w:vAlign w:val="center"/>
          </w:tcPr>
          <w:p w14:paraId="5E31E13F"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05BAD419"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15B6C543"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3BA1B"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内短路检测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D8ED4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83B774"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充电内短路电阻、放电内短路电阻</w:t>
            </w:r>
          </w:p>
        </w:tc>
        <w:tc>
          <w:tcPr>
            <w:tcW w:w="404" w:type="pct"/>
            <w:tcBorders>
              <w:top w:val="single" w:sz="4" w:space="0" w:color="000000"/>
              <w:left w:val="single" w:sz="4" w:space="0" w:color="000000"/>
              <w:bottom w:val="single" w:sz="4" w:space="0" w:color="000000"/>
              <w:right w:val="single" w:sz="4" w:space="0" w:color="000000"/>
            </w:tcBorders>
            <w:vAlign w:val="center"/>
          </w:tcPr>
          <w:p w14:paraId="3736CA83"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1EE9D8C0"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5EF72D5A"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8A0080"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自放电检测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8C70CE"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F8340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自放电K值、自放电率Y值</w:t>
            </w:r>
          </w:p>
        </w:tc>
        <w:tc>
          <w:tcPr>
            <w:tcW w:w="404" w:type="pct"/>
            <w:tcBorders>
              <w:top w:val="single" w:sz="4" w:space="0" w:color="000000"/>
              <w:left w:val="single" w:sz="4" w:space="0" w:color="000000"/>
              <w:bottom w:val="single" w:sz="4" w:space="0" w:color="000000"/>
              <w:right w:val="single" w:sz="4" w:space="0" w:color="000000"/>
            </w:tcBorders>
            <w:vAlign w:val="center"/>
          </w:tcPr>
          <w:p w14:paraId="23E64A83"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1EE51FAF"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1EE48552"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88279C"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热失控风险预测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0EFD68"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4D4514"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热失控风险隶属度</w:t>
            </w:r>
          </w:p>
        </w:tc>
        <w:tc>
          <w:tcPr>
            <w:tcW w:w="404" w:type="pct"/>
            <w:tcBorders>
              <w:top w:val="single" w:sz="4" w:space="0" w:color="000000"/>
              <w:left w:val="single" w:sz="4" w:space="0" w:color="000000"/>
              <w:bottom w:val="single" w:sz="4" w:space="0" w:color="000000"/>
              <w:right w:val="single" w:sz="4" w:space="0" w:color="000000"/>
            </w:tcBorders>
            <w:vAlign w:val="center"/>
          </w:tcPr>
          <w:p w14:paraId="28F59EAD"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03D246CE"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56D70A32"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26B603"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电滥用工况预测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16D0F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4199CD"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滥用时长</w:t>
            </w:r>
          </w:p>
        </w:tc>
        <w:tc>
          <w:tcPr>
            <w:tcW w:w="404" w:type="pct"/>
            <w:tcBorders>
              <w:top w:val="single" w:sz="4" w:space="0" w:color="000000"/>
              <w:left w:val="single" w:sz="4" w:space="0" w:color="000000"/>
              <w:bottom w:val="single" w:sz="4" w:space="0" w:color="000000"/>
              <w:right w:val="single" w:sz="4" w:space="0" w:color="000000"/>
            </w:tcBorders>
            <w:vAlign w:val="center"/>
          </w:tcPr>
          <w:p w14:paraId="4DA5AE06"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324E1E96"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00FC8DD8"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41CAAC"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热滥用工况预测</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247C0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电池单体</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CF001F"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滥用时长</w:t>
            </w:r>
          </w:p>
        </w:tc>
        <w:tc>
          <w:tcPr>
            <w:tcW w:w="404" w:type="pct"/>
            <w:tcBorders>
              <w:top w:val="single" w:sz="4" w:space="0" w:color="000000"/>
              <w:left w:val="single" w:sz="4" w:space="0" w:color="000000"/>
              <w:bottom w:val="single" w:sz="4" w:space="0" w:color="000000"/>
              <w:right w:val="single" w:sz="4" w:space="0" w:color="000000"/>
            </w:tcBorders>
            <w:vAlign w:val="center"/>
          </w:tcPr>
          <w:p w14:paraId="7230EACD"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515B9905"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721EEB4A"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E9B1F6"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电压时序波动分析</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6C52AB"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49A3A"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风险系数等级</w:t>
            </w:r>
          </w:p>
        </w:tc>
        <w:tc>
          <w:tcPr>
            <w:tcW w:w="404" w:type="pct"/>
            <w:tcBorders>
              <w:top w:val="single" w:sz="4" w:space="0" w:color="000000"/>
              <w:left w:val="single" w:sz="4" w:space="0" w:color="000000"/>
              <w:bottom w:val="single" w:sz="4" w:space="0" w:color="000000"/>
              <w:right w:val="single" w:sz="4" w:space="0" w:color="000000"/>
            </w:tcBorders>
            <w:vAlign w:val="center"/>
          </w:tcPr>
          <w:p w14:paraId="3053FAE8"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6D20B956"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6EE4677A"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B07B64"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温度时序波动分析</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BE8626"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B82D3"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风险系数等级</w:t>
            </w:r>
          </w:p>
        </w:tc>
        <w:tc>
          <w:tcPr>
            <w:tcW w:w="404" w:type="pct"/>
            <w:tcBorders>
              <w:top w:val="single" w:sz="4" w:space="0" w:color="000000"/>
              <w:left w:val="single" w:sz="4" w:space="0" w:color="000000"/>
              <w:bottom w:val="single" w:sz="4" w:space="0" w:color="000000"/>
              <w:right w:val="single" w:sz="4" w:space="0" w:color="000000"/>
            </w:tcBorders>
            <w:vAlign w:val="center"/>
          </w:tcPr>
          <w:p w14:paraId="265DF984"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r w:rsidR="00AA1F27" w14:paraId="540B9D4D" w14:textId="77777777" w:rsidTr="00CE7567">
        <w:trPr>
          <w:trHeight w:val="336"/>
          <w:jc w:val="center"/>
        </w:trPr>
        <w:tc>
          <w:tcPr>
            <w:tcW w:w="580" w:type="pct"/>
            <w:vMerge/>
            <w:tcBorders>
              <w:top w:val="nil"/>
              <w:left w:val="single" w:sz="4" w:space="0" w:color="000000"/>
              <w:bottom w:val="single" w:sz="4" w:space="0" w:color="000000"/>
              <w:right w:val="single" w:sz="4" w:space="0" w:color="000000"/>
            </w:tcBorders>
            <w:shd w:val="clear" w:color="auto" w:fill="auto"/>
            <w:noWrap/>
            <w:vAlign w:val="center"/>
          </w:tcPr>
          <w:p w14:paraId="760D23A6" w14:textId="77777777" w:rsidR="00AA1F27" w:rsidRDefault="00AA1F27">
            <w:pPr>
              <w:spacing w:after="160"/>
              <w:rPr>
                <w:rFonts w:ascii="宋体" w:eastAsia="宋体" w:hAnsi="宋体" w:cs="仿宋"/>
                <w:sz w:val="20"/>
                <w:szCs w:val="20"/>
                <w:highlight w:val="yellow"/>
                <w14:ligatures w14:val="standardContextual"/>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AF0816"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安全</w:t>
            </w:r>
            <w:proofErr w:type="gramStart"/>
            <w:r>
              <w:rPr>
                <w:rFonts w:ascii="宋体" w:eastAsia="宋体" w:hAnsi="宋体" w:cs="仿宋" w:hint="eastAsia"/>
                <w:sz w:val="20"/>
                <w:szCs w:val="20"/>
                <w:highlight w:val="yellow"/>
                <w14:ligatures w14:val="standardContextual"/>
              </w:rPr>
              <w:t>熵</w:t>
            </w:r>
            <w:proofErr w:type="gramEnd"/>
            <w:r>
              <w:rPr>
                <w:rFonts w:ascii="宋体" w:eastAsia="宋体" w:hAnsi="宋体" w:cs="仿宋" w:hint="eastAsia"/>
                <w:sz w:val="20"/>
                <w:szCs w:val="20"/>
                <w:highlight w:val="yellow"/>
                <w14:ligatures w14:val="standardContextual"/>
              </w:rPr>
              <w:t>分析</w:t>
            </w:r>
          </w:p>
        </w:tc>
        <w:tc>
          <w:tcPr>
            <w:tcW w:w="13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6FB3E9"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电池模组、电池簇</w:t>
            </w:r>
          </w:p>
        </w:tc>
        <w:tc>
          <w:tcPr>
            <w:tcW w:w="18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544C5" w14:textId="77777777" w:rsidR="00AA1F27" w:rsidRDefault="00FA350A">
            <w:pPr>
              <w:spacing w:after="160"/>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风险系数等级</w:t>
            </w:r>
          </w:p>
        </w:tc>
        <w:tc>
          <w:tcPr>
            <w:tcW w:w="404" w:type="pct"/>
            <w:tcBorders>
              <w:top w:val="single" w:sz="4" w:space="0" w:color="000000"/>
              <w:left w:val="single" w:sz="4" w:space="0" w:color="000000"/>
              <w:bottom w:val="single" w:sz="4" w:space="0" w:color="000000"/>
              <w:right w:val="single" w:sz="4" w:space="0" w:color="000000"/>
            </w:tcBorders>
            <w:vAlign w:val="center"/>
          </w:tcPr>
          <w:p w14:paraId="62E8A43A" w14:textId="77777777" w:rsidR="00AA1F27" w:rsidRDefault="00FA350A">
            <w:pPr>
              <w:spacing w:after="160"/>
              <w:jc w:val="center"/>
              <w:rPr>
                <w:rFonts w:ascii="宋体" w:eastAsia="宋体" w:hAnsi="宋体" w:cs="仿宋"/>
                <w:sz w:val="20"/>
                <w:szCs w:val="20"/>
                <w:highlight w:val="yellow"/>
                <w14:ligatures w14:val="standardContextual"/>
              </w:rPr>
            </w:pPr>
            <w:r>
              <w:rPr>
                <w:rFonts w:ascii="宋体" w:eastAsia="宋体" w:hAnsi="宋体" w:cs="仿宋" w:hint="eastAsia"/>
                <w:sz w:val="20"/>
                <w:szCs w:val="20"/>
                <w:highlight w:val="yellow"/>
                <w14:ligatures w14:val="standardContextual"/>
              </w:rPr>
              <w:t>1天/次</w:t>
            </w:r>
          </w:p>
        </w:tc>
      </w:tr>
    </w:tbl>
    <w:p w14:paraId="6FCE3B7B" w14:textId="77777777" w:rsidR="00AA1F27" w:rsidRDefault="00AA1F27">
      <w:pPr>
        <w:rPr>
          <w:highlight w:val="yellow"/>
        </w:rPr>
      </w:pPr>
    </w:p>
    <w:p w14:paraId="6436C229" w14:textId="77777777" w:rsidR="00AA1F27" w:rsidRDefault="00AA1F27">
      <w:pPr>
        <w:rPr>
          <w:highlight w:val="yellow"/>
        </w:rPr>
      </w:pPr>
    </w:p>
    <w:p w14:paraId="2BF3DD44"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highlight w:val="yellow"/>
        </w:rPr>
      </w:pPr>
      <w:r>
        <w:rPr>
          <w:rFonts w:ascii="微软雅黑" w:eastAsia="微软雅黑" w:hAnsi="微软雅黑" w:cs="微软雅黑" w:hint="eastAsia"/>
          <w:i w:val="0"/>
          <w:iCs w:val="0"/>
          <w:color w:val="000000" w:themeColor="text1"/>
          <w:sz w:val="21"/>
          <w:szCs w:val="21"/>
          <w:highlight w:val="yellow"/>
        </w:rPr>
        <w:t>（3）储能电池健康边缘智能装置的监测、分析、预警数据，应通过电池健康智能诊断平台作为交互界面进行展示。</w:t>
      </w:r>
    </w:p>
    <w:p w14:paraId="76C5D837" w14:textId="77777777" w:rsidR="00AA1F27" w:rsidRDefault="00FA350A">
      <w:pPr>
        <w:pStyle w:val="a3"/>
        <w:widowControl w:val="0"/>
        <w:overflowPunct/>
        <w:autoSpaceDE/>
        <w:autoSpaceDN/>
        <w:adjustRightInd/>
        <w:spacing w:line="360" w:lineRule="auto"/>
        <w:ind w:firstLineChars="200" w:firstLine="420"/>
        <w:jc w:val="both"/>
        <w:textAlignment w:val="auto"/>
        <w:rPr>
          <w:rFonts w:ascii="微软雅黑" w:eastAsia="微软雅黑" w:hAnsi="微软雅黑" w:cs="微软雅黑"/>
          <w:i w:val="0"/>
          <w:iCs w:val="0"/>
          <w:color w:val="000000" w:themeColor="text1"/>
          <w:sz w:val="21"/>
          <w:szCs w:val="21"/>
          <w:highlight w:val="yellow"/>
        </w:rPr>
      </w:pPr>
      <w:r>
        <w:rPr>
          <w:rFonts w:ascii="微软雅黑" w:eastAsia="微软雅黑" w:hAnsi="微软雅黑" w:cs="微软雅黑" w:hint="eastAsia"/>
          <w:i w:val="0"/>
          <w:iCs w:val="0"/>
          <w:color w:val="000000" w:themeColor="text1"/>
          <w:sz w:val="21"/>
          <w:szCs w:val="21"/>
          <w:highlight w:val="yellow"/>
        </w:rPr>
        <w:t>（4）根据储能场站容量以及储能电池排布需要，储能电池健康边缘智能装置应具备如下规格及参数：</w:t>
      </w:r>
    </w:p>
    <w:p w14:paraId="03A72CA8" w14:textId="77777777" w:rsidR="00AA1F27" w:rsidRDefault="00FA350A">
      <w:pPr>
        <w:pStyle w:val="a3"/>
        <w:spacing w:line="360" w:lineRule="auto"/>
        <w:rPr>
          <w:rFonts w:ascii="微软雅黑" w:eastAsia="微软雅黑" w:hAnsi="微软雅黑" w:cs="微软雅黑"/>
          <w:i w:val="0"/>
          <w:iCs w:val="0"/>
          <w:sz w:val="21"/>
          <w:szCs w:val="21"/>
          <w:highlight w:val="yellow"/>
        </w:rPr>
      </w:pPr>
      <w:r>
        <w:rPr>
          <w:rFonts w:ascii="微软雅黑" w:eastAsia="微软雅黑" w:hAnsi="微软雅黑" w:cs="微软雅黑" w:hint="eastAsia"/>
          <w:i w:val="0"/>
          <w:iCs w:val="0"/>
          <w:sz w:val="21"/>
          <w:szCs w:val="21"/>
          <w:highlight w:val="yellow"/>
        </w:rPr>
        <w:t>1、储能电池健康边缘智能装置（233KWh）</w:t>
      </w:r>
    </w:p>
    <w:p w14:paraId="5174FF43" w14:textId="77777777" w:rsidR="00AA1F27" w:rsidRDefault="00FA350A">
      <w:pPr>
        <w:ind w:firstLineChars="202" w:firstLine="424"/>
        <w:rPr>
          <w:rFonts w:ascii="微软雅黑" w:eastAsia="微软雅黑" w:hAnsi="微软雅黑" w:cs="微软雅黑"/>
          <w:szCs w:val="21"/>
          <w:highlight w:val="yellow"/>
        </w:rPr>
      </w:pPr>
      <w:r>
        <w:rPr>
          <w:rFonts w:ascii="微软雅黑" w:eastAsia="微软雅黑" w:hAnsi="微软雅黑" w:cs="微软雅黑" w:hint="eastAsia"/>
          <w:szCs w:val="21"/>
          <w:highlight w:val="yellow"/>
        </w:rPr>
        <w:t xml:space="preserve">适用于小型工商业储能场站，场站容量不超过233KWh；支持不少于500电芯并发计算；支持以太网、无线4G/5G、WIFI等通信方式；支持Modbus </w:t>
      </w:r>
      <w:proofErr w:type="spellStart"/>
      <w:r>
        <w:rPr>
          <w:rFonts w:ascii="微软雅黑" w:eastAsia="微软雅黑" w:hAnsi="微软雅黑" w:cs="微软雅黑" w:hint="eastAsia"/>
          <w:szCs w:val="21"/>
          <w:highlight w:val="yellow"/>
        </w:rPr>
        <w:t>Tcp</w:t>
      </w:r>
      <w:proofErr w:type="spellEnd"/>
      <w:r>
        <w:rPr>
          <w:rFonts w:ascii="微软雅黑" w:eastAsia="微软雅黑" w:hAnsi="微软雅黑" w:cs="微软雅黑" w:hint="eastAsia"/>
          <w:szCs w:val="21"/>
          <w:highlight w:val="yellow"/>
        </w:rPr>
        <w:t xml:space="preserve"> /IEC 104等主流厂家BMS协议；存储：256 GB。</w:t>
      </w:r>
    </w:p>
    <w:p w14:paraId="24CC24CE" w14:textId="77777777" w:rsidR="00AA1F27" w:rsidRDefault="00FA350A">
      <w:pPr>
        <w:pStyle w:val="a3"/>
        <w:spacing w:line="360" w:lineRule="auto"/>
        <w:rPr>
          <w:rFonts w:ascii="微软雅黑" w:eastAsia="微软雅黑" w:hAnsi="微软雅黑" w:cs="微软雅黑"/>
          <w:i w:val="0"/>
          <w:iCs w:val="0"/>
          <w:sz w:val="21"/>
          <w:szCs w:val="21"/>
          <w:highlight w:val="yellow"/>
        </w:rPr>
      </w:pPr>
      <w:r>
        <w:rPr>
          <w:rFonts w:ascii="微软雅黑" w:eastAsia="微软雅黑" w:hAnsi="微软雅黑" w:cs="微软雅黑" w:hint="eastAsia"/>
          <w:i w:val="0"/>
          <w:iCs w:val="0"/>
          <w:sz w:val="21"/>
          <w:szCs w:val="21"/>
          <w:highlight w:val="yellow"/>
        </w:rPr>
        <w:t>2、储能电池健康边缘智能装置（1MWh）</w:t>
      </w:r>
    </w:p>
    <w:p w14:paraId="654E2236" w14:textId="77777777" w:rsidR="00AA1F27" w:rsidRDefault="00FA350A">
      <w:pPr>
        <w:ind w:firstLineChars="202" w:firstLine="424"/>
        <w:rPr>
          <w:rFonts w:ascii="微软雅黑" w:eastAsia="微软雅黑" w:hAnsi="微软雅黑" w:cs="微软雅黑"/>
          <w:szCs w:val="21"/>
          <w:highlight w:val="yellow"/>
        </w:rPr>
      </w:pPr>
      <w:r>
        <w:rPr>
          <w:rFonts w:ascii="微软雅黑" w:eastAsia="微软雅黑" w:hAnsi="微软雅黑" w:cs="微软雅黑" w:hint="eastAsia"/>
          <w:szCs w:val="21"/>
          <w:highlight w:val="yellow"/>
        </w:rPr>
        <w:t xml:space="preserve">适用于容量不超过1MWh储能场站。支持不少于2000电芯并发计算；支持以太网、无线4G/5G、WIFI等通信方式；支持Modbus </w:t>
      </w:r>
      <w:proofErr w:type="spellStart"/>
      <w:r>
        <w:rPr>
          <w:rFonts w:ascii="微软雅黑" w:eastAsia="微软雅黑" w:hAnsi="微软雅黑" w:cs="微软雅黑" w:hint="eastAsia"/>
          <w:szCs w:val="21"/>
          <w:highlight w:val="yellow"/>
        </w:rPr>
        <w:t>Tcp</w:t>
      </w:r>
      <w:proofErr w:type="spellEnd"/>
      <w:r>
        <w:rPr>
          <w:rFonts w:ascii="微软雅黑" w:eastAsia="微软雅黑" w:hAnsi="微软雅黑" w:cs="微软雅黑" w:hint="eastAsia"/>
          <w:szCs w:val="21"/>
          <w:highlight w:val="yellow"/>
        </w:rPr>
        <w:t xml:space="preserve"> /IEC 104等主流厂家BMS协议；存储：256 GB。</w:t>
      </w:r>
    </w:p>
    <w:p w14:paraId="668DF872" w14:textId="77777777" w:rsidR="00AA1F27" w:rsidRDefault="00FA350A">
      <w:pPr>
        <w:pStyle w:val="a3"/>
        <w:spacing w:line="360" w:lineRule="auto"/>
        <w:rPr>
          <w:rFonts w:ascii="微软雅黑" w:eastAsia="微软雅黑" w:hAnsi="微软雅黑" w:cs="微软雅黑"/>
          <w:i w:val="0"/>
          <w:iCs w:val="0"/>
          <w:sz w:val="21"/>
          <w:szCs w:val="21"/>
          <w:highlight w:val="yellow"/>
        </w:rPr>
      </w:pPr>
      <w:r>
        <w:rPr>
          <w:rFonts w:ascii="微软雅黑" w:eastAsia="微软雅黑" w:hAnsi="微软雅黑" w:cs="微软雅黑" w:hint="eastAsia"/>
          <w:i w:val="0"/>
          <w:iCs w:val="0"/>
          <w:sz w:val="21"/>
          <w:szCs w:val="21"/>
          <w:highlight w:val="yellow"/>
        </w:rPr>
        <w:t>3、储能电池健康边缘智能装置（2MWh）</w:t>
      </w:r>
    </w:p>
    <w:p w14:paraId="0F1DE6B8" w14:textId="77777777" w:rsidR="00AA1F27" w:rsidRDefault="00FA350A">
      <w:pPr>
        <w:ind w:firstLineChars="202" w:firstLine="424"/>
        <w:rPr>
          <w:rFonts w:ascii="微软雅黑" w:eastAsia="微软雅黑" w:hAnsi="微软雅黑" w:cs="微软雅黑"/>
          <w:szCs w:val="21"/>
          <w:highlight w:val="yellow"/>
        </w:rPr>
      </w:pPr>
      <w:r>
        <w:rPr>
          <w:rFonts w:ascii="微软雅黑" w:eastAsia="微软雅黑" w:hAnsi="微软雅黑" w:cs="微软雅黑" w:hint="eastAsia"/>
          <w:szCs w:val="21"/>
          <w:highlight w:val="yellow"/>
        </w:rPr>
        <w:t xml:space="preserve">适用于容量不超过2MWh储能场站。支持不少于5000电芯并发计算；支持以太网、无线4G/5G、WIFI等通信方式；支持Modbus </w:t>
      </w:r>
      <w:proofErr w:type="spellStart"/>
      <w:r>
        <w:rPr>
          <w:rFonts w:ascii="微软雅黑" w:eastAsia="微软雅黑" w:hAnsi="微软雅黑" w:cs="微软雅黑" w:hint="eastAsia"/>
          <w:szCs w:val="21"/>
          <w:highlight w:val="yellow"/>
        </w:rPr>
        <w:t>Tcp</w:t>
      </w:r>
      <w:proofErr w:type="spellEnd"/>
      <w:r>
        <w:rPr>
          <w:rFonts w:ascii="微软雅黑" w:eastAsia="微软雅黑" w:hAnsi="微软雅黑" w:cs="微软雅黑" w:hint="eastAsia"/>
          <w:szCs w:val="21"/>
          <w:highlight w:val="yellow"/>
        </w:rPr>
        <w:t xml:space="preserve"> /IEC 104等主流厂家BMS协议；存储：256 GB。</w:t>
      </w:r>
    </w:p>
    <w:p w14:paraId="497248CB" w14:textId="77777777" w:rsidR="00AA1F27" w:rsidRDefault="00FA350A">
      <w:pPr>
        <w:pStyle w:val="a3"/>
        <w:spacing w:line="360" w:lineRule="auto"/>
        <w:rPr>
          <w:rFonts w:ascii="微软雅黑" w:eastAsia="微软雅黑" w:hAnsi="微软雅黑" w:cs="微软雅黑"/>
          <w:i w:val="0"/>
          <w:iCs w:val="0"/>
          <w:sz w:val="21"/>
          <w:szCs w:val="21"/>
          <w:highlight w:val="yellow"/>
        </w:rPr>
      </w:pPr>
      <w:r>
        <w:rPr>
          <w:rFonts w:ascii="微软雅黑" w:eastAsia="微软雅黑" w:hAnsi="微软雅黑" w:cs="微软雅黑" w:hint="eastAsia"/>
          <w:i w:val="0"/>
          <w:iCs w:val="0"/>
          <w:sz w:val="21"/>
          <w:szCs w:val="21"/>
          <w:highlight w:val="yellow"/>
        </w:rPr>
        <w:t>4、储能电池健康边缘智能装置（5MWh）</w:t>
      </w:r>
    </w:p>
    <w:p w14:paraId="037C4A06" w14:textId="77777777" w:rsidR="00AA1F27" w:rsidRDefault="00FA350A">
      <w:pPr>
        <w:ind w:firstLineChars="202" w:firstLine="424"/>
        <w:rPr>
          <w:rFonts w:ascii="微软雅黑" w:eastAsia="微软雅黑" w:hAnsi="微软雅黑" w:cs="微软雅黑"/>
          <w:szCs w:val="21"/>
          <w:highlight w:val="yellow"/>
        </w:rPr>
      </w:pPr>
      <w:r>
        <w:rPr>
          <w:rFonts w:ascii="微软雅黑" w:eastAsia="微软雅黑" w:hAnsi="微软雅黑" w:cs="微软雅黑" w:hint="eastAsia"/>
          <w:szCs w:val="21"/>
          <w:highlight w:val="yellow"/>
        </w:rPr>
        <w:t xml:space="preserve">适用于容量不超过5MWh储能场站。支持不少于8000电芯并发计算；支持以太网、无线4G/5G、WIFI等通信方式；支持Modbus </w:t>
      </w:r>
      <w:proofErr w:type="spellStart"/>
      <w:r>
        <w:rPr>
          <w:rFonts w:ascii="微软雅黑" w:eastAsia="微软雅黑" w:hAnsi="微软雅黑" w:cs="微软雅黑" w:hint="eastAsia"/>
          <w:szCs w:val="21"/>
          <w:highlight w:val="yellow"/>
        </w:rPr>
        <w:t>Tcp</w:t>
      </w:r>
      <w:proofErr w:type="spellEnd"/>
      <w:r>
        <w:rPr>
          <w:rFonts w:ascii="微软雅黑" w:eastAsia="微软雅黑" w:hAnsi="微软雅黑" w:cs="微软雅黑" w:hint="eastAsia"/>
          <w:szCs w:val="21"/>
          <w:highlight w:val="yellow"/>
        </w:rPr>
        <w:t xml:space="preserve"> /IEC 104等主流厂家BMS协议；存储：256 GB。</w:t>
      </w:r>
    </w:p>
    <w:p w14:paraId="1190692F" w14:textId="77777777" w:rsidR="00AA1F27" w:rsidRDefault="00FA350A">
      <w:pPr>
        <w:pStyle w:val="a3"/>
        <w:spacing w:line="360" w:lineRule="auto"/>
        <w:rPr>
          <w:rFonts w:ascii="微软雅黑" w:eastAsia="微软雅黑" w:hAnsi="微软雅黑" w:cs="微软雅黑"/>
          <w:i w:val="0"/>
          <w:iCs w:val="0"/>
          <w:sz w:val="21"/>
          <w:szCs w:val="21"/>
          <w:highlight w:val="yellow"/>
        </w:rPr>
      </w:pPr>
      <w:r>
        <w:rPr>
          <w:rFonts w:ascii="微软雅黑" w:eastAsia="微软雅黑" w:hAnsi="微软雅黑" w:cs="微软雅黑" w:hint="eastAsia"/>
          <w:i w:val="0"/>
          <w:iCs w:val="0"/>
          <w:sz w:val="21"/>
          <w:szCs w:val="21"/>
          <w:highlight w:val="yellow"/>
        </w:rPr>
        <w:t>5、储能电池健康边缘智能装置（10MWh）</w:t>
      </w:r>
    </w:p>
    <w:p w14:paraId="18AB35C6" w14:textId="77777777" w:rsidR="00AA1F27" w:rsidRDefault="00FA350A">
      <w:pPr>
        <w:ind w:firstLineChars="202" w:firstLine="424"/>
        <w:rPr>
          <w:rFonts w:ascii="微软雅黑" w:eastAsia="微软雅黑" w:hAnsi="微软雅黑" w:cs="微软雅黑"/>
          <w:szCs w:val="21"/>
          <w:highlight w:val="yellow"/>
        </w:rPr>
      </w:pPr>
      <w:r>
        <w:rPr>
          <w:rFonts w:ascii="微软雅黑" w:eastAsia="微软雅黑" w:hAnsi="微软雅黑" w:cs="微软雅黑" w:hint="eastAsia"/>
          <w:szCs w:val="21"/>
          <w:highlight w:val="yellow"/>
        </w:rPr>
        <w:t xml:space="preserve">支持容量不超过10MWh储能场站。支持不少于16000电芯并发计算；支持以太网、无线4G/5G、WIFI等通信方式；支持Modbus </w:t>
      </w:r>
      <w:proofErr w:type="spellStart"/>
      <w:r>
        <w:rPr>
          <w:rFonts w:ascii="微软雅黑" w:eastAsia="微软雅黑" w:hAnsi="微软雅黑" w:cs="微软雅黑" w:hint="eastAsia"/>
          <w:szCs w:val="21"/>
          <w:highlight w:val="yellow"/>
        </w:rPr>
        <w:t>Tcp</w:t>
      </w:r>
      <w:proofErr w:type="spellEnd"/>
      <w:r>
        <w:rPr>
          <w:rFonts w:ascii="微软雅黑" w:eastAsia="微软雅黑" w:hAnsi="微软雅黑" w:cs="微软雅黑" w:hint="eastAsia"/>
          <w:szCs w:val="21"/>
          <w:highlight w:val="yellow"/>
        </w:rPr>
        <w:t xml:space="preserve"> /IEC 104等主流厂家BMS协议；存储：512GB。</w:t>
      </w:r>
    </w:p>
    <w:p w14:paraId="325B9E15" w14:textId="77777777" w:rsidR="00AA1F27" w:rsidRDefault="00FA350A">
      <w:pPr>
        <w:pStyle w:val="a3"/>
        <w:spacing w:line="360" w:lineRule="auto"/>
        <w:rPr>
          <w:rFonts w:ascii="微软雅黑" w:eastAsia="微软雅黑" w:hAnsi="微软雅黑" w:cs="微软雅黑"/>
          <w:i w:val="0"/>
          <w:iCs w:val="0"/>
          <w:sz w:val="21"/>
          <w:szCs w:val="21"/>
          <w:highlight w:val="yellow"/>
        </w:rPr>
      </w:pPr>
      <w:r>
        <w:rPr>
          <w:rFonts w:ascii="微软雅黑" w:eastAsia="微软雅黑" w:hAnsi="微软雅黑" w:cs="微软雅黑" w:hint="eastAsia"/>
          <w:i w:val="0"/>
          <w:iCs w:val="0"/>
          <w:sz w:val="21"/>
          <w:szCs w:val="21"/>
          <w:highlight w:val="yellow"/>
        </w:rPr>
        <w:t>6、储能电池健康边缘智能装置（30MWh）</w:t>
      </w:r>
    </w:p>
    <w:p w14:paraId="72EBADC3" w14:textId="77777777" w:rsidR="00AA1F27" w:rsidRDefault="00FA350A">
      <w:pPr>
        <w:ind w:firstLineChars="202" w:firstLine="424"/>
        <w:rPr>
          <w:rFonts w:ascii="微软雅黑" w:eastAsia="微软雅黑" w:hAnsi="微软雅黑" w:cs="微软雅黑"/>
          <w:szCs w:val="21"/>
          <w:highlight w:val="yellow"/>
        </w:rPr>
      </w:pPr>
      <w:r>
        <w:rPr>
          <w:rFonts w:ascii="微软雅黑" w:eastAsia="微软雅黑" w:hAnsi="微软雅黑" w:cs="微软雅黑" w:hint="eastAsia"/>
          <w:szCs w:val="21"/>
          <w:highlight w:val="yellow"/>
        </w:rPr>
        <w:t xml:space="preserve">适用于容量不超过30MWh储能场站。支持不少于80000电芯并发计算；支持以太网通信方式；支持Modbus </w:t>
      </w:r>
      <w:proofErr w:type="spellStart"/>
      <w:r>
        <w:rPr>
          <w:rFonts w:ascii="微软雅黑" w:eastAsia="微软雅黑" w:hAnsi="微软雅黑" w:cs="微软雅黑" w:hint="eastAsia"/>
          <w:szCs w:val="21"/>
          <w:highlight w:val="yellow"/>
        </w:rPr>
        <w:t>Tcp</w:t>
      </w:r>
      <w:proofErr w:type="spellEnd"/>
      <w:r>
        <w:rPr>
          <w:rFonts w:ascii="微软雅黑" w:eastAsia="微软雅黑" w:hAnsi="微软雅黑" w:cs="微软雅黑" w:hint="eastAsia"/>
          <w:szCs w:val="21"/>
          <w:highlight w:val="yellow"/>
        </w:rPr>
        <w:t xml:space="preserve"> /IEC 104等主流厂家BMS协议；存储：2</w:t>
      </w:r>
      <w:r>
        <w:rPr>
          <w:rFonts w:ascii="微软雅黑" w:eastAsia="微软雅黑" w:hAnsi="微软雅黑" w:cs="微软雅黑"/>
          <w:szCs w:val="21"/>
          <w:highlight w:val="yellow"/>
        </w:rPr>
        <w:t>TB</w:t>
      </w:r>
      <w:r>
        <w:rPr>
          <w:rFonts w:ascii="微软雅黑" w:eastAsia="微软雅黑" w:hAnsi="微软雅黑" w:cs="微软雅黑" w:hint="eastAsia"/>
          <w:szCs w:val="21"/>
          <w:highlight w:val="yellow"/>
        </w:rPr>
        <w:t>。</w:t>
      </w:r>
    </w:p>
    <w:p w14:paraId="7D15E680"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bookmarkStart w:id="17" w:name="_Toc130398887"/>
      <w:bookmarkStart w:id="18" w:name="_Toc4735"/>
      <w:r>
        <w:rPr>
          <w:rFonts w:ascii="微软雅黑" w:eastAsia="微软雅黑" w:hAnsi="微软雅黑" w:hint="eastAsia"/>
          <w:b/>
          <w:sz w:val="24"/>
          <w:szCs w:val="24"/>
          <w:highlight w:val="yellow"/>
        </w:rPr>
        <w:t>2.1 电池单体</w:t>
      </w:r>
      <w:bookmarkEnd w:id="17"/>
    </w:p>
    <w:p w14:paraId="68933620"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2.1.1 本项</w:t>
      </w:r>
      <w:r>
        <w:rPr>
          <w:rFonts w:ascii="微软雅黑" w:eastAsia="微软雅黑" w:hAnsi="微软雅黑" w:cs="Arial" w:hint="eastAsia"/>
          <w:szCs w:val="21"/>
          <w:highlight w:val="yellow"/>
        </w:rPr>
        <w:t>目采用磷酸铁锂电池，电池单体容量</w:t>
      </w:r>
      <w:commentRangeStart w:id="19"/>
      <w:r>
        <w:rPr>
          <w:rFonts w:ascii="微软雅黑" w:eastAsia="微软雅黑" w:hAnsi="微软雅黑" w:cs="Arial" w:hint="eastAsia"/>
          <w:szCs w:val="21"/>
          <w:highlight w:val="yellow"/>
        </w:rPr>
        <w:t>不大于240Ah</w:t>
      </w:r>
      <w:commentRangeEnd w:id="19"/>
      <w:r w:rsidR="00D20BC0">
        <w:rPr>
          <w:rStyle w:val="a6"/>
        </w:rPr>
        <w:commentReference w:id="19"/>
      </w:r>
      <w:r>
        <w:rPr>
          <w:rFonts w:ascii="微软雅黑" w:eastAsia="微软雅黑" w:hAnsi="微软雅黑" w:cs="Arial" w:hint="eastAsia"/>
          <w:szCs w:val="21"/>
          <w:highlight w:val="yellow"/>
        </w:rPr>
        <w:t>，并具有第三方机构出具的检测报告。</w:t>
      </w:r>
      <w:commentRangeStart w:id="20"/>
      <w:r>
        <w:rPr>
          <w:rFonts w:ascii="微软雅黑" w:eastAsia="微软雅黑" w:hAnsi="微软雅黑" w:cs="Arial" w:hint="eastAsia"/>
          <w:szCs w:val="21"/>
          <w:highlight w:val="yellow"/>
        </w:rPr>
        <w:t>需提供电芯GB/T36276-2018认证报告</w:t>
      </w:r>
      <w:commentRangeEnd w:id="20"/>
      <w:r w:rsidR="00D20BC0">
        <w:rPr>
          <w:rStyle w:val="a6"/>
        </w:rPr>
        <w:commentReference w:id="20"/>
      </w:r>
      <w:r>
        <w:rPr>
          <w:rFonts w:ascii="微软雅黑" w:eastAsia="微软雅黑" w:hAnsi="微软雅黑" w:cs="Arial" w:hint="eastAsia"/>
          <w:szCs w:val="21"/>
          <w:highlight w:val="yellow"/>
        </w:rPr>
        <w:t>。本项目只接受国家标准或企业标准中的A品</w:t>
      </w:r>
      <w:r>
        <w:rPr>
          <w:rFonts w:ascii="微软雅黑" w:eastAsia="微软雅黑" w:hAnsi="微软雅黑" w:hint="eastAsia"/>
          <w:szCs w:val="21"/>
          <w:highlight w:val="yellow"/>
        </w:rPr>
        <w:t>电池，不接受其它品级电池和梯次电池，也不接受长时间库存电池。</w:t>
      </w:r>
    </w:p>
    <w:p w14:paraId="149A170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2.1.2 电池单体外观应无变形及裂纹，表面应干燥、平整无毛刺、无外伤、无污物，且标识清晰、正确。</w:t>
      </w:r>
    </w:p>
    <w:p w14:paraId="4B46DDD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w:t>
      </w:r>
      <w:r>
        <w:rPr>
          <w:rFonts w:ascii="微软雅黑" w:eastAsia="微软雅黑" w:hAnsi="微软雅黑"/>
          <w:szCs w:val="21"/>
          <w:highlight w:val="yellow"/>
        </w:rPr>
        <w:t xml:space="preserve">.1.3 </w:t>
      </w:r>
      <w:commentRangeStart w:id="21"/>
      <w:r>
        <w:rPr>
          <w:rFonts w:ascii="微软雅黑" w:eastAsia="微软雅黑" w:hAnsi="微软雅黑"/>
          <w:szCs w:val="21"/>
          <w:highlight w:val="yellow"/>
        </w:rPr>
        <w:t>储能</w:t>
      </w:r>
      <w:proofErr w:type="gramStart"/>
      <w:r>
        <w:rPr>
          <w:rFonts w:ascii="微软雅黑" w:eastAsia="微软雅黑" w:hAnsi="微软雅黑"/>
          <w:szCs w:val="21"/>
          <w:highlight w:val="yellow"/>
        </w:rPr>
        <w:t>系统电</w:t>
      </w:r>
      <w:proofErr w:type="gramEnd"/>
      <w:r>
        <w:rPr>
          <w:rFonts w:ascii="微软雅黑" w:eastAsia="微软雅黑" w:hAnsi="微软雅黑"/>
          <w:szCs w:val="21"/>
          <w:highlight w:val="yellow"/>
        </w:rPr>
        <w:t>芯静态压差不大于</w:t>
      </w:r>
      <w:r>
        <w:rPr>
          <w:rFonts w:ascii="微软雅黑" w:eastAsia="微软雅黑" w:hAnsi="微软雅黑" w:hint="eastAsia"/>
          <w:szCs w:val="21"/>
          <w:highlight w:val="yellow"/>
        </w:rPr>
        <w:t>1</w:t>
      </w:r>
      <w:r>
        <w:rPr>
          <w:rFonts w:ascii="微软雅黑" w:eastAsia="微软雅黑" w:hAnsi="微软雅黑"/>
          <w:szCs w:val="21"/>
          <w:highlight w:val="yellow"/>
        </w:rPr>
        <w:t>00mV</w:t>
      </w:r>
      <w:commentRangeEnd w:id="21"/>
      <w:r w:rsidR="00D20BC0">
        <w:rPr>
          <w:rStyle w:val="a6"/>
        </w:rPr>
        <w:commentReference w:id="21"/>
      </w:r>
      <w:r>
        <w:rPr>
          <w:rFonts w:ascii="微软雅黑" w:eastAsia="微软雅黑" w:hAnsi="微软雅黑"/>
          <w:szCs w:val="21"/>
          <w:highlight w:val="yellow"/>
        </w:rPr>
        <w:t>。</w:t>
      </w:r>
    </w:p>
    <w:p w14:paraId="5610896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2.1.4 电池单体性能要求</w:t>
      </w:r>
    </w:p>
    <w:p w14:paraId="28CD91FE"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（1）初始充放电能量</w:t>
      </w:r>
    </w:p>
    <w:p w14:paraId="32ABB02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电池单体初始充放电能量应符合下列要求：</w:t>
      </w:r>
    </w:p>
    <w:p w14:paraId="4922731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初始充电能量不小于额定充电能量；</w:t>
      </w:r>
    </w:p>
    <w:p w14:paraId="3DABA892"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初始放电能量不小于额定放电能量；</w:t>
      </w:r>
    </w:p>
    <w:p w14:paraId="0632E27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能量效率不小于90%；</w:t>
      </w:r>
    </w:p>
    <w:p w14:paraId="0EFDB5D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d) 试验样品的初始充电能量的极差平均值不大于初始充电能量平均值的6%；</w:t>
      </w:r>
    </w:p>
    <w:p w14:paraId="7338B69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e) 试验样品的初始放电能量的极差平均值不大于初始放电能量平均值的6%。</w:t>
      </w:r>
    </w:p>
    <w:p w14:paraId="38D3ABA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（2）高温充放电性能</w:t>
      </w:r>
    </w:p>
    <w:p w14:paraId="1E5AFC9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电池单体按照GB/T 36276-2018的“A.2.6 高温充放电性能试验”步骤，其高温充放电性能应符合下列要求：</w:t>
      </w:r>
    </w:p>
    <w:p w14:paraId="67D412B3"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充电能量不小于初始充电能量的98%；</w:t>
      </w:r>
    </w:p>
    <w:p w14:paraId="4253036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放电能量不小于初始放电能量的98%；</w:t>
      </w:r>
    </w:p>
    <w:p w14:paraId="49EEA453"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能量效率不小于90%。</w:t>
      </w:r>
    </w:p>
    <w:p w14:paraId="1C304481"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（3）低温充放电性能</w:t>
      </w:r>
    </w:p>
    <w:p w14:paraId="297B7C73"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电池单体按照GB/T 36276-2018的“A.2.7 低温充放电性能试验”步骤，其低温充放电性能应符合下列要求：</w:t>
      </w:r>
    </w:p>
    <w:p w14:paraId="09C7A8E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充电能量不小于初始充电能量的80%；</w:t>
      </w:r>
    </w:p>
    <w:p w14:paraId="67656D2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放电能量不小于初始放电能量的75%；</w:t>
      </w:r>
    </w:p>
    <w:p w14:paraId="130CFC8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能量效率不小于75%。</w:t>
      </w:r>
    </w:p>
    <w:p w14:paraId="0887E3EE"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（4）绝热温升</w:t>
      </w:r>
    </w:p>
    <w:p w14:paraId="6AD3C79E"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应提供绝热条件下电池单体不同温度点对应的温升速率数据表，且应提供根据记录的试验数据</w:t>
      </w:r>
      <w:proofErr w:type="gramStart"/>
      <w:r>
        <w:rPr>
          <w:rFonts w:ascii="微软雅黑" w:eastAsia="微软雅黑" w:hAnsi="微软雅黑" w:hint="eastAsia"/>
          <w:szCs w:val="21"/>
          <w:highlight w:val="yellow"/>
        </w:rPr>
        <w:t>作出</w:t>
      </w:r>
      <w:proofErr w:type="gramEnd"/>
      <w:r>
        <w:rPr>
          <w:rFonts w:ascii="微软雅黑" w:eastAsia="微软雅黑" w:hAnsi="微软雅黑" w:hint="eastAsia"/>
          <w:szCs w:val="21"/>
          <w:highlight w:val="yellow"/>
        </w:rPr>
        <w:t>的温度-温升速率曲线。</w:t>
      </w:r>
    </w:p>
    <w:p w14:paraId="611C5EFD"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（5）能量保持与能量恢复能力</w:t>
      </w:r>
    </w:p>
    <w:p w14:paraId="2E91D2B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电池单体室温能量保持与能量恢复能力应符合下列要求：</w:t>
      </w:r>
    </w:p>
    <w:p w14:paraId="293F7D0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能量保持率不小于90%；</w:t>
      </w:r>
    </w:p>
    <w:p w14:paraId="309B0F1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充电能量恢复率不小于92%；</w:t>
      </w:r>
    </w:p>
    <w:p w14:paraId="1BC8836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放电能量恢复率不小于92%。</w:t>
      </w:r>
    </w:p>
    <w:p w14:paraId="19C1E6E3"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电池单体高温能量保持与能量恢复能力应符合下列要求：</w:t>
      </w:r>
    </w:p>
    <w:p w14:paraId="374141F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能量保持率不小于90%；</w:t>
      </w:r>
    </w:p>
    <w:p w14:paraId="2D57558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充电能量恢复率不小于92%；</w:t>
      </w:r>
    </w:p>
    <w:p w14:paraId="3FC0AD6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放电能量恢复率不小于92%。</w:t>
      </w:r>
    </w:p>
    <w:p w14:paraId="571D24BD"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（6）储存性能</w:t>
      </w:r>
    </w:p>
    <w:p w14:paraId="496E898E"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电池单体储存性能应符合下列要求：</w:t>
      </w:r>
    </w:p>
    <w:p w14:paraId="40526EA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充电能量恢复率不小于90%；</w:t>
      </w:r>
    </w:p>
    <w:p w14:paraId="19A09EB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放电能量恢复率不小于90%。</w:t>
      </w:r>
    </w:p>
    <w:p w14:paraId="4925EE8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（7）循环性能</w:t>
      </w:r>
    </w:p>
    <w:p w14:paraId="022B250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电池单体循环性能应符合下列要求：</w:t>
      </w:r>
    </w:p>
    <w:p w14:paraId="01DCDB4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循环次数达到1000次时，充电能量保持率不小于90%；</w:t>
      </w:r>
    </w:p>
    <w:p w14:paraId="175DFAB0"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循环次数达到1000次时，放电能量保持率不小于90%。</w:t>
      </w:r>
    </w:p>
    <w:p w14:paraId="1A633E4D"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（8）安全性能</w:t>
      </w:r>
    </w:p>
    <w:p w14:paraId="050F746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卖方提供相关的资料以证明卖方应答的设备满足以下安全性能。</w:t>
      </w:r>
    </w:p>
    <w:p w14:paraId="417DD47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过充电:将电池单体充电至电压达到充电终止电压的1.5倍或时间达到1h，不应起火、爆炸。</w:t>
      </w:r>
    </w:p>
    <w:p w14:paraId="51DC85E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过放电:将电池单体放电至时间达到90min或电压达到0V，不应起火、爆炸。</w:t>
      </w:r>
    </w:p>
    <w:p w14:paraId="4BB34DF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短路:按照GB/T 36276-2018中A.2.14的短路试验步骤，将电池单体正、负极经外部短路10min，不应起火、爆炸。</w:t>
      </w:r>
    </w:p>
    <w:p w14:paraId="50E3CE9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d) 挤压:将电池单体挤压至电压达到0V或变形量达到30%或挤压力达到（13±0.78）</w:t>
      </w:r>
      <w:proofErr w:type="spellStart"/>
      <w:r>
        <w:rPr>
          <w:rFonts w:ascii="微软雅黑" w:eastAsia="微软雅黑" w:hAnsi="微软雅黑" w:hint="eastAsia"/>
          <w:szCs w:val="21"/>
          <w:highlight w:val="yellow"/>
        </w:rPr>
        <w:t>kN</w:t>
      </w:r>
      <w:proofErr w:type="spellEnd"/>
      <w:r>
        <w:rPr>
          <w:rFonts w:ascii="微软雅黑" w:eastAsia="微软雅黑" w:hAnsi="微软雅黑" w:hint="eastAsia"/>
          <w:szCs w:val="21"/>
          <w:highlight w:val="yellow"/>
        </w:rPr>
        <w:t>，不应起火、爆炸。</w:t>
      </w:r>
    </w:p>
    <w:p w14:paraId="1991A50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e) 跌落:将电池单体的正极或负极端子朝下从1.5m高度处自由跌落到水泥地面上1次，不应起火、爆炸。</w:t>
      </w:r>
    </w:p>
    <w:p w14:paraId="0A0CC89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f）低气压：将电池单体在低气压环境中静置6h，不应起火、爆炸、漏液。</w:t>
      </w:r>
    </w:p>
    <w:p w14:paraId="1E32C93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g）加热:将电池单体以5℃/min的速率由环境温度升至（130±2）℃并保持30min，不应起火、爆炸。</w:t>
      </w:r>
    </w:p>
    <w:p w14:paraId="30AC6EF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h）热失控：触发电池单体达到热失控条件，不应起火、爆炸。</w:t>
      </w:r>
    </w:p>
    <w:p w14:paraId="6949B3DF" w14:textId="77777777" w:rsidR="00AA1F27" w:rsidRDefault="00FA350A">
      <w:pPr>
        <w:spacing w:line="360" w:lineRule="auto"/>
        <w:ind w:firstLineChars="200" w:firstLine="420"/>
        <w:rPr>
          <w:rFonts w:ascii="微软雅黑" w:eastAsia="微软雅黑" w:hAnsi="微软雅黑"/>
          <w:szCs w:val="21"/>
          <w:highlight w:val="yellow"/>
        </w:rPr>
      </w:pPr>
      <w:proofErr w:type="spellStart"/>
      <w:r>
        <w:rPr>
          <w:rFonts w:ascii="微软雅黑" w:eastAsia="微软雅黑" w:hAnsi="微软雅黑" w:hint="eastAsia"/>
          <w:szCs w:val="21"/>
          <w:highlight w:val="yellow"/>
        </w:rPr>
        <w:t>i</w:t>
      </w:r>
      <w:proofErr w:type="spellEnd"/>
      <w:r>
        <w:rPr>
          <w:rFonts w:ascii="微软雅黑" w:eastAsia="微软雅黑" w:hAnsi="微软雅黑" w:hint="eastAsia"/>
          <w:szCs w:val="21"/>
          <w:highlight w:val="yellow"/>
        </w:rPr>
        <w:t>）阻燃、防爆：电池单体的壳体应采用阻燃材料，具备防爆功能，阻燃等级不低于V-0。</w:t>
      </w:r>
    </w:p>
    <w:p w14:paraId="48F40924"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2.1.5 电池单体技术参数及保证值</w:t>
      </w:r>
    </w:p>
    <w:p w14:paraId="03135636" w14:textId="77777777" w:rsidR="00AA1F27" w:rsidRDefault="00FA350A">
      <w:pPr>
        <w:spacing w:line="360" w:lineRule="auto"/>
        <w:jc w:val="center"/>
        <w:rPr>
          <w:rFonts w:ascii="微软雅黑" w:eastAsia="微软雅黑" w:hAnsi="微软雅黑"/>
          <w:szCs w:val="21"/>
          <w:highlight w:val="yellow"/>
        </w:rPr>
      </w:pPr>
      <w:r>
        <w:rPr>
          <w:rFonts w:ascii="微软雅黑" w:eastAsia="微软雅黑" w:hAnsi="微软雅黑" w:hint="eastAsia"/>
          <w:szCs w:val="21"/>
          <w:highlight w:val="yellow"/>
        </w:rPr>
        <w:t>表1 储能电</w:t>
      </w:r>
      <w:proofErr w:type="gramStart"/>
      <w:r>
        <w:rPr>
          <w:rFonts w:ascii="微软雅黑" w:eastAsia="微软雅黑" w:hAnsi="微软雅黑" w:hint="eastAsia"/>
          <w:szCs w:val="21"/>
          <w:highlight w:val="yellow"/>
        </w:rPr>
        <w:t>芯技术</w:t>
      </w:r>
      <w:proofErr w:type="gramEnd"/>
      <w:r>
        <w:rPr>
          <w:rFonts w:ascii="微软雅黑" w:eastAsia="微软雅黑" w:hAnsi="微软雅黑" w:hint="eastAsia"/>
          <w:szCs w:val="21"/>
          <w:highlight w:val="yellow"/>
        </w:rPr>
        <w:t>参数及保证值</w:t>
      </w:r>
    </w:p>
    <w:tbl>
      <w:tblPr>
        <w:tblW w:w="6374" w:type="dxa"/>
        <w:jc w:val="center"/>
        <w:tblLayout w:type="fixed"/>
        <w:tblLook w:val="04A0" w:firstRow="1" w:lastRow="0" w:firstColumn="1" w:lastColumn="0" w:noHBand="0" w:noVBand="1"/>
      </w:tblPr>
      <w:tblGrid>
        <w:gridCol w:w="733"/>
        <w:gridCol w:w="2173"/>
        <w:gridCol w:w="1873"/>
        <w:gridCol w:w="1595"/>
      </w:tblGrid>
      <w:tr w:rsidR="00AA1F27" w14:paraId="743D64F7"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5A07B145" w14:textId="77777777" w:rsidR="00AA1F27" w:rsidRDefault="00FA350A">
            <w:pPr>
              <w:pStyle w:val="-2"/>
              <w:spacing w:beforeLines="0" w:line="300" w:lineRule="exact"/>
              <w:jc w:val="center"/>
              <w:rPr>
                <w:rFonts w:ascii="微软雅黑" w:eastAsia="微软雅黑" w:hAnsi="微软雅黑"/>
                <w:b/>
                <w:sz w:val="21"/>
                <w:szCs w:val="21"/>
                <w:highlight w:val="yellow"/>
              </w:rPr>
            </w:pPr>
            <w:r>
              <w:rPr>
                <w:rFonts w:ascii="微软雅黑" w:eastAsia="微软雅黑" w:hAnsi="微软雅黑"/>
                <w:b/>
                <w:sz w:val="21"/>
                <w:szCs w:val="21"/>
                <w:highlight w:val="yellow"/>
              </w:rPr>
              <w:t>序号</w:t>
            </w:r>
          </w:p>
        </w:tc>
        <w:tc>
          <w:tcPr>
            <w:tcW w:w="2173" w:type="dxa"/>
            <w:tcBorders>
              <w:top w:val="single" w:sz="4" w:space="0" w:color="auto"/>
              <w:left w:val="single" w:sz="4" w:space="0" w:color="auto"/>
              <w:bottom w:val="single" w:sz="4" w:space="0" w:color="auto"/>
              <w:right w:val="single" w:sz="4" w:space="0" w:color="auto"/>
            </w:tcBorders>
            <w:vAlign w:val="center"/>
          </w:tcPr>
          <w:p w14:paraId="2CCA227D" w14:textId="77777777" w:rsidR="00AA1F27" w:rsidRDefault="00FA350A">
            <w:pPr>
              <w:pStyle w:val="-2"/>
              <w:spacing w:beforeLines="0" w:line="300" w:lineRule="exact"/>
              <w:rPr>
                <w:rFonts w:ascii="微软雅黑" w:eastAsia="微软雅黑" w:hAnsi="微软雅黑"/>
                <w:b/>
                <w:sz w:val="21"/>
                <w:szCs w:val="21"/>
                <w:highlight w:val="yellow"/>
              </w:rPr>
            </w:pPr>
            <w:r>
              <w:rPr>
                <w:rFonts w:ascii="微软雅黑" w:eastAsia="微软雅黑" w:hAnsi="微软雅黑"/>
                <w:b/>
                <w:sz w:val="21"/>
                <w:szCs w:val="21"/>
                <w:highlight w:val="yellow"/>
              </w:rPr>
              <w:t>项目</w:t>
            </w:r>
          </w:p>
        </w:tc>
        <w:tc>
          <w:tcPr>
            <w:tcW w:w="1873" w:type="dxa"/>
            <w:tcBorders>
              <w:top w:val="single" w:sz="4" w:space="0" w:color="auto"/>
              <w:left w:val="single" w:sz="4" w:space="0" w:color="auto"/>
              <w:bottom w:val="single" w:sz="4" w:space="0" w:color="auto"/>
              <w:right w:val="single" w:sz="4" w:space="0" w:color="auto"/>
            </w:tcBorders>
            <w:vAlign w:val="center"/>
          </w:tcPr>
          <w:p w14:paraId="13F94C9E" w14:textId="77777777" w:rsidR="00AA1F27" w:rsidRDefault="00FA350A">
            <w:pPr>
              <w:pStyle w:val="-2"/>
              <w:spacing w:beforeLines="0" w:line="300" w:lineRule="exact"/>
              <w:rPr>
                <w:rFonts w:ascii="微软雅黑" w:eastAsia="微软雅黑" w:hAnsi="微软雅黑"/>
                <w:b/>
                <w:sz w:val="21"/>
                <w:szCs w:val="21"/>
                <w:highlight w:val="yellow"/>
              </w:rPr>
            </w:pPr>
            <w:r>
              <w:rPr>
                <w:rFonts w:ascii="微软雅黑" w:eastAsia="微软雅黑" w:hAnsi="微软雅黑" w:hint="eastAsia"/>
                <w:b/>
                <w:sz w:val="21"/>
                <w:szCs w:val="21"/>
                <w:highlight w:val="yellow"/>
              </w:rPr>
              <w:t>技术</w:t>
            </w:r>
            <w:r>
              <w:rPr>
                <w:rFonts w:ascii="微软雅黑" w:eastAsia="微软雅黑" w:hAnsi="微软雅黑"/>
                <w:b/>
                <w:sz w:val="21"/>
                <w:szCs w:val="21"/>
                <w:highlight w:val="yellow"/>
              </w:rPr>
              <w:t>要求</w:t>
            </w:r>
          </w:p>
        </w:tc>
        <w:tc>
          <w:tcPr>
            <w:tcW w:w="1595" w:type="dxa"/>
            <w:tcBorders>
              <w:top w:val="single" w:sz="4" w:space="0" w:color="auto"/>
              <w:left w:val="single" w:sz="4" w:space="0" w:color="auto"/>
              <w:bottom w:val="single" w:sz="4" w:space="0" w:color="auto"/>
              <w:right w:val="single" w:sz="4" w:space="0" w:color="auto"/>
            </w:tcBorders>
            <w:vAlign w:val="center"/>
          </w:tcPr>
          <w:p w14:paraId="292CC741" w14:textId="77777777" w:rsidR="00AA1F27" w:rsidRDefault="00FA350A">
            <w:pPr>
              <w:pStyle w:val="-2"/>
              <w:spacing w:beforeLines="0" w:line="300" w:lineRule="exact"/>
              <w:rPr>
                <w:rFonts w:ascii="微软雅黑" w:eastAsia="微软雅黑" w:hAnsi="微软雅黑"/>
                <w:b/>
                <w:sz w:val="21"/>
                <w:szCs w:val="21"/>
                <w:highlight w:val="yellow"/>
              </w:rPr>
            </w:pPr>
            <w:r>
              <w:rPr>
                <w:rFonts w:ascii="微软雅黑" w:eastAsia="微软雅黑" w:hAnsi="微软雅黑"/>
                <w:b/>
                <w:sz w:val="21"/>
                <w:szCs w:val="21"/>
                <w:highlight w:val="yellow"/>
              </w:rPr>
              <w:t>备注</w:t>
            </w:r>
          </w:p>
        </w:tc>
      </w:tr>
      <w:tr w:rsidR="00AA1F27" w14:paraId="10A503A9"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17516300"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1</w:t>
            </w:r>
          </w:p>
        </w:tc>
        <w:tc>
          <w:tcPr>
            <w:tcW w:w="2173" w:type="dxa"/>
            <w:tcBorders>
              <w:top w:val="single" w:sz="4" w:space="0" w:color="auto"/>
              <w:left w:val="single" w:sz="4" w:space="0" w:color="auto"/>
              <w:bottom w:val="single" w:sz="4" w:space="0" w:color="auto"/>
              <w:right w:val="single" w:sz="4" w:space="0" w:color="auto"/>
            </w:tcBorders>
            <w:vAlign w:val="center"/>
          </w:tcPr>
          <w:p w14:paraId="578902B8"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电池类型</w:t>
            </w:r>
          </w:p>
        </w:tc>
        <w:tc>
          <w:tcPr>
            <w:tcW w:w="1873" w:type="dxa"/>
            <w:tcBorders>
              <w:top w:val="single" w:sz="4" w:space="0" w:color="auto"/>
              <w:left w:val="single" w:sz="4" w:space="0" w:color="auto"/>
              <w:bottom w:val="single" w:sz="4" w:space="0" w:color="auto"/>
              <w:right w:val="single" w:sz="4" w:space="0" w:color="auto"/>
            </w:tcBorders>
            <w:vAlign w:val="center"/>
          </w:tcPr>
          <w:p w14:paraId="69C47331"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LFP</w:t>
            </w:r>
          </w:p>
        </w:tc>
        <w:tc>
          <w:tcPr>
            <w:tcW w:w="1595" w:type="dxa"/>
            <w:tcBorders>
              <w:top w:val="single" w:sz="4" w:space="0" w:color="auto"/>
              <w:left w:val="single" w:sz="4" w:space="0" w:color="auto"/>
              <w:bottom w:val="single" w:sz="4" w:space="0" w:color="auto"/>
              <w:right w:val="single" w:sz="4" w:space="0" w:color="auto"/>
            </w:tcBorders>
            <w:vAlign w:val="center"/>
          </w:tcPr>
          <w:p w14:paraId="023BAC9D"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铝壳</w:t>
            </w:r>
          </w:p>
        </w:tc>
      </w:tr>
      <w:tr w:rsidR="00AA1F27" w14:paraId="1F16459D"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1447AA44"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2</w:t>
            </w:r>
          </w:p>
        </w:tc>
        <w:tc>
          <w:tcPr>
            <w:tcW w:w="2173" w:type="dxa"/>
            <w:tcBorders>
              <w:top w:val="single" w:sz="4" w:space="0" w:color="auto"/>
              <w:left w:val="single" w:sz="4" w:space="0" w:color="auto"/>
              <w:bottom w:val="single" w:sz="4" w:space="0" w:color="auto"/>
              <w:right w:val="single" w:sz="4" w:space="0" w:color="auto"/>
            </w:tcBorders>
            <w:vAlign w:val="center"/>
          </w:tcPr>
          <w:p w14:paraId="23AE54D0"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标称电压（V）</w:t>
            </w:r>
          </w:p>
        </w:tc>
        <w:tc>
          <w:tcPr>
            <w:tcW w:w="1873" w:type="dxa"/>
            <w:tcBorders>
              <w:top w:val="single" w:sz="4" w:space="0" w:color="auto"/>
              <w:left w:val="single" w:sz="4" w:space="0" w:color="auto"/>
              <w:bottom w:val="single" w:sz="4" w:space="0" w:color="auto"/>
              <w:right w:val="single" w:sz="4" w:space="0" w:color="auto"/>
            </w:tcBorders>
            <w:vAlign w:val="center"/>
          </w:tcPr>
          <w:p w14:paraId="25CB2595"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3.2</w:t>
            </w:r>
          </w:p>
        </w:tc>
        <w:tc>
          <w:tcPr>
            <w:tcW w:w="1595" w:type="dxa"/>
            <w:tcBorders>
              <w:top w:val="single" w:sz="4" w:space="0" w:color="auto"/>
              <w:left w:val="single" w:sz="4" w:space="0" w:color="auto"/>
              <w:bottom w:val="single" w:sz="4" w:space="0" w:color="auto"/>
              <w:right w:val="single" w:sz="4" w:space="0" w:color="auto"/>
            </w:tcBorders>
            <w:vAlign w:val="center"/>
          </w:tcPr>
          <w:p w14:paraId="0F52E34D"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额定倍率放电</w:t>
            </w:r>
          </w:p>
        </w:tc>
      </w:tr>
      <w:tr w:rsidR="00AA1F27" w14:paraId="729129FB"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29EFE201"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3</w:t>
            </w:r>
          </w:p>
        </w:tc>
        <w:tc>
          <w:tcPr>
            <w:tcW w:w="2173" w:type="dxa"/>
            <w:tcBorders>
              <w:top w:val="single" w:sz="4" w:space="0" w:color="auto"/>
              <w:left w:val="single" w:sz="4" w:space="0" w:color="auto"/>
              <w:bottom w:val="single" w:sz="4" w:space="0" w:color="auto"/>
              <w:right w:val="single" w:sz="4" w:space="0" w:color="auto"/>
            </w:tcBorders>
            <w:vAlign w:val="center"/>
          </w:tcPr>
          <w:p w14:paraId="78B33A58"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标称容量（Ah）</w:t>
            </w:r>
          </w:p>
        </w:tc>
        <w:tc>
          <w:tcPr>
            <w:tcW w:w="1873" w:type="dxa"/>
            <w:tcBorders>
              <w:top w:val="single" w:sz="4" w:space="0" w:color="auto"/>
              <w:left w:val="single" w:sz="4" w:space="0" w:color="auto"/>
              <w:bottom w:val="single" w:sz="4" w:space="0" w:color="auto"/>
              <w:right w:val="single" w:sz="4" w:space="0" w:color="auto"/>
            </w:tcBorders>
            <w:vAlign w:val="center"/>
          </w:tcPr>
          <w:p w14:paraId="17F72B23"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不大于</w:t>
            </w:r>
            <w:r>
              <w:rPr>
                <w:rFonts w:ascii="微软雅黑" w:eastAsia="微软雅黑" w:hAnsi="微软雅黑"/>
                <w:sz w:val="21"/>
                <w:szCs w:val="21"/>
                <w:highlight w:val="yellow"/>
              </w:rPr>
              <w:t>2</w:t>
            </w:r>
            <w:r>
              <w:rPr>
                <w:rFonts w:ascii="微软雅黑" w:eastAsia="微软雅黑" w:hAnsi="微软雅黑" w:hint="eastAsia"/>
                <w:sz w:val="21"/>
                <w:szCs w:val="21"/>
                <w:highlight w:val="yellow"/>
              </w:rPr>
              <w:t>4</w:t>
            </w:r>
            <w:r>
              <w:rPr>
                <w:rFonts w:ascii="微软雅黑" w:eastAsia="微软雅黑" w:hAnsi="微软雅黑"/>
                <w:sz w:val="21"/>
                <w:szCs w:val="21"/>
                <w:highlight w:val="yellow"/>
              </w:rPr>
              <w:t>0</w:t>
            </w:r>
          </w:p>
        </w:tc>
        <w:tc>
          <w:tcPr>
            <w:tcW w:w="1595" w:type="dxa"/>
            <w:tcBorders>
              <w:top w:val="single" w:sz="4" w:space="0" w:color="auto"/>
              <w:left w:val="single" w:sz="4" w:space="0" w:color="auto"/>
              <w:bottom w:val="single" w:sz="4" w:space="0" w:color="auto"/>
              <w:right w:val="single" w:sz="4" w:space="0" w:color="auto"/>
            </w:tcBorders>
            <w:vAlign w:val="center"/>
          </w:tcPr>
          <w:p w14:paraId="492D775B" w14:textId="77777777" w:rsidR="00AA1F27" w:rsidRDefault="00AA1F27">
            <w:pPr>
              <w:pStyle w:val="-2"/>
              <w:spacing w:beforeLines="0" w:line="300" w:lineRule="exact"/>
              <w:rPr>
                <w:rFonts w:ascii="微软雅黑" w:eastAsia="微软雅黑" w:hAnsi="微软雅黑"/>
                <w:sz w:val="21"/>
                <w:szCs w:val="21"/>
                <w:highlight w:val="yellow"/>
              </w:rPr>
            </w:pPr>
          </w:p>
        </w:tc>
      </w:tr>
      <w:tr w:rsidR="00AA1F27" w14:paraId="07D4FE4A"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5204E678"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4</w:t>
            </w:r>
          </w:p>
        </w:tc>
        <w:tc>
          <w:tcPr>
            <w:tcW w:w="2173" w:type="dxa"/>
            <w:tcBorders>
              <w:top w:val="single" w:sz="4" w:space="0" w:color="auto"/>
              <w:left w:val="single" w:sz="4" w:space="0" w:color="auto"/>
              <w:bottom w:val="single" w:sz="4" w:space="0" w:color="auto"/>
              <w:right w:val="single" w:sz="4" w:space="0" w:color="auto"/>
            </w:tcBorders>
            <w:vAlign w:val="center"/>
          </w:tcPr>
          <w:p w14:paraId="76411910"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标称充电电流（A）</w:t>
            </w:r>
          </w:p>
        </w:tc>
        <w:tc>
          <w:tcPr>
            <w:tcW w:w="1873" w:type="dxa"/>
            <w:tcBorders>
              <w:top w:val="single" w:sz="4" w:space="0" w:color="auto"/>
              <w:left w:val="single" w:sz="4" w:space="0" w:color="auto"/>
              <w:bottom w:val="single" w:sz="4" w:space="0" w:color="auto"/>
              <w:right w:val="single" w:sz="4" w:space="0" w:color="auto"/>
            </w:tcBorders>
            <w:vAlign w:val="center"/>
          </w:tcPr>
          <w:p w14:paraId="16F6A876"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120</w:t>
            </w:r>
          </w:p>
        </w:tc>
        <w:tc>
          <w:tcPr>
            <w:tcW w:w="1595" w:type="dxa"/>
            <w:tcBorders>
              <w:top w:val="single" w:sz="4" w:space="0" w:color="auto"/>
              <w:left w:val="single" w:sz="4" w:space="0" w:color="auto"/>
              <w:bottom w:val="single" w:sz="4" w:space="0" w:color="auto"/>
              <w:right w:val="single" w:sz="4" w:space="0" w:color="auto"/>
            </w:tcBorders>
            <w:vAlign w:val="center"/>
          </w:tcPr>
          <w:p w14:paraId="4360A4B3"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0.5C</w:t>
            </w:r>
          </w:p>
        </w:tc>
      </w:tr>
      <w:tr w:rsidR="00AA1F27" w14:paraId="43ED493F"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36E80502"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5</w:t>
            </w:r>
          </w:p>
        </w:tc>
        <w:tc>
          <w:tcPr>
            <w:tcW w:w="2173" w:type="dxa"/>
            <w:tcBorders>
              <w:top w:val="single" w:sz="4" w:space="0" w:color="auto"/>
              <w:left w:val="single" w:sz="4" w:space="0" w:color="auto"/>
              <w:bottom w:val="single" w:sz="4" w:space="0" w:color="auto"/>
              <w:right w:val="single" w:sz="4" w:space="0" w:color="auto"/>
            </w:tcBorders>
            <w:vAlign w:val="center"/>
          </w:tcPr>
          <w:p w14:paraId="455A21CD"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最大充电电流（A）</w:t>
            </w:r>
          </w:p>
        </w:tc>
        <w:tc>
          <w:tcPr>
            <w:tcW w:w="1873" w:type="dxa"/>
            <w:tcBorders>
              <w:top w:val="single" w:sz="4" w:space="0" w:color="auto"/>
              <w:left w:val="single" w:sz="4" w:space="0" w:color="auto"/>
              <w:bottom w:val="single" w:sz="4" w:space="0" w:color="auto"/>
              <w:right w:val="single" w:sz="4" w:space="0" w:color="auto"/>
            </w:tcBorders>
            <w:vAlign w:val="center"/>
          </w:tcPr>
          <w:p w14:paraId="5F41AB2F"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240</w:t>
            </w:r>
          </w:p>
        </w:tc>
        <w:tc>
          <w:tcPr>
            <w:tcW w:w="1595" w:type="dxa"/>
            <w:tcBorders>
              <w:top w:val="single" w:sz="4" w:space="0" w:color="auto"/>
              <w:left w:val="single" w:sz="4" w:space="0" w:color="auto"/>
              <w:bottom w:val="single" w:sz="4" w:space="0" w:color="auto"/>
              <w:right w:val="single" w:sz="4" w:space="0" w:color="auto"/>
            </w:tcBorders>
            <w:vAlign w:val="center"/>
          </w:tcPr>
          <w:p w14:paraId="5235FA5A"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1C</w:t>
            </w:r>
          </w:p>
        </w:tc>
      </w:tr>
      <w:tr w:rsidR="00AA1F27" w14:paraId="7A5C807D"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0560731A"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6</w:t>
            </w:r>
          </w:p>
        </w:tc>
        <w:tc>
          <w:tcPr>
            <w:tcW w:w="2173" w:type="dxa"/>
            <w:tcBorders>
              <w:top w:val="single" w:sz="4" w:space="0" w:color="auto"/>
              <w:left w:val="single" w:sz="4" w:space="0" w:color="auto"/>
              <w:bottom w:val="single" w:sz="4" w:space="0" w:color="auto"/>
              <w:right w:val="single" w:sz="4" w:space="0" w:color="auto"/>
            </w:tcBorders>
            <w:vAlign w:val="center"/>
          </w:tcPr>
          <w:p w14:paraId="77E9AE9D"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标称放电电流（A）</w:t>
            </w:r>
          </w:p>
        </w:tc>
        <w:tc>
          <w:tcPr>
            <w:tcW w:w="1873" w:type="dxa"/>
            <w:tcBorders>
              <w:top w:val="single" w:sz="4" w:space="0" w:color="auto"/>
              <w:left w:val="single" w:sz="4" w:space="0" w:color="auto"/>
              <w:bottom w:val="single" w:sz="4" w:space="0" w:color="auto"/>
              <w:right w:val="single" w:sz="4" w:space="0" w:color="auto"/>
            </w:tcBorders>
            <w:vAlign w:val="center"/>
          </w:tcPr>
          <w:p w14:paraId="57E88220"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120</w:t>
            </w:r>
          </w:p>
        </w:tc>
        <w:tc>
          <w:tcPr>
            <w:tcW w:w="1595" w:type="dxa"/>
            <w:tcBorders>
              <w:top w:val="single" w:sz="4" w:space="0" w:color="auto"/>
              <w:left w:val="single" w:sz="4" w:space="0" w:color="auto"/>
              <w:bottom w:val="single" w:sz="4" w:space="0" w:color="auto"/>
              <w:right w:val="single" w:sz="4" w:space="0" w:color="auto"/>
            </w:tcBorders>
            <w:vAlign w:val="center"/>
          </w:tcPr>
          <w:p w14:paraId="21CFE8B1"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0.5C</w:t>
            </w:r>
          </w:p>
        </w:tc>
      </w:tr>
      <w:tr w:rsidR="00AA1F27" w14:paraId="54151630"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7F5B1742"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7</w:t>
            </w:r>
          </w:p>
        </w:tc>
        <w:tc>
          <w:tcPr>
            <w:tcW w:w="2173" w:type="dxa"/>
            <w:tcBorders>
              <w:top w:val="single" w:sz="4" w:space="0" w:color="auto"/>
              <w:left w:val="single" w:sz="4" w:space="0" w:color="auto"/>
              <w:bottom w:val="single" w:sz="4" w:space="0" w:color="auto"/>
              <w:right w:val="single" w:sz="4" w:space="0" w:color="auto"/>
            </w:tcBorders>
            <w:vAlign w:val="center"/>
          </w:tcPr>
          <w:p w14:paraId="054F8883"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最大放电电流（A）</w:t>
            </w:r>
          </w:p>
        </w:tc>
        <w:tc>
          <w:tcPr>
            <w:tcW w:w="1873" w:type="dxa"/>
            <w:tcBorders>
              <w:top w:val="single" w:sz="4" w:space="0" w:color="auto"/>
              <w:left w:val="single" w:sz="4" w:space="0" w:color="auto"/>
              <w:bottom w:val="single" w:sz="4" w:space="0" w:color="auto"/>
              <w:right w:val="single" w:sz="4" w:space="0" w:color="auto"/>
            </w:tcBorders>
            <w:vAlign w:val="center"/>
          </w:tcPr>
          <w:p w14:paraId="28548207"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240</w:t>
            </w:r>
          </w:p>
        </w:tc>
        <w:tc>
          <w:tcPr>
            <w:tcW w:w="1595" w:type="dxa"/>
            <w:tcBorders>
              <w:top w:val="single" w:sz="4" w:space="0" w:color="auto"/>
              <w:left w:val="single" w:sz="4" w:space="0" w:color="auto"/>
              <w:bottom w:val="single" w:sz="4" w:space="0" w:color="auto"/>
              <w:right w:val="single" w:sz="4" w:space="0" w:color="auto"/>
            </w:tcBorders>
            <w:vAlign w:val="center"/>
          </w:tcPr>
          <w:p w14:paraId="5D765F20"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1C</w:t>
            </w:r>
          </w:p>
        </w:tc>
      </w:tr>
      <w:tr w:rsidR="00AA1F27" w14:paraId="0486F846"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4B4FE8C5"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8</w:t>
            </w:r>
          </w:p>
        </w:tc>
        <w:tc>
          <w:tcPr>
            <w:tcW w:w="2173" w:type="dxa"/>
            <w:vMerge w:val="restart"/>
            <w:tcBorders>
              <w:top w:val="single" w:sz="4" w:space="0" w:color="auto"/>
              <w:left w:val="single" w:sz="4" w:space="0" w:color="auto"/>
              <w:bottom w:val="single" w:sz="4" w:space="0" w:color="auto"/>
              <w:right w:val="single" w:sz="4" w:space="0" w:color="auto"/>
            </w:tcBorders>
            <w:vAlign w:val="center"/>
          </w:tcPr>
          <w:p w14:paraId="306260C4"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电压范围（V）</w:t>
            </w:r>
          </w:p>
        </w:tc>
        <w:tc>
          <w:tcPr>
            <w:tcW w:w="1873" w:type="dxa"/>
            <w:tcBorders>
              <w:top w:val="single" w:sz="4" w:space="0" w:color="auto"/>
              <w:left w:val="single" w:sz="4" w:space="0" w:color="auto"/>
              <w:bottom w:val="single" w:sz="4" w:space="0" w:color="auto"/>
              <w:right w:val="single" w:sz="4" w:space="0" w:color="auto"/>
            </w:tcBorders>
            <w:vAlign w:val="center"/>
          </w:tcPr>
          <w:p w14:paraId="5981B56F"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2.0-3.8</w:t>
            </w:r>
          </w:p>
        </w:tc>
        <w:tc>
          <w:tcPr>
            <w:tcW w:w="1595" w:type="dxa"/>
            <w:tcBorders>
              <w:top w:val="single" w:sz="4" w:space="0" w:color="auto"/>
              <w:left w:val="single" w:sz="4" w:space="0" w:color="auto"/>
              <w:bottom w:val="single" w:sz="4" w:space="0" w:color="auto"/>
              <w:right w:val="single" w:sz="4" w:space="0" w:color="auto"/>
            </w:tcBorders>
            <w:vAlign w:val="center"/>
          </w:tcPr>
          <w:p w14:paraId="618AF830"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极限范围</w:t>
            </w:r>
          </w:p>
        </w:tc>
      </w:tr>
      <w:tr w:rsidR="00AA1F27" w14:paraId="71E18EC3"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436137F1"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9</w:t>
            </w:r>
          </w:p>
        </w:tc>
        <w:tc>
          <w:tcPr>
            <w:tcW w:w="2173" w:type="dxa"/>
            <w:vMerge/>
            <w:tcBorders>
              <w:top w:val="single" w:sz="4" w:space="0" w:color="auto"/>
              <w:left w:val="single" w:sz="4" w:space="0" w:color="auto"/>
              <w:bottom w:val="single" w:sz="4" w:space="0" w:color="auto"/>
              <w:right w:val="single" w:sz="4" w:space="0" w:color="auto"/>
            </w:tcBorders>
            <w:vAlign w:val="center"/>
          </w:tcPr>
          <w:p w14:paraId="096F5E50" w14:textId="77777777" w:rsidR="00AA1F27" w:rsidRDefault="00AA1F27">
            <w:pPr>
              <w:spacing w:line="300" w:lineRule="exact"/>
              <w:rPr>
                <w:rFonts w:ascii="微软雅黑" w:eastAsia="微软雅黑" w:hAnsi="微软雅黑"/>
                <w:szCs w:val="21"/>
                <w:highlight w:val="yellow"/>
              </w:rPr>
            </w:pPr>
          </w:p>
        </w:tc>
        <w:tc>
          <w:tcPr>
            <w:tcW w:w="1873" w:type="dxa"/>
            <w:tcBorders>
              <w:top w:val="single" w:sz="4" w:space="0" w:color="auto"/>
              <w:left w:val="single" w:sz="4" w:space="0" w:color="auto"/>
              <w:bottom w:val="single" w:sz="4" w:space="0" w:color="auto"/>
              <w:right w:val="single" w:sz="4" w:space="0" w:color="auto"/>
            </w:tcBorders>
            <w:vAlign w:val="center"/>
          </w:tcPr>
          <w:p w14:paraId="2ED41838"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2.7-3.6</w:t>
            </w:r>
          </w:p>
        </w:tc>
        <w:tc>
          <w:tcPr>
            <w:tcW w:w="1595" w:type="dxa"/>
            <w:tcBorders>
              <w:top w:val="single" w:sz="4" w:space="0" w:color="auto"/>
              <w:left w:val="single" w:sz="4" w:space="0" w:color="auto"/>
              <w:bottom w:val="single" w:sz="4" w:space="0" w:color="auto"/>
              <w:right w:val="single" w:sz="4" w:space="0" w:color="auto"/>
            </w:tcBorders>
            <w:vAlign w:val="center"/>
          </w:tcPr>
          <w:p w14:paraId="3ADA57D8"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推荐使用范围</w:t>
            </w:r>
          </w:p>
        </w:tc>
      </w:tr>
      <w:tr w:rsidR="00AA1F27" w14:paraId="44046C5F"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5175B25E"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10</w:t>
            </w:r>
          </w:p>
        </w:tc>
        <w:tc>
          <w:tcPr>
            <w:tcW w:w="2173" w:type="dxa"/>
            <w:tcBorders>
              <w:top w:val="single" w:sz="4" w:space="0" w:color="auto"/>
              <w:left w:val="single" w:sz="4" w:space="0" w:color="auto"/>
              <w:bottom w:val="single" w:sz="4" w:space="0" w:color="auto"/>
              <w:right w:val="single" w:sz="4" w:space="0" w:color="auto"/>
            </w:tcBorders>
            <w:vAlign w:val="center"/>
          </w:tcPr>
          <w:p w14:paraId="4918BFCE"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循环次数</w:t>
            </w:r>
          </w:p>
        </w:tc>
        <w:tc>
          <w:tcPr>
            <w:tcW w:w="1873" w:type="dxa"/>
            <w:tcBorders>
              <w:top w:val="single" w:sz="4" w:space="0" w:color="auto"/>
              <w:left w:val="single" w:sz="4" w:space="0" w:color="auto"/>
              <w:bottom w:val="single" w:sz="4" w:space="0" w:color="auto"/>
              <w:right w:val="single" w:sz="4" w:space="0" w:color="auto"/>
            </w:tcBorders>
            <w:vAlign w:val="center"/>
          </w:tcPr>
          <w:p w14:paraId="412B9C11"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≥6</w:t>
            </w:r>
            <w:r>
              <w:rPr>
                <w:rFonts w:ascii="微软雅黑" w:eastAsia="微软雅黑" w:hAnsi="微软雅黑" w:hint="eastAsia"/>
                <w:sz w:val="21"/>
                <w:szCs w:val="21"/>
                <w:highlight w:val="yellow"/>
              </w:rPr>
              <w:t>000</w:t>
            </w:r>
          </w:p>
        </w:tc>
        <w:tc>
          <w:tcPr>
            <w:tcW w:w="1595" w:type="dxa"/>
            <w:tcBorders>
              <w:top w:val="single" w:sz="4" w:space="0" w:color="auto"/>
              <w:left w:val="single" w:sz="4" w:space="0" w:color="auto"/>
              <w:bottom w:val="single" w:sz="4" w:space="0" w:color="auto"/>
              <w:right w:val="single" w:sz="4" w:space="0" w:color="auto"/>
            </w:tcBorders>
            <w:vAlign w:val="center"/>
          </w:tcPr>
          <w:p w14:paraId="08F1712F"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hint="eastAsia"/>
                <w:sz w:val="21"/>
                <w:szCs w:val="21"/>
                <w:highlight w:val="yellow"/>
              </w:rPr>
              <w:t>0.5</w:t>
            </w:r>
            <w:r>
              <w:rPr>
                <w:rFonts w:ascii="微软雅黑" w:eastAsia="微软雅黑" w:hAnsi="微软雅黑"/>
                <w:sz w:val="21"/>
                <w:szCs w:val="21"/>
                <w:highlight w:val="yellow"/>
              </w:rPr>
              <w:t>C额定倍率/@25</w:t>
            </w:r>
            <w:r>
              <w:rPr>
                <w:rFonts w:ascii="微软雅黑" w:eastAsia="微软雅黑" w:hAnsi="微软雅黑" w:hint="eastAsia"/>
                <w:sz w:val="21"/>
                <w:szCs w:val="21"/>
                <w:highlight w:val="yellow"/>
              </w:rPr>
              <w:t>℃</w:t>
            </w:r>
            <w:r>
              <w:rPr>
                <w:rFonts w:ascii="微软雅黑" w:eastAsia="微软雅黑" w:hAnsi="微软雅黑"/>
                <w:sz w:val="21"/>
                <w:szCs w:val="21"/>
                <w:highlight w:val="yellow"/>
              </w:rPr>
              <w:t xml:space="preserve"> 95% DOD EOL 80% </w:t>
            </w:r>
          </w:p>
        </w:tc>
      </w:tr>
      <w:tr w:rsidR="00AA1F27" w14:paraId="3161E4CF" w14:textId="77777777">
        <w:trPr>
          <w:trHeight w:val="425"/>
          <w:jc w:val="center"/>
        </w:trPr>
        <w:tc>
          <w:tcPr>
            <w:tcW w:w="733" w:type="dxa"/>
            <w:tcBorders>
              <w:top w:val="single" w:sz="4" w:space="0" w:color="auto"/>
              <w:left w:val="single" w:sz="4" w:space="0" w:color="auto"/>
              <w:bottom w:val="single" w:sz="4" w:space="0" w:color="auto"/>
              <w:right w:val="single" w:sz="4" w:space="0" w:color="auto"/>
            </w:tcBorders>
            <w:vAlign w:val="center"/>
          </w:tcPr>
          <w:p w14:paraId="602B0F3B" w14:textId="77777777" w:rsidR="00AA1F27" w:rsidRDefault="00FA350A">
            <w:pPr>
              <w:pStyle w:val="-2"/>
              <w:spacing w:beforeLines="0" w:line="300" w:lineRule="exact"/>
              <w:jc w:val="center"/>
              <w:rPr>
                <w:rFonts w:ascii="微软雅黑" w:eastAsia="微软雅黑" w:hAnsi="微软雅黑"/>
                <w:sz w:val="21"/>
                <w:szCs w:val="21"/>
                <w:highlight w:val="yellow"/>
              </w:rPr>
            </w:pPr>
            <w:r>
              <w:rPr>
                <w:rFonts w:ascii="微软雅黑" w:eastAsia="微软雅黑" w:hAnsi="微软雅黑"/>
                <w:sz w:val="21"/>
                <w:szCs w:val="21"/>
                <w:highlight w:val="yellow"/>
              </w:rPr>
              <w:t>11</w:t>
            </w:r>
          </w:p>
        </w:tc>
        <w:tc>
          <w:tcPr>
            <w:tcW w:w="2173" w:type="dxa"/>
            <w:tcBorders>
              <w:top w:val="single" w:sz="4" w:space="0" w:color="auto"/>
              <w:left w:val="single" w:sz="4" w:space="0" w:color="auto"/>
              <w:bottom w:val="single" w:sz="4" w:space="0" w:color="auto"/>
              <w:right w:val="single" w:sz="4" w:space="0" w:color="auto"/>
            </w:tcBorders>
            <w:vAlign w:val="center"/>
          </w:tcPr>
          <w:p w14:paraId="23D5AB59"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能量效率</w:t>
            </w:r>
          </w:p>
        </w:tc>
        <w:tc>
          <w:tcPr>
            <w:tcW w:w="1873" w:type="dxa"/>
            <w:tcBorders>
              <w:top w:val="single" w:sz="4" w:space="0" w:color="auto"/>
              <w:left w:val="single" w:sz="4" w:space="0" w:color="auto"/>
              <w:bottom w:val="single" w:sz="4" w:space="0" w:color="auto"/>
              <w:right w:val="single" w:sz="4" w:space="0" w:color="auto"/>
            </w:tcBorders>
            <w:vAlign w:val="center"/>
          </w:tcPr>
          <w:p w14:paraId="094D7E4D"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w:t>
            </w:r>
            <w:r>
              <w:rPr>
                <w:rFonts w:ascii="微软雅黑" w:eastAsia="微软雅黑" w:hAnsi="微软雅黑" w:hint="eastAsia"/>
                <w:sz w:val="21"/>
                <w:szCs w:val="21"/>
                <w:highlight w:val="yellow"/>
              </w:rPr>
              <w:t>94.5%（</w:t>
            </w:r>
            <w:r>
              <w:rPr>
                <w:rFonts w:ascii="微软雅黑" w:eastAsia="微软雅黑" w:hAnsi="微软雅黑"/>
                <w:sz w:val="21"/>
                <w:szCs w:val="21"/>
                <w:highlight w:val="yellow"/>
              </w:rPr>
              <w:t>0.5</w:t>
            </w:r>
            <w:r>
              <w:rPr>
                <w:rFonts w:ascii="微软雅黑" w:eastAsia="微软雅黑" w:hAnsi="微软雅黑" w:hint="eastAsia"/>
                <w:sz w:val="21"/>
                <w:szCs w:val="21"/>
                <w:highlight w:val="yellow"/>
              </w:rPr>
              <w:t>C/</w:t>
            </w:r>
            <w:r>
              <w:rPr>
                <w:rFonts w:ascii="微软雅黑" w:eastAsia="微软雅黑" w:hAnsi="微软雅黑"/>
                <w:sz w:val="21"/>
                <w:szCs w:val="21"/>
                <w:highlight w:val="yellow"/>
              </w:rPr>
              <w:t>0.5</w:t>
            </w:r>
            <w:r>
              <w:rPr>
                <w:rFonts w:ascii="微软雅黑" w:eastAsia="微软雅黑" w:hAnsi="微软雅黑" w:hint="eastAsia"/>
                <w:sz w:val="21"/>
                <w:szCs w:val="21"/>
                <w:highlight w:val="yellow"/>
              </w:rPr>
              <w:t>C）</w:t>
            </w:r>
          </w:p>
        </w:tc>
        <w:tc>
          <w:tcPr>
            <w:tcW w:w="1595" w:type="dxa"/>
            <w:tcBorders>
              <w:top w:val="single" w:sz="4" w:space="0" w:color="auto"/>
              <w:left w:val="single" w:sz="4" w:space="0" w:color="auto"/>
              <w:bottom w:val="single" w:sz="4" w:space="0" w:color="auto"/>
              <w:right w:val="single" w:sz="4" w:space="0" w:color="auto"/>
            </w:tcBorders>
            <w:vAlign w:val="center"/>
          </w:tcPr>
          <w:p w14:paraId="018A9765"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额定倍率</w:t>
            </w:r>
          </w:p>
          <w:p w14:paraId="5072624A" w14:textId="77777777" w:rsidR="00AA1F27" w:rsidRDefault="00FA350A">
            <w:pPr>
              <w:pStyle w:val="-2"/>
              <w:spacing w:beforeLines="0" w:line="300" w:lineRule="exact"/>
              <w:rPr>
                <w:rFonts w:ascii="微软雅黑" w:eastAsia="微软雅黑" w:hAnsi="微软雅黑"/>
                <w:sz w:val="21"/>
                <w:szCs w:val="21"/>
                <w:highlight w:val="yellow"/>
              </w:rPr>
            </w:pPr>
            <w:r>
              <w:rPr>
                <w:rFonts w:ascii="微软雅黑" w:eastAsia="微软雅黑" w:hAnsi="微软雅黑"/>
                <w:sz w:val="21"/>
                <w:szCs w:val="21"/>
                <w:highlight w:val="yellow"/>
              </w:rPr>
              <w:t>（放电能量/放电Ah）/（充电能量/充电Ah）</w:t>
            </w:r>
          </w:p>
        </w:tc>
      </w:tr>
    </w:tbl>
    <w:p w14:paraId="530A98F9" w14:textId="77777777" w:rsidR="00AA1F27" w:rsidRDefault="00AA1F27">
      <w:pPr>
        <w:spacing w:line="360" w:lineRule="auto"/>
        <w:rPr>
          <w:rFonts w:ascii="微软雅黑" w:eastAsia="微软雅黑" w:hAnsi="微软雅黑"/>
          <w:sz w:val="24"/>
          <w:highlight w:val="yellow"/>
        </w:rPr>
      </w:pPr>
    </w:p>
    <w:p w14:paraId="5D68E5F7"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bookmarkStart w:id="22" w:name="_Toc130398888"/>
      <w:r>
        <w:rPr>
          <w:rFonts w:ascii="微软雅黑" w:eastAsia="微软雅黑" w:hAnsi="微软雅黑" w:hint="eastAsia"/>
          <w:b/>
          <w:sz w:val="24"/>
          <w:szCs w:val="24"/>
          <w:highlight w:val="yellow"/>
        </w:rPr>
        <w:t>2.2 电池模块</w:t>
      </w:r>
      <w:bookmarkEnd w:id="22"/>
    </w:p>
    <w:p w14:paraId="17F8611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2.2.1 电池模块外观应无变形及裂纹，表面应干燥、无外伤、无污物，排列整齐、连接可靠，且标识清晰、正确。电池模块的质量及结构应便于拆卸和维护。电池模块间接线板、终端连接头应选择导电性能优良的材料。</w:t>
      </w:r>
    </w:p>
    <w:p w14:paraId="76202860"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2.2.2电池单体在电池模块内应可靠固定，固定装置不应影响电池模块的正常工作，固定系统的设计应便于电池的维护。电池箱中各种电连接点应保持足够的预紧力，并采取适当的措施，防止松动。</w:t>
      </w:r>
    </w:p>
    <w:p w14:paraId="0DA727F9"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2.2.3电池模块端子极性标识应正确、清晰，模组连接</w:t>
      </w:r>
      <w:proofErr w:type="gramStart"/>
      <w:r>
        <w:rPr>
          <w:rFonts w:ascii="微软雅黑" w:eastAsia="微软雅黑" w:hAnsi="微软雅黑" w:hint="eastAsia"/>
          <w:szCs w:val="21"/>
          <w:highlight w:val="yellow"/>
        </w:rPr>
        <w:t>母排具备</w:t>
      </w:r>
      <w:proofErr w:type="gramEnd"/>
      <w:r>
        <w:rPr>
          <w:rFonts w:ascii="微软雅黑" w:eastAsia="微软雅黑" w:hAnsi="微软雅黑" w:hint="eastAsia"/>
          <w:szCs w:val="21"/>
          <w:highlight w:val="yellow"/>
        </w:rPr>
        <w:t>结构性防反接功能。</w:t>
      </w:r>
    </w:p>
    <w:p w14:paraId="64739FB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2.2.4电池模块极柱端子设计应方便运行和维护过程中电池模块电压、内阻的测量。电池模块之间的连接电阻应尽量小，在规定的最大电流充放电后，极柱温升不应超过25℃，外观不得出现异常。</w:t>
      </w:r>
    </w:p>
    <w:p w14:paraId="0DD699C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2.2.5 电池模块性能要求</w:t>
      </w:r>
    </w:p>
    <w:p w14:paraId="290D53EC"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（1）初始充放电能量</w:t>
      </w:r>
    </w:p>
    <w:p w14:paraId="70CB388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电池模块初始充放电能量应符合下列要求：</w:t>
      </w:r>
    </w:p>
    <w:p w14:paraId="08C565B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初始充电能量不小于额定充电能量；</w:t>
      </w:r>
    </w:p>
    <w:p w14:paraId="2351038E"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初始放电能量不小于额定放电能量；</w:t>
      </w:r>
    </w:p>
    <w:p w14:paraId="274878EE"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能量效率不小于93%；</w:t>
      </w:r>
    </w:p>
    <w:p w14:paraId="5B0A5A4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d) 试验样品的初始充电能量的极差平均值不大于初始充电能量平均值的7%；</w:t>
      </w:r>
    </w:p>
    <w:p w14:paraId="2DB0FE9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e) 试验样品的初始放电能量的极差平均值不大于初始放电能量平均值的7%。</w:t>
      </w:r>
    </w:p>
    <w:p w14:paraId="3B65AAE0"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（2）倍率充放电性能</w:t>
      </w:r>
    </w:p>
    <w:p w14:paraId="20374D8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电池模块倍率充放电性能应符合GB/T 36276-2018中5.3.1.2的相关要求。</w:t>
      </w:r>
    </w:p>
    <w:p w14:paraId="106711B1"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（3）高温充放电性能</w:t>
      </w:r>
    </w:p>
    <w:p w14:paraId="38B39E4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电池模块按照GB/T 36276-2018的“A.3.6 高温充放电性能试验”步骤，其高温充放电性能应符合下列要求：</w:t>
      </w:r>
    </w:p>
    <w:p w14:paraId="4277AC9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充电能量不小于初始充电能量的98%；</w:t>
      </w:r>
    </w:p>
    <w:p w14:paraId="5E770CB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放电能量不小于初始放电能量的98%；</w:t>
      </w:r>
    </w:p>
    <w:p w14:paraId="07646F8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能量效率不小于90%。</w:t>
      </w:r>
    </w:p>
    <w:p w14:paraId="14E60956"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（4）低温充放电性能</w:t>
      </w:r>
    </w:p>
    <w:p w14:paraId="024EED1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电池模块按照GB/T 36276-2018的“A.3.7 低温充放电性能试验”步骤，其低温充放电性能应符合下列要求：</w:t>
      </w:r>
    </w:p>
    <w:p w14:paraId="5E9C95A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充电能量不小于初始充电能量的80%；</w:t>
      </w:r>
    </w:p>
    <w:p w14:paraId="1A96E942"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放电能量不小于初始放电能量的75%；</w:t>
      </w:r>
    </w:p>
    <w:p w14:paraId="153F26E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能量效率不小于75%。</w:t>
      </w:r>
    </w:p>
    <w:p w14:paraId="440DD01C"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（5）能量保持与能量恢复能力</w:t>
      </w:r>
    </w:p>
    <w:p w14:paraId="3FE0A8A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电池模块室温能量保持与能量恢复能力应符合下列要求：</w:t>
      </w:r>
    </w:p>
    <w:p w14:paraId="264C418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能量保持率不小于90%；</w:t>
      </w:r>
    </w:p>
    <w:p w14:paraId="05217D1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充电能量恢复率不小于92%；</w:t>
      </w:r>
    </w:p>
    <w:p w14:paraId="61503FD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放电能量恢复率不小于92%。</w:t>
      </w:r>
    </w:p>
    <w:p w14:paraId="16A843F2"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电池模块高温能量保持与能量恢复能力应符合下列要求：</w:t>
      </w:r>
    </w:p>
    <w:p w14:paraId="241C542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能量保持率不小于90%；</w:t>
      </w:r>
    </w:p>
    <w:p w14:paraId="721A7AD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充电能量恢复率不小于92%；</w:t>
      </w:r>
    </w:p>
    <w:p w14:paraId="7E36B0E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放电能量恢复率不小于92%。</w:t>
      </w:r>
    </w:p>
    <w:p w14:paraId="27F065C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（6）储存性能</w:t>
      </w:r>
    </w:p>
    <w:p w14:paraId="732C47E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电池模块储存性能应符合下列要求：</w:t>
      </w:r>
    </w:p>
    <w:p w14:paraId="59ABA45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充电能量恢复率不小于90%；</w:t>
      </w:r>
    </w:p>
    <w:p w14:paraId="5395F58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放电能量恢复率不小于90%。</w:t>
      </w:r>
    </w:p>
    <w:p w14:paraId="06C307C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（7）绝缘性能</w:t>
      </w:r>
    </w:p>
    <w:p w14:paraId="3427D8B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按标称电压计算，电池模块正极与外部裸露可导电部分之间、电池模块负极与外部裸露可导电部分之间的绝缘电阻均不应小于1000Ω/V。电池模块正、负极与外壳间的绝缘电阻应不小于2MΩ。</w:t>
      </w:r>
    </w:p>
    <w:p w14:paraId="7B393C2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（8）耐压性能</w:t>
      </w:r>
    </w:p>
    <w:p w14:paraId="6D2348D2"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按照GB/T 36276-2018的附录A.3.11耐压性能试验步骤，在电池模块正极与外部裸露可导电部分之间、电池模块负极与外部裸露可导电部分之间施加相应的电压，不应发生击穿或闪络现象。</w:t>
      </w:r>
    </w:p>
    <w:p w14:paraId="583F70E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（9）循环性能</w:t>
      </w:r>
    </w:p>
    <w:p w14:paraId="79BCD4A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电池模块循环性能应符合下列要求：</w:t>
      </w:r>
    </w:p>
    <w:p w14:paraId="6262930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循环次数达到500次时，充电能量保持率不小于90%；</w:t>
      </w:r>
    </w:p>
    <w:p w14:paraId="23B113D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循环次数达到500次时，放电能量保持率不小于90%。</w:t>
      </w:r>
    </w:p>
    <w:p w14:paraId="04B1E69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（10）安全性能</w:t>
      </w:r>
    </w:p>
    <w:p w14:paraId="3FDA5DBE"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过充电：将电池模块充电至任</w:t>
      </w:r>
      <w:proofErr w:type="gramStart"/>
      <w:r>
        <w:rPr>
          <w:rFonts w:ascii="微软雅黑" w:eastAsia="微软雅黑" w:hAnsi="微软雅黑" w:hint="eastAsia"/>
          <w:szCs w:val="21"/>
          <w:highlight w:val="yellow"/>
        </w:rPr>
        <w:t>一</w:t>
      </w:r>
      <w:proofErr w:type="gramEnd"/>
      <w:r>
        <w:rPr>
          <w:rFonts w:ascii="微软雅黑" w:eastAsia="微软雅黑" w:hAnsi="微软雅黑" w:hint="eastAsia"/>
          <w:szCs w:val="21"/>
          <w:highlight w:val="yellow"/>
        </w:rPr>
        <w:t>电池单体电压达到充电终止电压的1.5倍或时间达到1h，不应起火、爆炸。</w:t>
      </w:r>
    </w:p>
    <w:p w14:paraId="7755CC0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过放电：将电池模块放电至时间达到90min或电压达到0V，不应起火、爆炸。</w:t>
      </w:r>
    </w:p>
    <w:p w14:paraId="30D136C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短路：将电池模块正、负极经外部短路10min，不应起火、爆炸。</w:t>
      </w:r>
    </w:p>
    <w:p w14:paraId="087C4CD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d) 挤压：将电池模块挤压至变形量达到30%或挤压力达到（13±0.78）</w:t>
      </w:r>
      <w:proofErr w:type="spellStart"/>
      <w:r>
        <w:rPr>
          <w:rFonts w:ascii="微软雅黑" w:eastAsia="微软雅黑" w:hAnsi="微软雅黑" w:hint="eastAsia"/>
          <w:szCs w:val="21"/>
          <w:highlight w:val="yellow"/>
        </w:rPr>
        <w:t>kN</w:t>
      </w:r>
      <w:proofErr w:type="spellEnd"/>
      <w:r>
        <w:rPr>
          <w:rFonts w:ascii="微软雅黑" w:eastAsia="微软雅黑" w:hAnsi="微软雅黑" w:hint="eastAsia"/>
          <w:szCs w:val="21"/>
          <w:highlight w:val="yellow"/>
        </w:rPr>
        <w:t>，不应起火、爆炸。</w:t>
      </w:r>
    </w:p>
    <w:p w14:paraId="6100EBF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e) 跌落：将电池模块的正极或负极端子朝下从1.2m高度处自由跌落到水泥地面上1次，不应起火、爆炸。</w:t>
      </w:r>
    </w:p>
    <w:p w14:paraId="14811CB4"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f) 盐雾与高温高湿:</w:t>
      </w:r>
    </w:p>
    <w:p w14:paraId="1C171C7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在海洋性气候条件下应用的电池模块应满足盐雾性能要求，在喷雾-贮存循环条件下，不应起火、爆炸、漏液，外壳应无破裂现象。</w:t>
      </w:r>
    </w:p>
    <w:p w14:paraId="1E09B40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在非海洋性气候条件下应用的电池模块应满足高温高湿性能要求，在高温高湿贮存条件下，不应起火、爆炸、漏液，外壳应无破裂现象。</w:t>
      </w:r>
    </w:p>
    <w:p w14:paraId="605D598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盐雾与高温高湿的试验方法应符合GB/T 36276附录A.3.18的要求。</w:t>
      </w:r>
    </w:p>
    <w:p w14:paraId="778EE8B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g) 热失控扩散：将电池模块中特定位置的电池单体触发达到热失控条件，电池模块不应起火、爆炸，不应发生热失控扩散。</w:t>
      </w:r>
    </w:p>
    <w:p w14:paraId="2B8E79E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2.2.6 电池模块技术参数及保证值</w:t>
      </w:r>
    </w:p>
    <w:p w14:paraId="0FC81BED" w14:textId="77777777" w:rsidR="00AA1F27" w:rsidRDefault="00FA350A">
      <w:pPr>
        <w:spacing w:line="360" w:lineRule="auto"/>
        <w:jc w:val="center"/>
        <w:rPr>
          <w:rFonts w:ascii="微软雅黑" w:eastAsia="微软雅黑" w:hAnsi="微软雅黑"/>
          <w:szCs w:val="21"/>
          <w:highlight w:val="yellow"/>
        </w:rPr>
      </w:pPr>
      <w:r>
        <w:rPr>
          <w:rFonts w:ascii="微软雅黑" w:eastAsia="微软雅黑" w:hAnsi="微软雅黑" w:hint="eastAsia"/>
          <w:szCs w:val="21"/>
          <w:highlight w:val="yellow"/>
        </w:rPr>
        <w:t>表2 储能电池模块参数及保证值</w:t>
      </w:r>
    </w:p>
    <w:tbl>
      <w:tblPr>
        <w:tblW w:w="6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6"/>
        <w:gridCol w:w="873"/>
        <w:gridCol w:w="2268"/>
        <w:gridCol w:w="1413"/>
        <w:gridCol w:w="1276"/>
      </w:tblGrid>
      <w:tr w:rsidR="00AA1F27" w14:paraId="4D1AF2AD" w14:textId="77777777">
        <w:trPr>
          <w:trHeight w:val="425"/>
          <w:tblHeader/>
          <w:jc w:val="center"/>
        </w:trPr>
        <w:tc>
          <w:tcPr>
            <w:tcW w:w="686" w:type="dxa"/>
            <w:tcBorders>
              <w:top w:val="single" w:sz="4" w:space="0" w:color="000000"/>
              <w:left w:val="single" w:sz="4" w:space="0" w:color="000000"/>
              <w:bottom w:val="single" w:sz="4" w:space="0" w:color="000000"/>
              <w:right w:val="single" w:sz="4" w:space="0" w:color="000000"/>
            </w:tcBorders>
            <w:vAlign w:val="center"/>
          </w:tcPr>
          <w:p w14:paraId="43671C20" w14:textId="77777777" w:rsidR="00AA1F27" w:rsidRDefault="00FA350A">
            <w:pPr>
              <w:pStyle w:val="-2"/>
              <w:spacing w:beforeLines="0"/>
              <w:jc w:val="center"/>
              <w:rPr>
                <w:rFonts w:ascii="微软雅黑" w:eastAsia="微软雅黑" w:hAnsi="微软雅黑"/>
                <w:b/>
                <w:snapToGrid w:val="0"/>
                <w:sz w:val="21"/>
                <w:szCs w:val="21"/>
                <w:highlight w:val="yellow"/>
              </w:rPr>
            </w:pPr>
            <w:r>
              <w:rPr>
                <w:rFonts w:ascii="微软雅黑" w:eastAsia="微软雅黑" w:hAnsi="微软雅黑"/>
                <w:b/>
                <w:snapToGrid w:val="0"/>
                <w:sz w:val="21"/>
                <w:szCs w:val="21"/>
                <w:highlight w:val="yellow"/>
              </w:rPr>
              <w:t>序号</w:t>
            </w:r>
          </w:p>
        </w:tc>
        <w:tc>
          <w:tcPr>
            <w:tcW w:w="3141" w:type="dxa"/>
            <w:gridSpan w:val="2"/>
            <w:tcBorders>
              <w:top w:val="single" w:sz="4" w:space="0" w:color="000000"/>
              <w:left w:val="single" w:sz="4" w:space="0" w:color="000000"/>
              <w:bottom w:val="single" w:sz="4" w:space="0" w:color="000000"/>
              <w:right w:val="single" w:sz="4" w:space="0" w:color="000000"/>
            </w:tcBorders>
            <w:vAlign w:val="center"/>
          </w:tcPr>
          <w:p w14:paraId="6755B34C" w14:textId="77777777" w:rsidR="00AA1F27" w:rsidRDefault="00FA350A">
            <w:pPr>
              <w:pStyle w:val="-2"/>
              <w:spacing w:beforeLines="0"/>
              <w:jc w:val="center"/>
              <w:rPr>
                <w:rFonts w:ascii="微软雅黑" w:eastAsia="微软雅黑" w:hAnsi="微软雅黑"/>
                <w:b/>
                <w:snapToGrid w:val="0"/>
                <w:sz w:val="21"/>
                <w:szCs w:val="21"/>
                <w:highlight w:val="yellow"/>
              </w:rPr>
            </w:pPr>
            <w:r>
              <w:rPr>
                <w:rFonts w:ascii="微软雅黑" w:eastAsia="微软雅黑" w:hAnsi="微软雅黑"/>
                <w:b/>
                <w:snapToGrid w:val="0"/>
                <w:sz w:val="21"/>
                <w:szCs w:val="21"/>
                <w:highlight w:val="yellow"/>
              </w:rPr>
              <w:t>名称</w:t>
            </w:r>
          </w:p>
        </w:tc>
        <w:tc>
          <w:tcPr>
            <w:tcW w:w="1413" w:type="dxa"/>
            <w:tcBorders>
              <w:top w:val="single" w:sz="4" w:space="0" w:color="000000"/>
              <w:left w:val="single" w:sz="4" w:space="0" w:color="000000"/>
              <w:bottom w:val="single" w:sz="4" w:space="0" w:color="000000"/>
              <w:right w:val="single" w:sz="4" w:space="0" w:color="000000"/>
            </w:tcBorders>
            <w:vAlign w:val="center"/>
          </w:tcPr>
          <w:p w14:paraId="44247855" w14:textId="77777777" w:rsidR="00AA1F27" w:rsidRDefault="00FA350A">
            <w:pPr>
              <w:pStyle w:val="-2"/>
              <w:spacing w:beforeLines="0"/>
              <w:jc w:val="center"/>
              <w:rPr>
                <w:rFonts w:ascii="微软雅黑" w:eastAsia="微软雅黑" w:hAnsi="微软雅黑"/>
                <w:b/>
                <w:snapToGrid w:val="0"/>
                <w:sz w:val="21"/>
                <w:szCs w:val="21"/>
                <w:highlight w:val="yellow"/>
              </w:rPr>
            </w:pPr>
            <w:r>
              <w:rPr>
                <w:rFonts w:ascii="微软雅黑" w:eastAsia="微软雅黑" w:hAnsi="微软雅黑" w:hint="eastAsia"/>
                <w:b/>
                <w:snapToGrid w:val="0"/>
                <w:sz w:val="21"/>
                <w:szCs w:val="21"/>
                <w:highlight w:val="yellow"/>
              </w:rPr>
              <w:t>技术</w:t>
            </w:r>
            <w:r>
              <w:rPr>
                <w:rFonts w:ascii="微软雅黑" w:eastAsia="微软雅黑" w:hAnsi="微软雅黑"/>
                <w:b/>
                <w:snapToGrid w:val="0"/>
                <w:sz w:val="21"/>
                <w:szCs w:val="21"/>
                <w:highlight w:val="yellow"/>
              </w:rPr>
              <w:t>要求</w:t>
            </w:r>
          </w:p>
        </w:tc>
        <w:tc>
          <w:tcPr>
            <w:tcW w:w="1276" w:type="dxa"/>
            <w:tcBorders>
              <w:top w:val="single" w:sz="4" w:space="0" w:color="000000"/>
              <w:left w:val="single" w:sz="4" w:space="0" w:color="000000"/>
              <w:bottom w:val="single" w:sz="4" w:space="0" w:color="000000"/>
              <w:right w:val="single" w:sz="4" w:space="0" w:color="000000"/>
            </w:tcBorders>
            <w:vAlign w:val="center"/>
          </w:tcPr>
          <w:p w14:paraId="0612DBF1" w14:textId="77777777" w:rsidR="00AA1F27" w:rsidRDefault="00FA350A">
            <w:pPr>
              <w:pStyle w:val="-2"/>
              <w:spacing w:beforeLines="0"/>
              <w:jc w:val="center"/>
              <w:rPr>
                <w:rFonts w:ascii="微软雅黑" w:eastAsia="微软雅黑" w:hAnsi="微软雅黑"/>
                <w:b/>
                <w:snapToGrid w:val="0"/>
                <w:sz w:val="21"/>
                <w:szCs w:val="21"/>
                <w:highlight w:val="yellow"/>
              </w:rPr>
            </w:pPr>
            <w:r>
              <w:rPr>
                <w:rFonts w:ascii="微软雅黑" w:eastAsia="微软雅黑" w:hAnsi="微软雅黑"/>
                <w:b/>
                <w:snapToGrid w:val="0"/>
                <w:sz w:val="21"/>
                <w:szCs w:val="21"/>
                <w:highlight w:val="yellow"/>
              </w:rPr>
              <w:t>备注</w:t>
            </w:r>
          </w:p>
        </w:tc>
      </w:tr>
      <w:tr w:rsidR="00AA1F27" w14:paraId="5AC97E83" w14:textId="77777777">
        <w:trPr>
          <w:trHeight w:val="425"/>
          <w:jc w:val="center"/>
        </w:trPr>
        <w:tc>
          <w:tcPr>
            <w:tcW w:w="686" w:type="dxa"/>
            <w:tcBorders>
              <w:top w:val="single" w:sz="4" w:space="0" w:color="000000"/>
              <w:left w:val="single" w:sz="4" w:space="0" w:color="000000"/>
              <w:bottom w:val="single" w:sz="4" w:space="0" w:color="000000"/>
              <w:right w:val="single" w:sz="4" w:space="0" w:color="000000"/>
            </w:tcBorders>
            <w:vAlign w:val="center"/>
          </w:tcPr>
          <w:p w14:paraId="641B00E0" w14:textId="77777777" w:rsidR="00AA1F27" w:rsidRDefault="00FA350A">
            <w:pPr>
              <w:pStyle w:val="-2"/>
              <w:spacing w:beforeLines="0"/>
              <w:jc w:val="center"/>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1</w:t>
            </w:r>
          </w:p>
        </w:tc>
        <w:tc>
          <w:tcPr>
            <w:tcW w:w="873" w:type="dxa"/>
            <w:tcBorders>
              <w:top w:val="single" w:sz="4" w:space="0" w:color="000000"/>
              <w:left w:val="single" w:sz="4" w:space="0" w:color="000000"/>
              <w:bottom w:val="single" w:sz="4" w:space="0" w:color="000000"/>
              <w:right w:val="single" w:sz="4" w:space="0" w:color="000000"/>
            </w:tcBorders>
            <w:vAlign w:val="center"/>
          </w:tcPr>
          <w:p w14:paraId="7197A440" w14:textId="77777777" w:rsidR="00AA1F27" w:rsidRDefault="00FA350A">
            <w:pPr>
              <w:pStyle w:val="-2"/>
              <w:spacing w:beforeLines="0"/>
              <w:jc w:val="center"/>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单体电池参数</w:t>
            </w:r>
          </w:p>
        </w:tc>
        <w:tc>
          <w:tcPr>
            <w:tcW w:w="2268" w:type="dxa"/>
            <w:tcBorders>
              <w:top w:val="single" w:sz="4" w:space="0" w:color="000000"/>
              <w:left w:val="single" w:sz="4" w:space="0" w:color="000000"/>
              <w:bottom w:val="single" w:sz="4" w:space="0" w:color="000000"/>
              <w:right w:val="single" w:sz="4" w:space="0" w:color="000000"/>
            </w:tcBorders>
            <w:vAlign w:val="center"/>
          </w:tcPr>
          <w:p w14:paraId="00B0EF5D"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额定容量（Ah）</w:t>
            </w:r>
          </w:p>
        </w:tc>
        <w:tc>
          <w:tcPr>
            <w:tcW w:w="1413" w:type="dxa"/>
            <w:tcBorders>
              <w:top w:val="single" w:sz="4" w:space="0" w:color="000000"/>
              <w:left w:val="single" w:sz="4" w:space="0" w:color="000000"/>
              <w:bottom w:val="single" w:sz="4" w:space="0" w:color="000000"/>
              <w:right w:val="single" w:sz="4" w:space="0" w:color="000000"/>
            </w:tcBorders>
            <w:vAlign w:val="center"/>
          </w:tcPr>
          <w:p w14:paraId="58A73DAD" w14:textId="77777777" w:rsidR="00AA1F27" w:rsidRDefault="00FA350A">
            <w:pPr>
              <w:pStyle w:val="-2"/>
              <w:spacing w:beforeLines="0"/>
              <w:rPr>
                <w:rFonts w:ascii="微软雅黑" w:eastAsia="微软雅黑" w:hAnsi="微软雅黑"/>
                <w:snapToGrid w:val="0"/>
                <w:sz w:val="21"/>
                <w:szCs w:val="21"/>
                <w:highlight w:val="yellow"/>
              </w:rPr>
            </w:pPr>
            <w:commentRangeStart w:id="23"/>
            <w:r>
              <w:rPr>
                <w:rFonts w:ascii="微软雅黑" w:eastAsia="微软雅黑" w:hAnsi="微软雅黑" w:hint="eastAsia"/>
                <w:snapToGrid w:val="0"/>
                <w:sz w:val="21"/>
                <w:szCs w:val="21"/>
                <w:highlight w:val="yellow"/>
              </w:rPr>
              <w:t>不大于</w:t>
            </w:r>
            <w:r>
              <w:rPr>
                <w:rFonts w:ascii="微软雅黑" w:eastAsia="微软雅黑" w:hAnsi="微软雅黑"/>
                <w:snapToGrid w:val="0"/>
                <w:sz w:val="21"/>
                <w:szCs w:val="21"/>
                <w:highlight w:val="yellow"/>
              </w:rPr>
              <w:t>2</w:t>
            </w:r>
            <w:r>
              <w:rPr>
                <w:rFonts w:ascii="微软雅黑" w:eastAsia="微软雅黑" w:hAnsi="微软雅黑" w:hint="eastAsia"/>
                <w:snapToGrid w:val="0"/>
                <w:sz w:val="21"/>
                <w:szCs w:val="21"/>
                <w:highlight w:val="yellow"/>
              </w:rPr>
              <w:t>4</w:t>
            </w:r>
            <w:r>
              <w:rPr>
                <w:rFonts w:ascii="微软雅黑" w:eastAsia="微软雅黑" w:hAnsi="微软雅黑"/>
                <w:snapToGrid w:val="0"/>
                <w:sz w:val="21"/>
                <w:szCs w:val="21"/>
                <w:highlight w:val="yellow"/>
              </w:rPr>
              <w:t>0</w:t>
            </w:r>
            <w:commentRangeEnd w:id="23"/>
            <w:r>
              <w:rPr>
                <w:rStyle w:val="a6"/>
                <w:rFonts w:asciiTheme="minorHAnsi" w:hAnsiTheme="minorHAnsi" w:cstheme="minorBidi"/>
                <w:kern w:val="2"/>
              </w:rPr>
              <w:commentReference w:id="23"/>
            </w:r>
          </w:p>
        </w:tc>
        <w:tc>
          <w:tcPr>
            <w:tcW w:w="1276" w:type="dxa"/>
            <w:tcBorders>
              <w:top w:val="single" w:sz="4" w:space="0" w:color="000000"/>
              <w:left w:val="single" w:sz="4" w:space="0" w:color="000000"/>
              <w:bottom w:val="single" w:sz="4" w:space="0" w:color="000000"/>
              <w:right w:val="single" w:sz="4" w:space="0" w:color="000000"/>
            </w:tcBorders>
            <w:vAlign w:val="center"/>
          </w:tcPr>
          <w:p w14:paraId="7FA38E69" w14:textId="77777777" w:rsidR="00AA1F27" w:rsidRDefault="00AA1F27">
            <w:pPr>
              <w:pStyle w:val="-2"/>
              <w:spacing w:beforeLines="0"/>
              <w:rPr>
                <w:rFonts w:ascii="微软雅黑" w:eastAsia="微软雅黑" w:hAnsi="微软雅黑"/>
                <w:snapToGrid w:val="0"/>
                <w:sz w:val="21"/>
                <w:szCs w:val="21"/>
                <w:highlight w:val="yellow"/>
              </w:rPr>
            </w:pPr>
          </w:p>
        </w:tc>
      </w:tr>
      <w:tr w:rsidR="00AA1F27" w14:paraId="7C87D7A8" w14:textId="77777777">
        <w:trPr>
          <w:trHeight w:val="425"/>
          <w:jc w:val="center"/>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14:paraId="3DB23249" w14:textId="77777777" w:rsidR="00AA1F27" w:rsidRDefault="00FA350A">
            <w:pPr>
              <w:pStyle w:val="-2"/>
              <w:spacing w:beforeLines="0"/>
              <w:jc w:val="center"/>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2</w:t>
            </w:r>
          </w:p>
        </w:tc>
        <w:tc>
          <w:tcPr>
            <w:tcW w:w="873" w:type="dxa"/>
            <w:vMerge w:val="restart"/>
            <w:tcBorders>
              <w:top w:val="single" w:sz="4" w:space="0" w:color="000000"/>
              <w:left w:val="single" w:sz="4" w:space="0" w:color="000000"/>
              <w:bottom w:val="single" w:sz="4" w:space="0" w:color="000000"/>
              <w:right w:val="single" w:sz="4" w:space="0" w:color="000000"/>
            </w:tcBorders>
            <w:vAlign w:val="center"/>
          </w:tcPr>
          <w:p w14:paraId="5D6A9435" w14:textId="77777777" w:rsidR="00AA1F27" w:rsidRDefault="00FA350A">
            <w:pPr>
              <w:pStyle w:val="-2"/>
              <w:spacing w:beforeLines="0"/>
              <w:jc w:val="center"/>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电池</w:t>
            </w:r>
          </w:p>
          <w:p w14:paraId="1BE52942" w14:textId="77777777" w:rsidR="00AA1F27" w:rsidRDefault="00FA350A">
            <w:pPr>
              <w:pStyle w:val="-2"/>
              <w:spacing w:beforeLines="0"/>
              <w:jc w:val="center"/>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模块</w:t>
            </w:r>
          </w:p>
        </w:tc>
        <w:tc>
          <w:tcPr>
            <w:tcW w:w="2268" w:type="dxa"/>
            <w:tcBorders>
              <w:top w:val="single" w:sz="4" w:space="0" w:color="000000"/>
              <w:left w:val="single" w:sz="4" w:space="0" w:color="000000"/>
              <w:bottom w:val="single" w:sz="4" w:space="0" w:color="000000"/>
              <w:right w:val="single" w:sz="4" w:space="0" w:color="000000"/>
            </w:tcBorders>
            <w:vAlign w:val="center"/>
          </w:tcPr>
          <w:p w14:paraId="156CC912"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hint="eastAsia"/>
                <w:snapToGrid w:val="0"/>
                <w:sz w:val="21"/>
                <w:szCs w:val="21"/>
                <w:highlight w:val="yellow"/>
              </w:rPr>
              <w:t>组合方式</w:t>
            </w:r>
          </w:p>
        </w:tc>
        <w:tc>
          <w:tcPr>
            <w:tcW w:w="1413" w:type="dxa"/>
            <w:tcBorders>
              <w:top w:val="single" w:sz="4" w:space="0" w:color="000000"/>
              <w:left w:val="single" w:sz="4" w:space="0" w:color="000000"/>
              <w:bottom w:val="single" w:sz="4" w:space="0" w:color="000000"/>
              <w:right w:val="single" w:sz="4" w:space="0" w:color="000000"/>
            </w:tcBorders>
            <w:vAlign w:val="center"/>
          </w:tcPr>
          <w:p w14:paraId="6A23C882" w14:textId="77777777" w:rsidR="00AA1F27" w:rsidRDefault="00FA350A">
            <w:pPr>
              <w:pStyle w:val="-2"/>
              <w:spacing w:beforeLines="0"/>
              <w:rPr>
                <w:rFonts w:ascii="微软雅黑" w:eastAsia="微软雅黑" w:hAnsi="微软雅黑"/>
                <w:snapToGrid w:val="0"/>
                <w:sz w:val="21"/>
                <w:szCs w:val="21"/>
                <w:highlight w:val="yellow"/>
              </w:rPr>
            </w:pPr>
            <w:commentRangeStart w:id="24"/>
            <w:r>
              <w:rPr>
                <w:rFonts w:ascii="微软雅黑" w:eastAsia="微软雅黑" w:hAnsi="微软雅黑" w:hint="eastAsia"/>
                <w:snapToGrid w:val="0"/>
                <w:sz w:val="21"/>
                <w:szCs w:val="21"/>
                <w:highlight w:val="yellow"/>
              </w:rPr>
              <w:t>1P20S</w:t>
            </w:r>
            <w:commentRangeEnd w:id="24"/>
            <w:r>
              <w:rPr>
                <w:rStyle w:val="a6"/>
                <w:rFonts w:asciiTheme="minorHAnsi" w:hAnsiTheme="minorHAnsi" w:cstheme="minorBidi"/>
                <w:kern w:val="2"/>
              </w:rPr>
              <w:commentReference w:id="24"/>
            </w:r>
          </w:p>
        </w:tc>
        <w:tc>
          <w:tcPr>
            <w:tcW w:w="1276" w:type="dxa"/>
            <w:tcBorders>
              <w:top w:val="single" w:sz="4" w:space="0" w:color="000000"/>
              <w:left w:val="single" w:sz="4" w:space="0" w:color="000000"/>
              <w:bottom w:val="single" w:sz="4" w:space="0" w:color="000000"/>
              <w:right w:val="single" w:sz="4" w:space="0" w:color="000000"/>
            </w:tcBorders>
            <w:vAlign w:val="center"/>
          </w:tcPr>
          <w:p w14:paraId="0BE58963"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不允许电芯并联</w:t>
            </w:r>
          </w:p>
        </w:tc>
      </w:tr>
      <w:tr w:rsidR="00AA1F27" w14:paraId="77066B75" w14:textId="77777777">
        <w:trPr>
          <w:trHeight w:val="425"/>
          <w:jc w:val="center"/>
        </w:trPr>
        <w:tc>
          <w:tcPr>
            <w:tcW w:w="686" w:type="dxa"/>
            <w:vMerge/>
            <w:tcBorders>
              <w:top w:val="single" w:sz="4" w:space="0" w:color="000000"/>
              <w:left w:val="single" w:sz="4" w:space="0" w:color="000000"/>
              <w:bottom w:val="single" w:sz="4" w:space="0" w:color="000000"/>
              <w:right w:val="single" w:sz="4" w:space="0" w:color="000000"/>
            </w:tcBorders>
            <w:vAlign w:val="center"/>
          </w:tcPr>
          <w:p w14:paraId="04E8E666" w14:textId="77777777" w:rsidR="00AA1F27" w:rsidRDefault="00AA1F27">
            <w:pPr>
              <w:pStyle w:val="-2"/>
              <w:spacing w:beforeLines="0"/>
              <w:jc w:val="center"/>
              <w:rPr>
                <w:rFonts w:ascii="微软雅黑" w:eastAsia="微软雅黑" w:hAnsi="微软雅黑"/>
                <w:snapToGrid w:val="0"/>
                <w:sz w:val="21"/>
                <w:szCs w:val="21"/>
                <w:highlight w:val="yellow"/>
              </w:rPr>
            </w:pPr>
          </w:p>
        </w:tc>
        <w:tc>
          <w:tcPr>
            <w:tcW w:w="873" w:type="dxa"/>
            <w:vMerge/>
            <w:tcBorders>
              <w:top w:val="single" w:sz="4" w:space="0" w:color="000000"/>
              <w:left w:val="single" w:sz="4" w:space="0" w:color="000000"/>
              <w:bottom w:val="single" w:sz="4" w:space="0" w:color="000000"/>
              <w:right w:val="single" w:sz="4" w:space="0" w:color="000000"/>
            </w:tcBorders>
            <w:vAlign w:val="center"/>
          </w:tcPr>
          <w:p w14:paraId="2CEBB9AB" w14:textId="77777777" w:rsidR="00AA1F27" w:rsidRDefault="00AA1F27">
            <w:pPr>
              <w:pStyle w:val="-2"/>
              <w:spacing w:beforeLines="0"/>
              <w:jc w:val="center"/>
              <w:rPr>
                <w:rFonts w:ascii="微软雅黑" w:eastAsia="微软雅黑" w:hAnsi="微软雅黑"/>
                <w:snapToGrid w:val="0"/>
                <w:sz w:val="21"/>
                <w:szCs w:val="21"/>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33EC11B6"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hint="eastAsia"/>
                <w:snapToGrid w:val="0"/>
                <w:sz w:val="21"/>
                <w:szCs w:val="21"/>
                <w:highlight w:val="yellow"/>
              </w:rPr>
              <w:t>额定</w:t>
            </w:r>
            <w:r>
              <w:rPr>
                <w:rFonts w:ascii="微软雅黑" w:eastAsia="微软雅黑" w:hAnsi="微软雅黑"/>
                <w:snapToGrid w:val="0"/>
                <w:sz w:val="21"/>
                <w:szCs w:val="21"/>
                <w:highlight w:val="yellow"/>
              </w:rPr>
              <w:t>容量（</w:t>
            </w:r>
            <w:r>
              <w:rPr>
                <w:rFonts w:ascii="微软雅黑" w:eastAsia="微软雅黑" w:hAnsi="微软雅黑" w:hint="eastAsia"/>
                <w:snapToGrid w:val="0"/>
                <w:sz w:val="21"/>
                <w:szCs w:val="21"/>
                <w:highlight w:val="yellow"/>
              </w:rPr>
              <w:t>Ah</w:t>
            </w:r>
            <w:r>
              <w:rPr>
                <w:rFonts w:ascii="微软雅黑" w:eastAsia="微软雅黑" w:hAnsi="微软雅黑"/>
                <w:snapToGrid w:val="0"/>
                <w:sz w:val="21"/>
                <w:szCs w:val="21"/>
                <w:highlight w:val="yellow"/>
              </w:rPr>
              <w:t>）</w:t>
            </w:r>
          </w:p>
        </w:tc>
        <w:tc>
          <w:tcPr>
            <w:tcW w:w="1413" w:type="dxa"/>
            <w:tcBorders>
              <w:top w:val="single" w:sz="4" w:space="0" w:color="000000"/>
              <w:left w:val="single" w:sz="4" w:space="0" w:color="000000"/>
              <w:bottom w:val="single" w:sz="4" w:space="0" w:color="000000"/>
              <w:right w:val="single" w:sz="4" w:space="0" w:color="000000"/>
            </w:tcBorders>
            <w:vAlign w:val="center"/>
          </w:tcPr>
          <w:p w14:paraId="6AAD2329" w14:textId="77777777" w:rsidR="00AA1F27" w:rsidRDefault="00FA350A">
            <w:pPr>
              <w:pStyle w:val="-2"/>
              <w:spacing w:beforeLines="0"/>
              <w:rPr>
                <w:rFonts w:ascii="微软雅黑" w:eastAsia="微软雅黑" w:hAnsi="微软雅黑"/>
                <w:snapToGrid w:val="0"/>
                <w:sz w:val="21"/>
                <w:szCs w:val="21"/>
                <w:highlight w:val="yellow"/>
              </w:rPr>
            </w:pPr>
            <w:commentRangeStart w:id="25"/>
            <w:r>
              <w:rPr>
                <w:rFonts w:ascii="微软雅黑" w:eastAsia="微软雅黑" w:hAnsi="微软雅黑" w:hint="eastAsia"/>
                <w:snapToGrid w:val="0"/>
                <w:sz w:val="21"/>
                <w:szCs w:val="21"/>
                <w:highlight w:val="yellow"/>
              </w:rPr>
              <w:t>不大于</w:t>
            </w:r>
            <w:r>
              <w:rPr>
                <w:rFonts w:ascii="微软雅黑" w:eastAsia="微软雅黑" w:hAnsi="微软雅黑"/>
                <w:snapToGrid w:val="0"/>
                <w:sz w:val="21"/>
                <w:szCs w:val="21"/>
                <w:highlight w:val="yellow"/>
              </w:rPr>
              <w:t>2</w:t>
            </w:r>
            <w:r>
              <w:rPr>
                <w:rFonts w:ascii="微软雅黑" w:eastAsia="微软雅黑" w:hAnsi="微软雅黑" w:hint="eastAsia"/>
                <w:snapToGrid w:val="0"/>
                <w:sz w:val="21"/>
                <w:szCs w:val="21"/>
                <w:highlight w:val="yellow"/>
              </w:rPr>
              <w:t>4</w:t>
            </w:r>
            <w:r>
              <w:rPr>
                <w:rFonts w:ascii="微软雅黑" w:eastAsia="微软雅黑" w:hAnsi="微软雅黑"/>
                <w:snapToGrid w:val="0"/>
                <w:sz w:val="21"/>
                <w:szCs w:val="21"/>
                <w:highlight w:val="yellow"/>
              </w:rPr>
              <w:t>0</w:t>
            </w:r>
            <w:commentRangeEnd w:id="25"/>
            <w:r w:rsidR="00DA2EBC">
              <w:rPr>
                <w:rStyle w:val="a6"/>
                <w:rFonts w:asciiTheme="minorHAnsi" w:hAnsiTheme="minorHAnsi" w:cstheme="minorBidi"/>
                <w:kern w:val="2"/>
              </w:rPr>
              <w:commentReference w:id="25"/>
            </w:r>
          </w:p>
        </w:tc>
        <w:tc>
          <w:tcPr>
            <w:tcW w:w="1276" w:type="dxa"/>
            <w:tcBorders>
              <w:top w:val="single" w:sz="4" w:space="0" w:color="000000"/>
              <w:left w:val="single" w:sz="4" w:space="0" w:color="000000"/>
              <w:bottom w:val="single" w:sz="4" w:space="0" w:color="000000"/>
              <w:right w:val="single" w:sz="4" w:space="0" w:color="000000"/>
            </w:tcBorders>
            <w:vAlign w:val="center"/>
          </w:tcPr>
          <w:p w14:paraId="0A8D3971" w14:textId="77777777" w:rsidR="00AA1F27" w:rsidRDefault="00AA1F27">
            <w:pPr>
              <w:pStyle w:val="-2"/>
              <w:spacing w:beforeLines="0"/>
              <w:rPr>
                <w:rFonts w:ascii="微软雅黑" w:eastAsia="微软雅黑" w:hAnsi="微软雅黑"/>
                <w:snapToGrid w:val="0"/>
                <w:sz w:val="21"/>
                <w:szCs w:val="21"/>
                <w:highlight w:val="yellow"/>
              </w:rPr>
            </w:pPr>
          </w:p>
        </w:tc>
      </w:tr>
      <w:tr w:rsidR="00AA1F27" w14:paraId="158F9DF6" w14:textId="77777777">
        <w:trPr>
          <w:trHeight w:val="425"/>
          <w:jc w:val="center"/>
        </w:trPr>
        <w:tc>
          <w:tcPr>
            <w:tcW w:w="686" w:type="dxa"/>
            <w:vMerge/>
            <w:tcBorders>
              <w:top w:val="single" w:sz="4" w:space="0" w:color="000000"/>
              <w:left w:val="single" w:sz="4" w:space="0" w:color="000000"/>
              <w:bottom w:val="single" w:sz="4" w:space="0" w:color="000000"/>
              <w:right w:val="single" w:sz="4" w:space="0" w:color="000000"/>
            </w:tcBorders>
            <w:vAlign w:val="center"/>
          </w:tcPr>
          <w:p w14:paraId="511088E9" w14:textId="77777777" w:rsidR="00AA1F27" w:rsidRDefault="00AA1F27">
            <w:pPr>
              <w:pStyle w:val="-2"/>
              <w:spacing w:beforeLines="0"/>
              <w:jc w:val="center"/>
              <w:rPr>
                <w:rFonts w:ascii="微软雅黑" w:eastAsia="微软雅黑" w:hAnsi="微软雅黑"/>
                <w:snapToGrid w:val="0"/>
                <w:sz w:val="21"/>
                <w:szCs w:val="21"/>
                <w:highlight w:val="yellow"/>
              </w:rPr>
            </w:pPr>
          </w:p>
        </w:tc>
        <w:tc>
          <w:tcPr>
            <w:tcW w:w="873" w:type="dxa"/>
            <w:vMerge/>
            <w:tcBorders>
              <w:top w:val="single" w:sz="4" w:space="0" w:color="000000"/>
              <w:left w:val="single" w:sz="4" w:space="0" w:color="000000"/>
              <w:bottom w:val="single" w:sz="4" w:space="0" w:color="000000"/>
              <w:right w:val="single" w:sz="4" w:space="0" w:color="000000"/>
            </w:tcBorders>
            <w:vAlign w:val="center"/>
          </w:tcPr>
          <w:p w14:paraId="0C9B4A37" w14:textId="77777777" w:rsidR="00AA1F27" w:rsidRDefault="00AA1F27">
            <w:pPr>
              <w:pStyle w:val="-2"/>
              <w:spacing w:beforeLines="0"/>
              <w:jc w:val="center"/>
              <w:rPr>
                <w:rFonts w:ascii="微软雅黑" w:eastAsia="微软雅黑" w:hAnsi="微软雅黑"/>
                <w:snapToGrid w:val="0"/>
                <w:sz w:val="21"/>
                <w:szCs w:val="21"/>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2E970C7E"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hint="eastAsia"/>
                <w:snapToGrid w:val="0"/>
                <w:sz w:val="21"/>
                <w:szCs w:val="21"/>
                <w:highlight w:val="yellow"/>
              </w:rPr>
              <w:t>额定</w:t>
            </w:r>
            <w:r>
              <w:rPr>
                <w:rFonts w:ascii="微软雅黑" w:eastAsia="微软雅黑" w:hAnsi="微软雅黑"/>
                <w:snapToGrid w:val="0"/>
                <w:sz w:val="21"/>
                <w:szCs w:val="21"/>
                <w:highlight w:val="yellow"/>
              </w:rPr>
              <w:t>能量（</w:t>
            </w:r>
            <w:r>
              <w:rPr>
                <w:rFonts w:ascii="微软雅黑" w:eastAsia="微软雅黑" w:hAnsi="微软雅黑" w:hint="eastAsia"/>
                <w:snapToGrid w:val="0"/>
                <w:sz w:val="21"/>
                <w:szCs w:val="21"/>
                <w:highlight w:val="yellow"/>
              </w:rPr>
              <w:t>kWh</w:t>
            </w:r>
            <w:r>
              <w:rPr>
                <w:rFonts w:ascii="微软雅黑" w:eastAsia="微软雅黑" w:hAnsi="微软雅黑"/>
                <w:snapToGrid w:val="0"/>
                <w:sz w:val="21"/>
                <w:szCs w:val="21"/>
                <w:highlight w:val="yellow"/>
              </w:rPr>
              <w:t>）</w:t>
            </w:r>
          </w:p>
        </w:tc>
        <w:tc>
          <w:tcPr>
            <w:tcW w:w="1413" w:type="dxa"/>
            <w:tcBorders>
              <w:top w:val="single" w:sz="4" w:space="0" w:color="000000"/>
              <w:left w:val="single" w:sz="4" w:space="0" w:color="000000"/>
              <w:bottom w:val="single" w:sz="4" w:space="0" w:color="000000"/>
              <w:right w:val="single" w:sz="4" w:space="0" w:color="000000"/>
            </w:tcBorders>
            <w:vAlign w:val="center"/>
          </w:tcPr>
          <w:p w14:paraId="22AD7D0D" w14:textId="77777777" w:rsidR="00AA1F27" w:rsidRDefault="00FA350A">
            <w:pPr>
              <w:pStyle w:val="-2"/>
              <w:spacing w:beforeLines="0"/>
              <w:rPr>
                <w:rFonts w:ascii="微软雅黑" w:eastAsia="微软雅黑" w:hAnsi="微软雅黑"/>
                <w:snapToGrid w:val="0"/>
                <w:sz w:val="21"/>
                <w:szCs w:val="21"/>
                <w:highlight w:val="yellow"/>
              </w:rPr>
            </w:pPr>
            <w:commentRangeStart w:id="26"/>
            <w:r>
              <w:rPr>
                <w:rFonts w:ascii="微软雅黑" w:eastAsia="微软雅黑" w:hAnsi="微软雅黑" w:hint="eastAsia"/>
                <w:snapToGrid w:val="0"/>
                <w:sz w:val="21"/>
                <w:szCs w:val="21"/>
                <w:highlight w:val="yellow"/>
              </w:rPr>
              <w:t>15.36</w:t>
            </w:r>
            <w:commentRangeEnd w:id="26"/>
            <w:r w:rsidR="00DA2EBC">
              <w:rPr>
                <w:rStyle w:val="a6"/>
                <w:rFonts w:asciiTheme="minorHAnsi" w:hAnsiTheme="minorHAnsi" w:cstheme="minorBidi"/>
                <w:kern w:val="2"/>
              </w:rPr>
              <w:commentReference w:id="26"/>
            </w:r>
          </w:p>
        </w:tc>
        <w:tc>
          <w:tcPr>
            <w:tcW w:w="1276" w:type="dxa"/>
            <w:tcBorders>
              <w:top w:val="single" w:sz="4" w:space="0" w:color="000000"/>
              <w:left w:val="single" w:sz="4" w:space="0" w:color="000000"/>
              <w:bottom w:val="single" w:sz="4" w:space="0" w:color="000000"/>
              <w:right w:val="single" w:sz="4" w:space="0" w:color="000000"/>
            </w:tcBorders>
            <w:vAlign w:val="center"/>
          </w:tcPr>
          <w:p w14:paraId="039D13C7" w14:textId="77777777" w:rsidR="00AA1F27" w:rsidRDefault="00AA1F27">
            <w:pPr>
              <w:pStyle w:val="-2"/>
              <w:spacing w:beforeLines="0"/>
              <w:rPr>
                <w:rFonts w:ascii="微软雅黑" w:eastAsia="微软雅黑" w:hAnsi="微软雅黑"/>
                <w:snapToGrid w:val="0"/>
                <w:sz w:val="21"/>
                <w:szCs w:val="21"/>
                <w:highlight w:val="yellow"/>
              </w:rPr>
            </w:pPr>
          </w:p>
        </w:tc>
      </w:tr>
      <w:tr w:rsidR="00AA1F27" w14:paraId="58B0647F" w14:textId="77777777">
        <w:trPr>
          <w:trHeight w:val="425"/>
          <w:jc w:val="center"/>
        </w:trPr>
        <w:tc>
          <w:tcPr>
            <w:tcW w:w="686" w:type="dxa"/>
            <w:vMerge/>
            <w:tcBorders>
              <w:top w:val="single" w:sz="4" w:space="0" w:color="000000"/>
              <w:left w:val="single" w:sz="4" w:space="0" w:color="000000"/>
              <w:bottom w:val="single" w:sz="4" w:space="0" w:color="000000"/>
              <w:right w:val="single" w:sz="4" w:space="0" w:color="000000"/>
            </w:tcBorders>
            <w:vAlign w:val="center"/>
          </w:tcPr>
          <w:p w14:paraId="5C0A1273" w14:textId="77777777" w:rsidR="00AA1F27" w:rsidRDefault="00AA1F27">
            <w:pPr>
              <w:pStyle w:val="-2"/>
              <w:spacing w:beforeLines="0"/>
              <w:jc w:val="center"/>
              <w:rPr>
                <w:rFonts w:ascii="微软雅黑" w:eastAsia="微软雅黑" w:hAnsi="微软雅黑"/>
                <w:snapToGrid w:val="0"/>
                <w:sz w:val="21"/>
                <w:szCs w:val="21"/>
                <w:highlight w:val="yellow"/>
              </w:rPr>
            </w:pPr>
          </w:p>
        </w:tc>
        <w:tc>
          <w:tcPr>
            <w:tcW w:w="873" w:type="dxa"/>
            <w:vMerge/>
            <w:tcBorders>
              <w:top w:val="single" w:sz="4" w:space="0" w:color="000000"/>
              <w:left w:val="single" w:sz="4" w:space="0" w:color="000000"/>
              <w:bottom w:val="single" w:sz="4" w:space="0" w:color="000000"/>
              <w:right w:val="single" w:sz="4" w:space="0" w:color="000000"/>
            </w:tcBorders>
            <w:vAlign w:val="center"/>
          </w:tcPr>
          <w:p w14:paraId="4877DB99" w14:textId="77777777" w:rsidR="00AA1F27" w:rsidRDefault="00AA1F27">
            <w:pPr>
              <w:pStyle w:val="-2"/>
              <w:spacing w:beforeLines="0"/>
              <w:jc w:val="center"/>
              <w:rPr>
                <w:rFonts w:ascii="微软雅黑" w:eastAsia="微软雅黑" w:hAnsi="微软雅黑"/>
                <w:snapToGrid w:val="0"/>
                <w:sz w:val="21"/>
                <w:szCs w:val="21"/>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32BEDEFF"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snapToGrid w:val="0"/>
                <w:sz w:val="21"/>
                <w:szCs w:val="21"/>
                <w:highlight w:val="yellow"/>
              </w:rPr>
              <w:t>额定电压（V）</w:t>
            </w:r>
          </w:p>
        </w:tc>
        <w:tc>
          <w:tcPr>
            <w:tcW w:w="1413" w:type="dxa"/>
            <w:tcBorders>
              <w:top w:val="single" w:sz="4" w:space="0" w:color="000000"/>
              <w:left w:val="single" w:sz="4" w:space="0" w:color="000000"/>
              <w:bottom w:val="single" w:sz="4" w:space="0" w:color="000000"/>
              <w:right w:val="single" w:sz="4" w:space="0" w:color="000000"/>
            </w:tcBorders>
            <w:vAlign w:val="center"/>
          </w:tcPr>
          <w:p w14:paraId="208FF81E" w14:textId="77777777" w:rsidR="00AA1F27" w:rsidRDefault="00FA350A">
            <w:pPr>
              <w:pStyle w:val="-2"/>
              <w:spacing w:beforeLines="0"/>
              <w:rPr>
                <w:rFonts w:ascii="微软雅黑" w:eastAsia="微软雅黑" w:hAnsi="微软雅黑"/>
                <w:snapToGrid w:val="0"/>
                <w:sz w:val="21"/>
                <w:szCs w:val="21"/>
                <w:highlight w:val="yellow"/>
              </w:rPr>
            </w:pPr>
            <w:commentRangeStart w:id="27"/>
            <w:r>
              <w:rPr>
                <w:rFonts w:ascii="微软雅黑" w:eastAsia="微软雅黑" w:hAnsi="微软雅黑" w:hint="eastAsia"/>
                <w:snapToGrid w:val="0"/>
                <w:sz w:val="21"/>
                <w:szCs w:val="21"/>
                <w:highlight w:val="yellow"/>
              </w:rPr>
              <w:t>64</w:t>
            </w:r>
            <w:commentRangeEnd w:id="27"/>
            <w:r w:rsidR="00DA2EBC">
              <w:rPr>
                <w:rStyle w:val="a6"/>
                <w:rFonts w:asciiTheme="minorHAnsi" w:hAnsiTheme="minorHAnsi" w:cstheme="minorBidi"/>
                <w:kern w:val="2"/>
              </w:rPr>
              <w:commentReference w:id="27"/>
            </w:r>
          </w:p>
        </w:tc>
        <w:tc>
          <w:tcPr>
            <w:tcW w:w="1276" w:type="dxa"/>
            <w:tcBorders>
              <w:top w:val="single" w:sz="4" w:space="0" w:color="000000"/>
              <w:left w:val="single" w:sz="4" w:space="0" w:color="000000"/>
              <w:bottom w:val="single" w:sz="4" w:space="0" w:color="000000"/>
              <w:right w:val="single" w:sz="4" w:space="0" w:color="000000"/>
            </w:tcBorders>
            <w:vAlign w:val="center"/>
          </w:tcPr>
          <w:p w14:paraId="1088C2BE" w14:textId="77777777" w:rsidR="00AA1F27" w:rsidRDefault="00AA1F27">
            <w:pPr>
              <w:pStyle w:val="-2"/>
              <w:spacing w:beforeLines="0"/>
              <w:rPr>
                <w:rFonts w:ascii="微软雅黑" w:eastAsia="微软雅黑" w:hAnsi="微软雅黑"/>
                <w:snapToGrid w:val="0"/>
                <w:sz w:val="21"/>
                <w:szCs w:val="21"/>
                <w:highlight w:val="yellow"/>
              </w:rPr>
            </w:pPr>
          </w:p>
        </w:tc>
      </w:tr>
      <w:tr w:rsidR="00AA1F27" w14:paraId="3516343D" w14:textId="77777777">
        <w:trPr>
          <w:trHeight w:val="425"/>
          <w:jc w:val="center"/>
        </w:trPr>
        <w:tc>
          <w:tcPr>
            <w:tcW w:w="686" w:type="dxa"/>
            <w:vMerge/>
            <w:tcBorders>
              <w:top w:val="single" w:sz="4" w:space="0" w:color="000000"/>
              <w:left w:val="single" w:sz="4" w:space="0" w:color="000000"/>
              <w:bottom w:val="single" w:sz="4" w:space="0" w:color="000000"/>
              <w:right w:val="single" w:sz="4" w:space="0" w:color="000000"/>
            </w:tcBorders>
            <w:vAlign w:val="center"/>
          </w:tcPr>
          <w:p w14:paraId="73FAA188" w14:textId="77777777" w:rsidR="00AA1F27" w:rsidRDefault="00AA1F27">
            <w:pPr>
              <w:jc w:val="center"/>
              <w:rPr>
                <w:rFonts w:ascii="微软雅黑" w:eastAsia="微软雅黑" w:hAnsi="微软雅黑"/>
                <w:snapToGrid w:val="0"/>
                <w:szCs w:val="21"/>
                <w:highlight w:val="yellow"/>
              </w:rPr>
            </w:pPr>
          </w:p>
        </w:tc>
        <w:tc>
          <w:tcPr>
            <w:tcW w:w="873" w:type="dxa"/>
            <w:vMerge/>
            <w:tcBorders>
              <w:top w:val="single" w:sz="4" w:space="0" w:color="000000"/>
              <w:left w:val="single" w:sz="4" w:space="0" w:color="000000"/>
              <w:bottom w:val="single" w:sz="4" w:space="0" w:color="000000"/>
              <w:right w:val="single" w:sz="4" w:space="0" w:color="000000"/>
            </w:tcBorders>
            <w:vAlign w:val="center"/>
          </w:tcPr>
          <w:p w14:paraId="259FBF55" w14:textId="77777777" w:rsidR="00AA1F27" w:rsidRDefault="00AA1F27">
            <w:pPr>
              <w:rPr>
                <w:rFonts w:ascii="微软雅黑" w:eastAsia="微软雅黑" w:hAnsi="微软雅黑"/>
                <w:snapToGrid w:val="0"/>
                <w:szCs w:val="21"/>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44A169DD"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hint="eastAsia"/>
                <w:snapToGrid w:val="0"/>
                <w:sz w:val="21"/>
                <w:szCs w:val="21"/>
                <w:highlight w:val="yellow"/>
              </w:rPr>
              <w:t>额定</w:t>
            </w:r>
            <w:r>
              <w:rPr>
                <w:rFonts w:ascii="微软雅黑" w:eastAsia="微软雅黑" w:hAnsi="微软雅黑"/>
                <w:snapToGrid w:val="0"/>
                <w:sz w:val="21"/>
                <w:szCs w:val="21"/>
                <w:highlight w:val="yellow"/>
              </w:rPr>
              <w:t>充放电倍率</w:t>
            </w:r>
          </w:p>
        </w:tc>
        <w:tc>
          <w:tcPr>
            <w:tcW w:w="1413" w:type="dxa"/>
            <w:tcBorders>
              <w:top w:val="single" w:sz="4" w:space="0" w:color="000000"/>
              <w:left w:val="single" w:sz="4" w:space="0" w:color="000000"/>
              <w:bottom w:val="single" w:sz="4" w:space="0" w:color="000000"/>
              <w:right w:val="single" w:sz="4" w:space="0" w:color="000000"/>
            </w:tcBorders>
            <w:vAlign w:val="center"/>
          </w:tcPr>
          <w:p w14:paraId="24C9359E"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hint="eastAsia"/>
                <w:snapToGrid w:val="0"/>
                <w:sz w:val="21"/>
                <w:szCs w:val="21"/>
                <w:highlight w:val="yellow"/>
              </w:rPr>
              <w:t>0.5C</w:t>
            </w:r>
          </w:p>
        </w:tc>
        <w:tc>
          <w:tcPr>
            <w:tcW w:w="1276" w:type="dxa"/>
            <w:tcBorders>
              <w:top w:val="single" w:sz="4" w:space="0" w:color="000000"/>
              <w:left w:val="single" w:sz="4" w:space="0" w:color="000000"/>
              <w:bottom w:val="single" w:sz="4" w:space="0" w:color="000000"/>
              <w:right w:val="single" w:sz="4" w:space="0" w:color="000000"/>
            </w:tcBorders>
            <w:vAlign w:val="center"/>
          </w:tcPr>
          <w:p w14:paraId="49FADF03" w14:textId="77777777" w:rsidR="00AA1F27" w:rsidRDefault="00AA1F27">
            <w:pPr>
              <w:pStyle w:val="-2"/>
              <w:spacing w:beforeLines="0"/>
              <w:rPr>
                <w:rFonts w:ascii="微软雅黑" w:eastAsia="微软雅黑" w:hAnsi="微软雅黑"/>
                <w:snapToGrid w:val="0"/>
                <w:sz w:val="21"/>
                <w:szCs w:val="21"/>
                <w:highlight w:val="yellow"/>
              </w:rPr>
            </w:pPr>
          </w:p>
        </w:tc>
      </w:tr>
      <w:tr w:rsidR="00AA1F27" w14:paraId="5D76AD9D" w14:textId="77777777">
        <w:trPr>
          <w:trHeight w:val="425"/>
          <w:jc w:val="center"/>
        </w:trPr>
        <w:tc>
          <w:tcPr>
            <w:tcW w:w="686" w:type="dxa"/>
            <w:vMerge/>
            <w:tcBorders>
              <w:top w:val="single" w:sz="4" w:space="0" w:color="000000"/>
              <w:left w:val="single" w:sz="4" w:space="0" w:color="000000"/>
              <w:bottom w:val="single" w:sz="4" w:space="0" w:color="000000"/>
              <w:right w:val="single" w:sz="4" w:space="0" w:color="000000"/>
            </w:tcBorders>
            <w:vAlign w:val="center"/>
          </w:tcPr>
          <w:p w14:paraId="185CA8A9" w14:textId="77777777" w:rsidR="00AA1F27" w:rsidRDefault="00AA1F27">
            <w:pPr>
              <w:jc w:val="center"/>
              <w:rPr>
                <w:rFonts w:ascii="微软雅黑" w:eastAsia="微软雅黑" w:hAnsi="微软雅黑"/>
                <w:snapToGrid w:val="0"/>
                <w:szCs w:val="21"/>
                <w:highlight w:val="yellow"/>
              </w:rPr>
            </w:pPr>
          </w:p>
        </w:tc>
        <w:tc>
          <w:tcPr>
            <w:tcW w:w="873" w:type="dxa"/>
            <w:vMerge/>
            <w:tcBorders>
              <w:top w:val="single" w:sz="4" w:space="0" w:color="000000"/>
              <w:left w:val="single" w:sz="4" w:space="0" w:color="000000"/>
              <w:bottom w:val="single" w:sz="4" w:space="0" w:color="000000"/>
              <w:right w:val="single" w:sz="4" w:space="0" w:color="000000"/>
            </w:tcBorders>
            <w:vAlign w:val="center"/>
          </w:tcPr>
          <w:p w14:paraId="63748068" w14:textId="77777777" w:rsidR="00AA1F27" w:rsidRDefault="00AA1F27">
            <w:pPr>
              <w:rPr>
                <w:rFonts w:ascii="微软雅黑" w:eastAsia="微软雅黑" w:hAnsi="微软雅黑"/>
                <w:snapToGrid w:val="0"/>
                <w:szCs w:val="21"/>
                <w:highlight w:val="yellow"/>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514DAE6A" w14:textId="77777777" w:rsidR="00AA1F27" w:rsidRDefault="00FA350A">
            <w:pPr>
              <w:pStyle w:val="-2"/>
              <w:spacing w:beforeLines="0"/>
              <w:rPr>
                <w:rFonts w:ascii="微软雅黑" w:eastAsia="微软雅黑" w:hAnsi="微软雅黑"/>
                <w:snapToGrid w:val="0"/>
                <w:sz w:val="21"/>
                <w:szCs w:val="21"/>
                <w:highlight w:val="yellow"/>
              </w:rPr>
            </w:pPr>
            <w:r>
              <w:rPr>
                <w:rFonts w:ascii="微软雅黑" w:eastAsia="微软雅黑" w:hAnsi="微软雅黑" w:hint="eastAsia"/>
                <w:snapToGrid w:val="0"/>
                <w:sz w:val="21"/>
                <w:szCs w:val="21"/>
                <w:highlight w:val="yellow"/>
              </w:rPr>
              <w:t>运行电压</w:t>
            </w:r>
            <w:r>
              <w:rPr>
                <w:rFonts w:ascii="微软雅黑" w:eastAsia="微软雅黑" w:hAnsi="微软雅黑"/>
                <w:snapToGrid w:val="0"/>
                <w:sz w:val="21"/>
                <w:szCs w:val="21"/>
                <w:highlight w:val="yellow"/>
              </w:rPr>
              <w:t>范围（V）</w:t>
            </w:r>
          </w:p>
        </w:tc>
        <w:tc>
          <w:tcPr>
            <w:tcW w:w="1413" w:type="dxa"/>
            <w:tcBorders>
              <w:top w:val="single" w:sz="4" w:space="0" w:color="000000"/>
              <w:left w:val="single" w:sz="4" w:space="0" w:color="000000"/>
              <w:bottom w:val="single" w:sz="4" w:space="0" w:color="000000"/>
              <w:right w:val="single" w:sz="4" w:space="0" w:color="000000"/>
            </w:tcBorders>
            <w:vAlign w:val="center"/>
          </w:tcPr>
          <w:p w14:paraId="2F7D6585" w14:textId="77777777" w:rsidR="00AA1F27" w:rsidRDefault="00FA350A">
            <w:pPr>
              <w:pStyle w:val="-2"/>
              <w:spacing w:beforeLines="0"/>
              <w:rPr>
                <w:rFonts w:ascii="微软雅黑" w:eastAsia="微软雅黑" w:hAnsi="微软雅黑"/>
                <w:snapToGrid w:val="0"/>
                <w:sz w:val="21"/>
                <w:szCs w:val="21"/>
                <w:highlight w:val="yellow"/>
              </w:rPr>
            </w:pPr>
            <w:commentRangeStart w:id="28"/>
            <w:r>
              <w:rPr>
                <w:rFonts w:ascii="微软雅黑" w:eastAsia="微软雅黑" w:hAnsi="微软雅黑" w:hint="eastAsia"/>
                <w:snapToGrid w:val="0"/>
                <w:sz w:val="21"/>
                <w:szCs w:val="21"/>
                <w:highlight w:val="yellow"/>
              </w:rPr>
              <w:t>54-72</w:t>
            </w:r>
            <w:commentRangeEnd w:id="28"/>
            <w:r w:rsidR="00DA2EBC">
              <w:rPr>
                <w:rStyle w:val="a6"/>
                <w:rFonts w:asciiTheme="minorHAnsi" w:hAnsiTheme="minorHAnsi" w:cstheme="minorBidi"/>
                <w:kern w:val="2"/>
              </w:rPr>
              <w:commentReference w:id="28"/>
            </w:r>
          </w:p>
        </w:tc>
        <w:tc>
          <w:tcPr>
            <w:tcW w:w="1276" w:type="dxa"/>
            <w:tcBorders>
              <w:top w:val="single" w:sz="4" w:space="0" w:color="000000"/>
              <w:left w:val="single" w:sz="4" w:space="0" w:color="000000"/>
              <w:bottom w:val="single" w:sz="4" w:space="0" w:color="000000"/>
              <w:right w:val="single" w:sz="4" w:space="0" w:color="000000"/>
            </w:tcBorders>
            <w:vAlign w:val="center"/>
          </w:tcPr>
          <w:p w14:paraId="3093486F" w14:textId="77777777" w:rsidR="00AA1F27" w:rsidRDefault="00AA1F27">
            <w:pPr>
              <w:pStyle w:val="-2"/>
              <w:spacing w:beforeLines="0"/>
              <w:rPr>
                <w:rFonts w:ascii="微软雅黑" w:eastAsia="微软雅黑" w:hAnsi="微软雅黑"/>
                <w:snapToGrid w:val="0"/>
                <w:sz w:val="21"/>
                <w:szCs w:val="21"/>
                <w:highlight w:val="yellow"/>
              </w:rPr>
            </w:pPr>
          </w:p>
        </w:tc>
      </w:tr>
    </w:tbl>
    <w:p w14:paraId="35A64438" w14:textId="77777777" w:rsidR="00AA1F27" w:rsidRDefault="00AA1F27">
      <w:pPr>
        <w:spacing w:line="360" w:lineRule="auto"/>
        <w:rPr>
          <w:rFonts w:ascii="微软雅黑" w:eastAsia="微软雅黑" w:hAnsi="微软雅黑"/>
          <w:sz w:val="24"/>
          <w:highlight w:val="yellow"/>
        </w:rPr>
      </w:pPr>
    </w:p>
    <w:p w14:paraId="76DE0B20"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bookmarkStart w:id="29" w:name="_Toc130398889"/>
      <w:r>
        <w:rPr>
          <w:rFonts w:ascii="微软雅黑" w:eastAsia="微软雅黑" w:hAnsi="微软雅黑" w:hint="eastAsia"/>
          <w:b/>
          <w:sz w:val="24"/>
          <w:szCs w:val="24"/>
          <w:highlight w:val="yellow"/>
        </w:rPr>
        <w:t>2.3 电池</w:t>
      </w:r>
      <w:proofErr w:type="gramStart"/>
      <w:r>
        <w:rPr>
          <w:rFonts w:ascii="微软雅黑" w:eastAsia="微软雅黑" w:hAnsi="微软雅黑" w:hint="eastAsia"/>
          <w:b/>
          <w:sz w:val="24"/>
          <w:szCs w:val="24"/>
          <w:highlight w:val="yellow"/>
        </w:rPr>
        <w:t>簇</w:t>
      </w:r>
      <w:bookmarkEnd w:id="29"/>
      <w:proofErr w:type="gramEnd"/>
    </w:p>
    <w:p w14:paraId="4C964F91" w14:textId="77777777" w:rsidR="00AA1F27" w:rsidRDefault="00FA350A">
      <w:pPr>
        <w:spacing w:line="360" w:lineRule="auto"/>
        <w:ind w:left="420" w:hangingChars="200" w:hanging="420"/>
        <w:rPr>
          <w:rFonts w:ascii="微软雅黑" w:eastAsia="微软雅黑" w:hAnsi="微软雅黑"/>
          <w:szCs w:val="21"/>
          <w:highlight w:val="yellow"/>
        </w:rPr>
      </w:pPr>
      <w:r>
        <w:rPr>
          <w:rFonts w:ascii="微软雅黑" w:eastAsia="微软雅黑" w:hAnsi="微软雅黑" w:hint="eastAsia"/>
          <w:szCs w:val="21"/>
          <w:highlight w:val="yellow"/>
        </w:rPr>
        <w:t>2.3.1 电池</w:t>
      </w:r>
      <w:proofErr w:type="gramStart"/>
      <w:r>
        <w:rPr>
          <w:rFonts w:ascii="微软雅黑" w:eastAsia="微软雅黑" w:hAnsi="微软雅黑" w:hint="eastAsia"/>
          <w:szCs w:val="21"/>
          <w:highlight w:val="yellow"/>
        </w:rPr>
        <w:t>簇</w:t>
      </w:r>
      <w:proofErr w:type="gramEnd"/>
      <w:r>
        <w:rPr>
          <w:rFonts w:ascii="微软雅黑" w:eastAsia="微软雅黑" w:hAnsi="微软雅黑" w:hint="eastAsia"/>
          <w:szCs w:val="21"/>
          <w:highlight w:val="yellow"/>
        </w:rPr>
        <w:t>设备、零部件及辅助设施外观应无变形及裂纹，应干燥、无外伤、无污物，排列整齐、连接可靠。</w:t>
      </w:r>
    </w:p>
    <w:p w14:paraId="0ECF2782"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2.3.2 每组电池簇由一面或多面电池柜（架）构成，电池柜应设计为独立插</w:t>
      </w:r>
      <w:proofErr w:type="gramStart"/>
      <w:r>
        <w:rPr>
          <w:rFonts w:ascii="微软雅黑" w:eastAsia="微软雅黑" w:hAnsi="微软雅黑" w:hint="eastAsia"/>
          <w:szCs w:val="21"/>
          <w:highlight w:val="yellow"/>
        </w:rPr>
        <w:t>箱模式且</w:t>
      </w:r>
      <w:proofErr w:type="gramEnd"/>
      <w:r>
        <w:rPr>
          <w:rFonts w:ascii="微软雅黑" w:eastAsia="微软雅黑" w:hAnsi="微软雅黑" w:hint="eastAsia"/>
          <w:szCs w:val="21"/>
          <w:highlight w:val="yellow"/>
        </w:rPr>
        <w:t>配备快插连接件，电池模块应模块化生产，以便维护。</w:t>
      </w:r>
    </w:p>
    <w:p w14:paraId="56FDB0ED"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2.3.3 为确保电池</w:t>
      </w:r>
      <w:proofErr w:type="gramStart"/>
      <w:r>
        <w:rPr>
          <w:rFonts w:ascii="微软雅黑" w:eastAsia="微软雅黑" w:hAnsi="微软雅黑" w:hint="eastAsia"/>
          <w:szCs w:val="21"/>
          <w:highlight w:val="yellow"/>
        </w:rPr>
        <w:t>插箱间以及</w:t>
      </w:r>
      <w:proofErr w:type="gramEnd"/>
      <w:r>
        <w:rPr>
          <w:rFonts w:ascii="微软雅黑" w:eastAsia="微软雅黑" w:hAnsi="微软雅黑" w:hint="eastAsia"/>
          <w:szCs w:val="21"/>
          <w:highlight w:val="yellow"/>
        </w:rPr>
        <w:t>电池簇间动力电缆可靠连接且便于工作人员检查维护，要求电池簇中的电池插箱正极接口、负极接口采用前出线。</w:t>
      </w:r>
    </w:p>
    <w:p w14:paraId="217B3DB7"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2.3.4 电池模块</w:t>
      </w:r>
      <w:proofErr w:type="gramStart"/>
      <w:r>
        <w:rPr>
          <w:rFonts w:ascii="微软雅黑" w:eastAsia="微软雅黑" w:hAnsi="微软雅黑" w:hint="eastAsia"/>
          <w:szCs w:val="21"/>
          <w:highlight w:val="yellow"/>
        </w:rPr>
        <w:t>成组时块与</w:t>
      </w:r>
      <w:proofErr w:type="gramEnd"/>
      <w:r>
        <w:rPr>
          <w:rFonts w:ascii="微软雅黑" w:eastAsia="微软雅黑" w:hAnsi="微软雅黑" w:hint="eastAsia"/>
          <w:szCs w:val="21"/>
          <w:highlight w:val="yellow"/>
        </w:rPr>
        <w:t>块之间应留有空隙，以便灭火剂渗入。</w:t>
      </w:r>
    </w:p>
    <w:p w14:paraId="784DEEF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2.3.5 电池</w:t>
      </w:r>
      <w:proofErr w:type="gramStart"/>
      <w:r>
        <w:rPr>
          <w:rFonts w:ascii="微软雅黑" w:eastAsia="微软雅黑" w:hAnsi="微软雅黑" w:hint="eastAsia"/>
          <w:szCs w:val="21"/>
          <w:highlight w:val="yellow"/>
        </w:rPr>
        <w:t>簇</w:t>
      </w:r>
      <w:proofErr w:type="gramEnd"/>
      <w:r>
        <w:rPr>
          <w:rFonts w:ascii="微软雅黑" w:eastAsia="微软雅黑" w:hAnsi="微软雅黑" w:hint="eastAsia"/>
          <w:szCs w:val="21"/>
          <w:highlight w:val="yellow"/>
        </w:rPr>
        <w:t>性能要求</w:t>
      </w:r>
    </w:p>
    <w:p w14:paraId="2427CC59"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（1）电压范围</w:t>
      </w:r>
    </w:p>
    <w:p w14:paraId="721EDF4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电池</w:t>
      </w:r>
      <w:proofErr w:type="gramStart"/>
      <w:r>
        <w:rPr>
          <w:rFonts w:ascii="微软雅黑" w:eastAsia="微软雅黑" w:hAnsi="微软雅黑" w:hint="eastAsia"/>
          <w:szCs w:val="21"/>
          <w:highlight w:val="yellow"/>
        </w:rPr>
        <w:t>簇</w:t>
      </w:r>
      <w:proofErr w:type="gramEnd"/>
      <w:r>
        <w:rPr>
          <w:rFonts w:ascii="微软雅黑" w:eastAsia="微软雅黑" w:hAnsi="微软雅黑" w:hint="eastAsia"/>
          <w:szCs w:val="21"/>
          <w:highlight w:val="yellow"/>
        </w:rPr>
        <w:t>电压范围应在500V~900V内，应与PCS直流侧额定电压相匹配。</w:t>
      </w:r>
    </w:p>
    <w:p w14:paraId="5B49AA0E"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（2）初始充放电能量</w:t>
      </w:r>
    </w:p>
    <w:p w14:paraId="7721A8E1"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电池</w:t>
      </w:r>
      <w:proofErr w:type="gramStart"/>
      <w:r>
        <w:rPr>
          <w:rFonts w:ascii="微软雅黑" w:eastAsia="微软雅黑" w:hAnsi="微软雅黑" w:hint="eastAsia"/>
          <w:szCs w:val="21"/>
          <w:highlight w:val="yellow"/>
        </w:rPr>
        <w:t>簇</w:t>
      </w:r>
      <w:proofErr w:type="gramEnd"/>
      <w:r>
        <w:rPr>
          <w:rFonts w:ascii="微软雅黑" w:eastAsia="微软雅黑" w:hAnsi="微软雅黑" w:hint="eastAsia"/>
          <w:szCs w:val="21"/>
          <w:highlight w:val="yellow"/>
        </w:rPr>
        <w:t>初始充放电能量应符合下列要求：</w:t>
      </w:r>
    </w:p>
    <w:p w14:paraId="01681ABC"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a) 初始充电能量不小于额定充电能量；</w:t>
      </w:r>
    </w:p>
    <w:p w14:paraId="37CBB296"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b) 初始放电能量不小于额定放电能量；</w:t>
      </w:r>
    </w:p>
    <w:p w14:paraId="6A49552B"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c) 能量效率不小于92%。</w:t>
      </w:r>
    </w:p>
    <w:p w14:paraId="57A67EB2"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（3）绝缘性能</w:t>
      </w:r>
    </w:p>
    <w:p w14:paraId="7EB29B2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按标称电压计算，电池模块正极与外部裸露可导电部分之间、电池模块负极与外部裸露可导电部分之间的绝缘电阻均不应小于1000Ω/V。</w:t>
      </w:r>
    </w:p>
    <w:p w14:paraId="787005C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（4）耐压性能</w:t>
      </w:r>
    </w:p>
    <w:p w14:paraId="092A0156"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在电池模块正极与外部裸露可导电部分之间、电池模块负极与外部裸露可导电部分之间施加相应的电压，不应发生击穿或闪络现象。</w:t>
      </w:r>
    </w:p>
    <w:p w14:paraId="6824D3FC"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（5）安全防护</w:t>
      </w:r>
    </w:p>
    <w:p w14:paraId="48C5C1D4"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电池模块成组设计时应考虑在触电或紧急情况下迅速断开回路，保证人身安全和事故隔离。</w:t>
      </w:r>
    </w:p>
    <w:p w14:paraId="212CAAC0"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2.3.6 电池</w:t>
      </w:r>
      <w:proofErr w:type="gramStart"/>
      <w:r>
        <w:rPr>
          <w:rFonts w:ascii="微软雅黑" w:eastAsia="微软雅黑" w:hAnsi="微软雅黑" w:hint="eastAsia"/>
          <w:szCs w:val="21"/>
          <w:highlight w:val="yellow"/>
        </w:rPr>
        <w:t>簇</w:t>
      </w:r>
      <w:proofErr w:type="gramEnd"/>
      <w:r>
        <w:rPr>
          <w:rFonts w:ascii="微软雅黑" w:eastAsia="微软雅黑" w:hAnsi="微软雅黑" w:hint="eastAsia"/>
          <w:szCs w:val="21"/>
          <w:highlight w:val="yellow"/>
        </w:rPr>
        <w:t>技术参数及保证值</w:t>
      </w:r>
    </w:p>
    <w:p w14:paraId="1761111A" w14:textId="77777777" w:rsidR="00AA1F27" w:rsidRDefault="00FA350A">
      <w:pPr>
        <w:spacing w:line="360" w:lineRule="auto"/>
        <w:jc w:val="center"/>
        <w:rPr>
          <w:rFonts w:ascii="微软雅黑" w:eastAsia="微软雅黑" w:hAnsi="微软雅黑"/>
          <w:szCs w:val="21"/>
          <w:highlight w:val="yellow"/>
        </w:rPr>
      </w:pPr>
      <w:r>
        <w:rPr>
          <w:rFonts w:ascii="微软雅黑" w:eastAsia="微软雅黑" w:hAnsi="微软雅黑" w:hint="eastAsia"/>
          <w:szCs w:val="21"/>
          <w:highlight w:val="yellow"/>
        </w:rPr>
        <w:t>表3 储能电池</w:t>
      </w:r>
      <w:proofErr w:type="gramStart"/>
      <w:r>
        <w:rPr>
          <w:rFonts w:ascii="微软雅黑" w:eastAsia="微软雅黑" w:hAnsi="微软雅黑" w:hint="eastAsia"/>
          <w:szCs w:val="21"/>
          <w:highlight w:val="yellow"/>
        </w:rPr>
        <w:t>簇</w:t>
      </w:r>
      <w:proofErr w:type="gramEnd"/>
      <w:r>
        <w:rPr>
          <w:rFonts w:ascii="微软雅黑" w:eastAsia="微软雅黑" w:hAnsi="微软雅黑" w:hint="eastAsia"/>
          <w:szCs w:val="21"/>
          <w:highlight w:val="yellow"/>
        </w:rPr>
        <w:t>参数及保证值</w:t>
      </w:r>
    </w:p>
    <w:tbl>
      <w:tblPr>
        <w:tblW w:w="0" w:type="auto"/>
        <w:jc w:val="center"/>
        <w:tblLayout w:type="fixed"/>
        <w:tblLook w:val="04A0" w:firstRow="1" w:lastRow="0" w:firstColumn="1" w:lastColumn="0" w:noHBand="0" w:noVBand="1"/>
      </w:tblPr>
      <w:tblGrid>
        <w:gridCol w:w="859"/>
        <w:gridCol w:w="2397"/>
        <w:gridCol w:w="1647"/>
        <w:gridCol w:w="1613"/>
      </w:tblGrid>
      <w:tr w:rsidR="00AA1F27" w14:paraId="500F30EC" w14:textId="77777777">
        <w:trPr>
          <w:trHeight w:val="425"/>
          <w:jc w:val="center"/>
        </w:trPr>
        <w:tc>
          <w:tcPr>
            <w:tcW w:w="859" w:type="dxa"/>
            <w:tcBorders>
              <w:top w:val="single" w:sz="4" w:space="0" w:color="auto"/>
              <w:left w:val="single" w:sz="4" w:space="0" w:color="auto"/>
              <w:bottom w:val="single" w:sz="4" w:space="0" w:color="auto"/>
              <w:right w:val="single" w:sz="4" w:space="0" w:color="auto"/>
            </w:tcBorders>
            <w:vAlign w:val="center"/>
          </w:tcPr>
          <w:p w14:paraId="01D0CE27" w14:textId="77777777" w:rsidR="00AA1F27" w:rsidRDefault="00FA350A">
            <w:pPr>
              <w:pStyle w:val="-2"/>
              <w:spacing w:beforeLines="0"/>
              <w:jc w:val="center"/>
              <w:rPr>
                <w:rFonts w:ascii="微软雅黑" w:eastAsia="微软雅黑" w:hAnsi="微软雅黑"/>
                <w:b/>
                <w:sz w:val="21"/>
                <w:szCs w:val="21"/>
                <w:highlight w:val="yellow"/>
              </w:rPr>
            </w:pPr>
            <w:r>
              <w:rPr>
                <w:rFonts w:ascii="微软雅黑" w:eastAsia="微软雅黑" w:hAnsi="微软雅黑"/>
                <w:b/>
                <w:sz w:val="21"/>
                <w:szCs w:val="21"/>
                <w:highlight w:val="yellow"/>
              </w:rPr>
              <w:t>序号</w:t>
            </w:r>
          </w:p>
        </w:tc>
        <w:tc>
          <w:tcPr>
            <w:tcW w:w="2397" w:type="dxa"/>
            <w:tcBorders>
              <w:top w:val="single" w:sz="4" w:space="0" w:color="auto"/>
              <w:left w:val="single" w:sz="4" w:space="0" w:color="auto"/>
              <w:bottom w:val="single" w:sz="4" w:space="0" w:color="auto"/>
              <w:right w:val="single" w:sz="4" w:space="0" w:color="auto"/>
            </w:tcBorders>
            <w:vAlign w:val="center"/>
          </w:tcPr>
          <w:p w14:paraId="0020C18C" w14:textId="77777777" w:rsidR="00AA1F27" w:rsidRDefault="00FA350A">
            <w:pPr>
              <w:pStyle w:val="-2"/>
              <w:spacing w:beforeLines="0"/>
              <w:jc w:val="center"/>
              <w:rPr>
                <w:rFonts w:ascii="微软雅黑" w:eastAsia="微软雅黑" w:hAnsi="微软雅黑"/>
                <w:b/>
                <w:sz w:val="21"/>
                <w:szCs w:val="21"/>
                <w:highlight w:val="yellow"/>
              </w:rPr>
            </w:pPr>
            <w:r>
              <w:rPr>
                <w:rFonts w:ascii="微软雅黑" w:eastAsia="微软雅黑" w:hAnsi="微软雅黑"/>
                <w:b/>
                <w:sz w:val="21"/>
                <w:szCs w:val="21"/>
                <w:highlight w:val="yellow"/>
              </w:rPr>
              <w:t>项目</w:t>
            </w:r>
          </w:p>
        </w:tc>
        <w:tc>
          <w:tcPr>
            <w:tcW w:w="1647" w:type="dxa"/>
            <w:tcBorders>
              <w:top w:val="single" w:sz="4" w:space="0" w:color="auto"/>
              <w:left w:val="single" w:sz="4" w:space="0" w:color="auto"/>
              <w:bottom w:val="single" w:sz="4" w:space="0" w:color="auto"/>
              <w:right w:val="single" w:sz="4" w:space="0" w:color="auto"/>
            </w:tcBorders>
            <w:vAlign w:val="center"/>
          </w:tcPr>
          <w:p w14:paraId="17005737" w14:textId="77777777" w:rsidR="00AA1F27" w:rsidRDefault="00FA350A">
            <w:pPr>
              <w:pStyle w:val="-2"/>
              <w:spacing w:beforeLines="0"/>
              <w:jc w:val="center"/>
              <w:rPr>
                <w:rFonts w:ascii="微软雅黑" w:eastAsia="微软雅黑" w:hAnsi="微软雅黑"/>
                <w:b/>
                <w:sz w:val="21"/>
                <w:szCs w:val="21"/>
                <w:highlight w:val="yellow"/>
              </w:rPr>
            </w:pPr>
            <w:r>
              <w:rPr>
                <w:rFonts w:ascii="微软雅黑" w:eastAsia="微软雅黑" w:hAnsi="微软雅黑" w:hint="eastAsia"/>
                <w:b/>
                <w:sz w:val="21"/>
                <w:szCs w:val="21"/>
                <w:highlight w:val="yellow"/>
              </w:rPr>
              <w:t>技术</w:t>
            </w:r>
            <w:r>
              <w:rPr>
                <w:rFonts w:ascii="微软雅黑" w:eastAsia="微软雅黑" w:hAnsi="微软雅黑"/>
                <w:b/>
                <w:sz w:val="21"/>
                <w:szCs w:val="21"/>
                <w:highlight w:val="yellow"/>
              </w:rPr>
              <w:t>要求</w:t>
            </w:r>
          </w:p>
        </w:tc>
        <w:tc>
          <w:tcPr>
            <w:tcW w:w="1613" w:type="dxa"/>
            <w:tcBorders>
              <w:top w:val="single" w:sz="4" w:space="0" w:color="auto"/>
              <w:left w:val="single" w:sz="4" w:space="0" w:color="auto"/>
              <w:bottom w:val="single" w:sz="4" w:space="0" w:color="auto"/>
              <w:right w:val="single" w:sz="4" w:space="0" w:color="auto"/>
            </w:tcBorders>
            <w:vAlign w:val="center"/>
          </w:tcPr>
          <w:p w14:paraId="476010FD" w14:textId="77777777" w:rsidR="00AA1F27" w:rsidRDefault="00FA350A">
            <w:pPr>
              <w:pStyle w:val="-2"/>
              <w:spacing w:beforeLines="0"/>
              <w:jc w:val="center"/>
              <w:rPr>
                <w:rFonts w:ascii="微软雅黑" w:eastAsia="微软雅黑" w:hAnsi="微软雅黑"/>
                <w:b/>
                <w:sz w:val="21"/>
                <w:szCs w:val="21"/>
                <w:highlight w:val="yellow"/>
              </w:rPr>
            </w:pPr>
            <w:r>
              <w:rPr>
                <w:rFonts w:ascii="微软雅黑" w:eastAsia="微软雅黑" w:hAnsi="微软雅黑"/>
                <w:b/>
                <w:sz w:val="21"/>
                <w:szCs w:val="21"/>
                <w:highlight w:val="yellow"/>
              </w:rPr>
              <w:t>备注</w:t>
            </w:r>
          </w:p>
        </w:tc>
      </w:tr>
      <w:tr w:rsidR="00AA1F27" w14:paraId="11E4F723" w14:textId="77777777">
        <w:trPr>
          <w:trHeight w:val="430"/>
          <w:jc w:val="center"/>
        </w:trPr>
        <w:tc>
          <w:tcPr>
            <w:tcW w:w="859" w:type="dxa"/>
            <w:tcBorders>
              <w:top w:val="single" w:sz="4" w:space="0" w:color="auto"/>
              <w:left w:val="single" w:sz="4" w:space="0" w:color="auto"/>
              <w:bottom w:val="single" w:sz="4" w:space="0" w:color="auto"/>
              <w:right w:val="single" w:sz="4" w:space="0" w:color="auto"/>
            </w:tcBorders>
            <w:vAlign w:val="center"/>
          </w:tcPr>
          <w:p w14:paraId="107328A7"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1</w:t>
            </w:r>
          </w:p>
        </w:tc>
        <w:tc>
          <w:tcPr>
            <w:tcW w:w="2397" w:type="dxa"/>
            <w:tcBorders>
              <w:top w:val="single" w:sz="4" w:space="0" w:color="auto"/>
              <w:left w:val="single" w:sz="4" w:space="0" w:color="auto"/>
              <w:bottom w:val="single" w:sz="4" w:space="0" w:color="auto"/>
              <w:right w:val="single" w:sz="4" w:space="0" w:color="auto"/>
            </w:tcBorders>
            <w:vAlign w:val="center"/>
          </w:tcPr>
          <w:p w14:paraId="762D1DA2"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电池</w:t>
            </w:r>
            <w:proofErr w:type="gramStart"/>
            <w:r>
              <w:rPr>
                <w:rFonts w:ascii="微软雅黑" w:eastAsia="微软雅黑" w:hAnsi="微软雅黑"/>
                <w:sz w:val="21"/>
                <w:szCs w:val="21"/>
                <w:highlight w:val="yellow"/>
              </w:rPr>
              <w:t>簇</w:t>
            </w:r>
            <w:proofErr w:type="gramEnd"/>
            <w:r>
              <w:rPr>
                <w:rFonts w:ascii="微软雅黑" w:eastAsia="微软雅黑" w:hAnsi="微软雅黑"/>
                <w:sz w:val="21"/>
                <w:szCs w:val="21"/>
                <w:highlight w:val="yellow"/>
              </w:rPr>
              <w:t>电压范围（V）</w:t>
            </w:r>
          </w:p>
        </w:tc>
        <w:tc>
          <w:tcPr>
            <w:tcW w:w="1647" w:type="dxa"/>
            <w:tcBorders>
              <w:top w:val="single" w:sz="4" w:space="0" w:color="auto"/>
              <w:left w:val="single" w:sz="4" w:space="0" w:color="auto"/>
              <w:bottom w:val="single" w:sz="4" w:space="0" w:color="auto"/>
              <w:right w:val="single" w:sz="4" w:space="0" w:color="auto"/>
            </w:tcBorders>
            <w:vAlign w:val="center"/>
          </w:tcPr>
          <w:p w14:paraId="29F98C1E"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hint="eastAsia"/>
                <w:sz w:val="21"/>
                <w:szCs w:val="21"/>
                <w:highlight w:val="yellow"/>
              </w:rPr>
              <w:t>594～792</w:t>
            </w:r>
          </w:p>
        </w:tc>
        <w:tc>
          <w:tcPr>
            <w:tcW w:w="1613" w:type="dxa"/>
            <w:tcBorders>
              <w:top w:val="single" w:sz="4" w:space="0" w:color="auto"/>
              <w:left w:val="single" w:sz="4" w:space="0" w:color="auto"/>
              <w:bottom w:val="single" w:sz="4" w:space="0" w:color="auto"/>
              <w:right w:val="single" w:sz="4" w:space="0" w:color="auto"/>
            </w:tcBorders>
            <w:vAlign w:val="center"/>
          </w:tcPr>
          <w:p w14:paraId="073B7110" w14:textId="77777777" w:rsidR="00AA1F27" w:rsidRDefault="00AA1F27">
            <w:pPr>
              <w:pStyle w:val="-2"/>
              <w:spacing w:beforeLines="0"/>
              <w:rPr>
                <w:rFonts w:ascii="微软雅黑" w:eastAsia="微软雅黑" w:hAnsi="微软雅黑"/>
                <w:sz w:val="21"/>
                <w:szCs w:val="21"/>
                <w:highlight w:val="yellow"/>
              </w:rPr>
            </w:pPr>
          </w:p>
        </w:tc>
      </w:tr>
      <w:tr w:rsidR="00AA1F27" w14:paraId="6E2D0908" w14:textId="77777777">
        <w:trPr>
          <w:trHeight w:val="425"/>
          <w:jc w:val="center"/>
        </w:trPr>
        <w:tc>
          <w:tcPr>
            <w:tcW w:w="859" w:type="dxa"/>
            <w:tcBorders>
              <w:top w:val="single" w:sz="4" w:space="0" w:color="auto"/>
              <w:left w:val="single" w:sz="4" w:space="0" w:color="auto"/>
              <w:bottom w:val="single" w:sz="4" w:space="0" w:color="auto"/>
              <w:right w:val="single" w:sz="4" w:space="0" w:color="auto"/>
            </w:tcBorders>
            <w:vAlign w:val="center"/>
          </w:tcPr>
          <w:p w14:paraId="60B1C2ED"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2</w:t>
            </w:r>
          </w:p>
        </w:tc>
        <w:tc>
          <w:tcPr>
            <w:tcW w:w="2397" w:type="dxa"/>
            <w:tcBorders>
              <w:top w:val="single" w:sz="4" w:space="0" w:color="auto"/>
              <w:left w:val="single" w:sz="4" w:space="0" w:color="auto"/>
              <w:bottom w:val="single" w:sz="4" w:space="0" w:color="auto"/>
              <w:right w:val="single" w:sz="4" w:space="0" w:color="auto"/>
            </w:tcBorders>
            <w:vAlign w:val="center"/>
          </w:tcPr>
          <w:p w14:paraId="286C5E38"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电池</w:t>
            </w:r>
            <w:proofErr w:type="gramStart"/>
            <w:r>
              <w:rPr>
                <w:rFonts w:ascii="微软雅黑" w:eastAsia="微软雅黑" w:hAnsi="微软雅黑"/>
                <w:sz w:val="21"/>
                <w:szCs w:val="21"/>
                <w:highlight w:val="yellow"/>
              </w:rPr>
              <w:t>簇</w:t>
            </w:r>
            <w:proofErr w:type="gramEnd"/>
            <w:r>
              <w:rPr>
                <w:rFonts w:ascii="微软雅黑" w:eastAsia="微软雅黑" w:hAnsi="微软雅黑"/>
                <w:sz w:val="21"/>
                <w:szCs w:val="21"/>
                <w:highlight w:val="yellow"/>
              </w:rPr>
              <w:t>标称容量（kWh）</w:t>
            </w:r>
          </w:p>
        </w:tc>
        <w:tc>
          <w:tcPr>
            <w:tcW w:w="1647" w:type="dxa"/>
            <w:tcBorders>
              <w:top w:val="single" w:sz="4" w:space="0" w:color="auto"/>
              <w:left w:val="single" w:sz="4" w:space="0" w:color="auto"/>
              <w:bottom w:val="single" w:sz="4" w:space="0" w:color="auto"/>
              <w:right w:val="single" w:sz="4" w:space="0" w:color="auto"/>
            </w:tcBorders>
            <w:vAlign w:val="center"/>
          </w:tcPr>
          <w:p w14:paraId="70D4EE32"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w:t>
            </w:r>
            <w:r>
              <w:rPr>
                <w:rFonts w:ascii="微软雅黑" w:eastAsia="微软雅黑" w:hAnsi="微软雅黑" w:hint="eastAsia"/>
                <w:sz w:val="21"/>
                <w:szCs w:val="21"/>
                <w:highlight w:val="yellow"/>
              </w:rPr>
              <w:t>330</w:t>
            </w:r>
          </w:p>
        </w:tc>
        <w:tc>
          <w:tcPr>
            <w:tcW w:w="1613" w:type="dxa"/>
            <w:tcBorders>
              <w:top w:val="single" w:sz="4" w:space="0" w:color="auto"/>
              <w:left w:val="single" w:sz="4" w:space="0" w:color="auto"/>
              <w:bottom w:val="single" w:sz="4" w:space="0" w:color="auto"/>
              <w:right w:val="single" w:sz="4" w:space="0" w:color="auto"/>
            </w:tcBorders>
            <w:vAlign w:val="center"/>
          </w:tcPr>
          <w:p w14:paraId="2D495F1F" w14:textId="77777777" w:rsidR="00AA1F27" w:rsidRDefault="00AA1F27">
            <w:pPr>
              <w:pStyle w:val="-2"/>
              <w:spacing w:beforeLines="0"/>
              <w:rPr>
                <w:rFonts w:ascii="微软雅黑" w:eastAsia="微软雅黑" w:hAnsi="微软雅黑"/>
                <w:sz w:val="21"/>
                <w:szCs w:val="21"/>
                <w:highlight w:val="yellow"/>
              </w:rPr>
            </w:pPr>
          </w:p>
        </w:tc>
      </w:tr>
      <w:tr w:rsidR="00AA1F27" w14:paraId="0CD83F01" w14:textId="77777777">
        <w:trPr>
          <w:trHeight w:val="425"/>
          <w:jc w:val="center"/>
        </w:trPr>
        <w:tc>
          <w:tcPr>
            <w:tcW w:w="859" w:type="dxa"/>
            <w:tcBorders>
              <w:top w:val="single" w:sz="4" w:space="0" w:color="auto"/>
              <w:left w:val="single" w:sz="4" w:space="0" w:color="auto"/>
              <w:bottom w:val="single" w:sz="4" w:space="0" w:color="auto"/>
              <w:right w:val="single" w:sz="4" w:space="0" w:color="auto"/>
            </w:tcBorders>
            <w:vAlign w:val="center"/>
          </w:tcPr>
          <w:p w14:paraId="76169276"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3</w:t>
            </w:r>
          </w:p>
        </w:tc>
        <w:tc>
          <w:tcPr>
            <w:tcW w:w="2397" w:type="dxa"/>
            <w:tcBorders>
              <w:top w:val="single" w:sz="4" w:space="0" w:color="auto"/>
              <w:left w:val="single" w:sz="4" w:space="0" w:color="auto"/>
              <w:bottom w:val="single" w:sz="4" w:space="0" w:color="auto"/>
              <w:right w:val="single" w:sz="4" w:space="0" w:color="auto"/>
            </w:tcBorders>
            <w:vAlign w:val="center"/>
          </w:tcPr>
          <w:p w14:paraId="3359FF64"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最大充电电流（A）</w:t>
            </w:r>
          </w:p>
        </w:tc>
        <w:tc>
          <w:tcPr>
            <w:tcW w:w="1647" w:type="dxa"/>
            <w:tcBorders>
              <w:top w:val="single" w:sz="4" w:space="0" w:color="auto"/>
              <w:left w:val="single" w:sz="4" w:space="0" w:color="auto"/>
              <w:bottom w:val="single" w:sz="4" w:space="0" w:color="auto"/>
              <w:right w:val="single" w:sz="4" w:space="0" w:color="auto"/>
            </w:tcBorders>
            <w:vAlign w:val="center"/>
          </w:tcPr>
          <w:p w14:paraId="1059D10E" w14:textId="77777777" w:rsidR="00AA1F27" w:rsidRDefault="00FA350A">
            <w:pPr>
              <w:pStyle w:val="-2"/>
              <w:spacing w:beforeLines="0"/>
              <w:rPr>
                <w:rFonts w:ascii="微软雅黑" w:eastAsia="微软雅黑" w:hAnsi="微软雅黑"/>
                <w:sz w:val="21"/>
                <w:szCs w:val="21"/>
                <w:highlight w:val="yellow"/>
              </w:rPr>
            </w:pPr>
            <w:commentRangeStart w:id="30"/>
            <w:r>
              <w:rPr>
                <w:rFonts w:ascii="微软雅黑" w:eastAsia="微软雅黑" w:hAnsi="微软雅黑" w:hint="eastAsia"/>
                <w:sz w:val="21"/>
                <w:szCs w:val="21"/>
                <w:highlight w:val="yellow"/>
              </w:rPr>
              <w:t>120</w:t>
            </w:r>
            <w:commentRangeEnd w:id="30"/>
            <w:r w:rsidR="00DA2EBC">
              <w:rPr>
                <w:rStyle w:val="a6"/>
                <w:rFonts w:asciiTheme="minorHAnsi" w:hAnsiTheme="minorHAnsi" w:cstheme="minorBidi"/>
                <w:kern w:val="2"/>
              </w:rPr>
              <w:commentReference w:id="30"/>
            </w:r>
          </w:p>
        </w:tc>
        <w:tc>
          <w:tcPr>
            <w:tcW w:w="1613" w:type="dxa"/>
            <w:tcBorders>
              <w:top w:val="single" w:sz="4" w:space="0" w:color="auto"/>
              <w:left w:val="single" w:sz="4" w:space="0" w:color="auto"/>
              <w:bottom w:val="single" w:sz="4" w:space="0" w:color="auto"/>
              <w:right w:val="single" w:sz="4" w:space="0" w:color="auto"/>
            </w:tcBorders>
            <w:vAlign w:val="center"/>
          </w:tcPr>
          <w:p w14:paraId="3687149C"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hint="eastAsia"/>
                <w:sz w:val="21"/>
                <w:szCs w:val="21"/>
                <w:highlight w:val="yellow"/>
              </w:rPr>
              <w:t>0.5C</w:t>
            </w:r>
          </w:p>
        </w:tc>
      </w:tr>
      <w:tr w:rsidR="00AA1F27" w14:paraId="66B5A442" w14:textId="77777777">
        <w:trPr>
          <w:trHeight w:val="425"/>
          <w:jc w:val="center"/>
        </w:trPr>
        <w:tc>
          <w:tcPr>
            <w:tcW w:w="859" w:type="dxa"/>
            <w:tcBorders>
              <w:top w:val="single" w:sz="4" w:space="0" w:color="auto"/>
              <w:left w:val="single" w:sz="4" w:space="0" w:color="auto"/>
              <w:bottom w:val="single" w:sz="4" w:space="0" w:color="auto"/>
              <w:right w:val="single" w:sz="4" w:space="0" w:color="auto"/>
            </w:tcBorders>
            <w:vAlign w:val="center"/>
          </w:tcPr>
          <w:p w14:paraId="6495DFA2"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4</w:t>
            </w:r>
          </w:p>
        </w:tc>
        <w:tc>
          <w:tcPr>
            <w:tcW w:w="2397" w:type="dxa"/>
            <w:tcBorders>
              <w:top w:val="single" w:sz="4" w:space="0" w:color="auto"/>
              <w:left w:val="single" w:sz="4" w:space="0" w:color="auto"/>
              <w:bottom w:val="single" w:sz="4" w:space="0" w:color="auto"/>
              <w:right w:val="single" w:sz="4" w:space="0" w:color="auto"/>
            </w:tcBorders>
            <w:vAlign w:val="center"/>
          </w:tcPr>
          <w:p w14:paraId="56D2A910"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最大放电电流（A）</w:t>
            </w:r>
          </w:p>
        </w:tc>
        <w:tc>
          <w:tcPr>
            <w:tcW w:w="1647" w:type="dxa"/>
            <w:tcBorders>
              <w:top w:val="single" w:sz="4" w:space="0" w:color="auto"/>
              <w:left w:val="single" w:sz="4" w:space="0" w:color="auto"/>
              <w:bottom w:val="single" w:sz="4" w:space="0" w:color="auto"/>
              <w:right w:val="single" w:sz="4" w:space="0" w:color="auto"/>
            </w:tcBorders>
            <w:vAlign w:val="center"/>
          </w:tcPr>
          <w:p w14:paraId="3EE13418" w14:textId="77777777" w:rsidR="00AA1F27" w:rsidRDefault="00FA350A">
            <w:pPr>
              <w:pStyle w:val="-2"/>
              <w:spacing w:beforeLines="0"/>
              <w:rPr>
                <w:rFonts w:ascii="微软雅黑" w:eastAsia="微软雅黑" w:hAnsi="微软雅黑"/>
                <w:sz w:val="21"/>
                <w:szCs w:val="21"/>
                <w:highlight w:val="yellow"/>
              </w:rPr>
            </w:pPr>
            <w:commentRangeStart w:id="31"/>
            <w:r>
              <w:rPr>
                <w:rFonts w:ascii="微软雅黑" w:eastAsia="微软雅黑" w:hAnsi="微软雅黑" w:hint="eastAsia"/>
                <w:sz w:val="21"/>
                <w:szCs w:val="21"/>
                <w:highlight w:val="yellow"/>
              </w:rPr>
              <w:t>120</w:t>
            </w:r>
            <w:commentRangeEnd w:id="31"/>
            <w:r w:rsidR="00DA2EBC">
              <w:rPr>
                <w:rStyle w:val="a6"/>
                <w:rFonts w:asciiTheme="minorHAnsi" w:hAnsiTheme="minorHAnsi" w:cstheme="minorBidi"/>
                <w:kern w:val="2"/>
              </w:rPr>
              <w:commentReference w:id="31"/>
            </w:r>
          </w:p>
        </w:tc>
        <w:tc>
          <w:tcPr>
            <w:tcW w:w="1613" w:type="dxa"/>
            <w:tcBorders>
              <w:top w:val="single" w:sz="4" w:space="0" w:color="auto"/>
              <w:left w:val="single" w:sz="4" w:space="0" w:color="auto"/>
              <w:bottom w:val="single" w:sz="4" w:space="0" w:color="auto"/>
              <w:right w:val="single" w:sz="4" w:space="0" w:color="auto"/>
            </w:tcBorders>
            <w:vAlign w:val="center"/>
          </w:tcPr>
          <w:p w14:paraId="075DEFB6"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hint="eastAsia"/>
                <w:sz w:val="21"/>
                <w:szCs w:val="21"/>
                <w:highlight w:val="yellow"/>
              </w:rPr>
              <w:t>0.5C</w:t>
            </w:r>
          </w:p>
        </w:tc>
      </w:tr>
      <w:tr w:rsidR="00AA1F27" w14:paraId="330AAA0E" w14:textId="77777777">
        <w:trPr>
          <w:trHeight w:val="425"/>
          <w:jc w:val="center"/>
        </w:trPr>
        <w:tc>
          <w:tcPr>
            <w:tcW w:w="859" w:type="dxa"/>
            <w:tcBorders>
              <w:top w:val="single" w:sz="4" w:space="0" w:color="auto"/>
              <w:left w:val="single" w:sz="4" w:space="0" w:color="auto"/>
              <w:bottom w:val="single" w:sz="4" w:space="0" w:color="auto"/>
              <w:right w:val="single" w:sz="4" w:space="0" w:color="auto"/>
            </w:tcBorders>
            <w:vAlign w:val="center"/>
          </w:tcPr>
          <w:p w14:paraId="72A1AA3A"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5</w:t>
            </w:r>
          </w:p>
        </w:tc>
        <w:tc>
          <w:tcPr>
            <w:tcW w:w="2397" w:type="dxa"/>
            <w:tcBorders>
              <w:top w:val="single" w:sz="4" w:space="0" w:color="auto"/>
              <w:left w:val="single" w:sz="4" w:space="0" w:color="auto"/>
              <w:bottom w:val="single" w:sz="4" w:space="0" w:color="auto"/>
              <w:right w:val="single" w:sz="4" w:space="0" w:color="auto"/>
            </w:tcBorders>
            <w:vAlign w:val="center"/>
          </w:tcPr>
          <w:p w14:paraId="5BFDC1E2"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设计放电倍率</w:t>
            </w:r>
          </w:p>
        </w:tc>
        <w:tc>
          <w:tcPr>
            <w:tcW w:w="1647" w:type="dxa"/>
            <w:tcBorders>
              <w:top w:val="single" w:sz="4" w:space="0" w:color="auto"/>
              <w:left w:val="single" w:sz="4" w:space="0" w:color="auto"/>
              <w:bottom w:val="single" w:sz="4" w:space="0" w:color="auto"/>
              <w:right w:val="single" w:sz="4" w:space="0" w:color="auto"/>
            </w:tcBorders>
            <w:vAlign w:val="center"/>
          </w:tcPr>
          <w:p w14:paraId="0A40825E"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hint="eastAsia"/>
                <w:sz w:val="21"/>
                <w:szCs w:val="21"/>
                <w:highlight w:val="yellow"/>
              </w:rPr>
              <w:t>0.5C</w:t>
            </w:r>
          </w:p>
        </w:tc>
        <w:tc>
          <w:tcPr>
            <w:tcW w:w="1613" w:type="dxa"/>
            <w:tcBorders>
              <w:top w:val="single" w:sz="4" w:space="0" w:color="auto"/>
              <w:left w:val="single" w:sz="4" w:space="0" w:color="auto"/>
              <w:bottom w:val="single" w:sz="4" w:space="0" w:color="auto"/>
              <w:right w:val="single" w:sz="4" w:space="0" w:color="auto"/>
            </w:tcBorders>
            <w:vAlign w:val="center"/>
          </w:tcPr>
          <w:p w14:paraId="69831F2C" w14:textId="77777777" w:rsidR="00AA1F27" w:rsidRDefault="00AA1F27">
            <w:pPr>
              <w:pStyle w:val="-2"/>
              <w:spacing w:beforeLines="0"/>
              <w:rPr>
                <w:rFonts w:ascii="微软雅黑" w:eastAsia="微软雅黑" w:hAnsi="微软雅黑"/>
                <w:sz w:val="21"/>
                <w:szCs w:val="21"/>
                <w:highlight w:val="yellow"/>
              </w:rPr>
            </w:pPr>
          </w:p>
        </w:tc>
      </w:tr>
      <w:tr w:rsidR="00AA1F27" w14:paraId="5AACF018" w14:textId="77777777">
        <w:trPr>
          <w:trHeight w:val="425"/>
          <w:jc w:val="center"/>
        </w:trPr>
        <w:tc>
          <w:tcPr>
            <w:tcW w:w="859" w:type="dxa"/>
            <w:tcBorders>
              <w:top w:val="single" w:sz="4" w:space="0" w:color="auto"/>
              <w:left w:val="single" w:sz="4" w:space="0" w:color="auto"/>
              <w:right w:val="single" w:sz="4" w:space="0" w:color="auto"/>
            </w:tcBorders>
            <w:vAlign w:val="center"/>
          </w:tcPr>
          <w:p w14:paraId="4A149E64"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6</w:t>
            </w:r>
          </w:p>
        </w:tc>
        <w:tc>
          <w:tcPr>
            <w:tcW w:w="2397" w:type="dxa"/>
            <w:tcBorders>
              <w:top w:val="single" w:sz="4" w:space="0" w:color="auto"/>
              <w:left w:val="single" w:sz="4" w:space="0" w:color="auto"/>
              <w:bottom w:val="single" w:sz="4" w:space="0" w:color="auto"/>
              <w:right w:val="single" w:sz="4" w:space="0" w:color="auto"/>
            </w:tcBorders>
            <w:vAlign w:val="center"/>
          </w:tcPr>
          <w:p w14:paraId="7BE09004"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0.5C充放电条件下，</w:t>
            </w:r>
            <w:proofErr w:type="gramStart"/>
            <w:r>
              <w:rPr>
                <w:rFonts w:ascii="微软雅黑" w:eastAsia="微软雅黑" w:hAnsi="微软雅黑"/>
                <w:sz w:val="21"/>
                <w:szCs w:val="21"/>
                <w:highlight w:val="yellow"/>
              </w:rPr>
              <w:t>一</w:t>
            </w:r>
            <w:proofErr w:type="gramEnd"/>
            <w:r>
              <w:rPr>
                <w:rFonts w:ascii="微软雅黑" w:eastAsia="微软雅黑" w:hAnsi="微软雅黑"/>
                <w:sz w:val="21"/>
                <w:szCs w:val="21"/>
                <w:highlight w:val="yellow"/>
              </w:rPr>
              <w:t>充一放循环次数</w:t>
            </w:r>
          </w:p>
        </w:tc>
        <w:tc>
          <w:tcPr>
            <w:tcW w:w="1647" w:type="dxa"/>
            <w:tcBorders>
              <w:top w:val="single" w:sz="4" w:space="0" w:color="auto"/>
              <w:left w:val="single" w:sz="4" w:space="0" w:color="auto"/>
              <w:bottom w:val="single" w:sz="4" w:space="0" w:color="auto"/>
              <w:right w:val="single" w:sz="4" w:space="0" w:color="auto"/>
            </w:tcBorders>
            <w:vAlign w:val="center"/>
          </w:tcPr>
          <w:p w14:paraId="3B04B16D"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hint="eastAsia"/>
                <w:sz w:val="21"/>
                <w:szCs w:val="21"/>
                <w:highlight w:val="yellow"/>
              </w:rPr>
              <w:t>≥</w:t>
            </w:r>
            <w:r>
              <w:rPr>
                <w:rFonts w:ascii="微软雅黑" w:eastAsia="微软雅黑" w:hAnsi="微软雅黑"/>
                <w:sz w:val="21"/>
                <w:szCs w:val="21"/>
                <w:highlight w:val="yellow"/>
              </w:rPr>
              <w:t>6</w:t>
            </w:r>
            <w:r>
              <w:rPr>
                <w:rFonts w:ascii="微软雅黑" w:eastAsia="微软雅黑" w:hAnsi="微软雅黑" w:hint="eastAsia"/>
                <w:sz w:val="21"/>
                <w:szCs w:val="21"/>
                <w:highlight w:val="yellow"/>
              </w:rPr>
              <w:t>000</w:t>
            </w:r>
          </w:p>
        </w:tc>
        <w:tc>
          <w:tcPr>
            <w:tcW w:w="1613" w:type="dxa"/>
            <w:tcBorders>
              <w:top w:val="single" w:sz="4" w:space="0" w:color="auto"/>
              <w:left w:val="single" w:sz="4" w:space="0" w:color="auto"/>
              <w:bottom w:val="single" w:sz="4" w:space="0" w:color="auto"/>
              <w:right w:val="single" w:sz="4" w:space="0" w:color="auto"/>
            </w:tcBorders>
            <w:vAlign w:val="center"/>
          </w:tcPr>
          <w:p w14:paraId="585B143D"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要求：</w:t>
            </w:r>
            <w:r>
              <w:rPr>
                <w:rFonts w:ascii="微软雅黑" w:eastAsia="微软雅黑" w:hAnsi="微软雅黑" w:hint="eastAsia"/>
                <w:sz w:val="21"/>
                <w:szCs w:val="21"/>
                <w:highlight w:val="yellow"/>
              </w:rPr>
              <w:t>0</w:t>
            </w:r>
            <w:r>
              <w:rPr>
                <w:rFonts w:ascii="微软雅黑" w:eastAsia="微软雅黑" w:hAnsi="微软雅黑"/>
                <w:sz w:val="21"/>
                <w:szCs w:val="21"/>
                <w:highlight w:val="yellow"/>
              </w:rPr>
              <w:t>.5C倍率/@25</w:t>
            </w:r>
            <w:r>
              <w:rPr>
                <w:rFonts w:ascii="微软雅黑" w:eastAsia="微软雅黑" w:hAnsi="微软雅黑" w:hint="eastAsia"/>
                <w:sz w:val="21"/>
                <w:szCs w:val="21"/>
                <w:highlight w:val="yellow"/>
              </w:rPr>
              <w:t>℃</w:t>
            </w:r>
            <w:r>
              <w:rPr>
                <w:rFonts w:ascii="微软雅黑" w:eastAsia="微软雅黑" w:hAnsi="微软雅黑"/>
                <w:sz w:val="21"/>
                <w:szCs w:val="21"/>
                <w:highlight w:val="yellow"/>
              </w:rPr>
              <w:t xml:space="preserve"> 95%DOD </w:t>
            </w:r>
            <w:r>
              <w:rPr>
                <w:rFonts w:ascii="微软雅黑" w:eastAsia="微软雅黑" w:hAnsi="微软雅黑" w:hint="eastAsia"/>
                <w:sz w:val="21"/>
                <w:szCs w:val="21"/>
                <w:highlight w:val="yellow"/>
              </w:rPr>
              <w:t>、</w:t>
            </w:r>
            <w:r>
              <w:rPr>
                <w:rFonts w:ascii="微软雅黑" w:eastAsia="微软雅黑" w:hAnsi="微软雅黑"/>
                <w:sz w:val="21"/>
                <w:szCs w:val="21"/>
                <w:highlight w:val="yellow"/>
              </w:rPr>
              <w:t xml:space="preserve">EOL </w:t>
            </w:r>
            <w:r>
              <w:rPr>
                <w:rFonts w:ascii="微软雅黑" w:eastAsia="微软雅黑" w:hAnsi="微软雅黑" w:hint="eastAsia"/>
                <w:sz w:val="21"/>
                <w:szCs w:val="21"/>
                <w:highlight w:val="yellow"/>
              </w:rPr>
              <w:t>8</w:t>
            </w:r>
            <w:r>
              <w:rPr>
                <w:rFonts w:ascii="微软雅黑" w:eastAsia="微软雅黑" w:hAnsi="微软雅黑"/>
                <w:sz w:val="21"/>
                <w:szCs w:val="21"/>
                <w:highlight w:val="yellow"/>
              </w:rPr>
              <w:t>0%循环</w:t>
            </w:r>
            <w:r>
              <w:rPr>
                <w:rFonts w:ascii="微软雅黑" w:eastAsia="微软雅黑" w:hAnsi="微软雅黑" w:hint="eastAsia"/>
                <w:sz w:val="21"/>
                <w:szCs w:val="21"/>
                <w:highlight w:val="yellow"/>
              </w:rPr>
              <w:t>（第七年底≥80%）</w:t>
            </w:r>
          </w:p>
        </w:tc>
      </w:tr>
      <w:tr w:rsidR="00AA1F27" w14:paraId="788F2F91" w14:textId="77777777">
        <w:trPr>
          <w:trHeight w:val="425"/>
          <w:jc w:val="center"/>
        </w:trPr>
        <w:tc>
          <w:tcPr>
            <w:tcW w:w="859" w:type="dxa"/>
            <w:tcBorders>
              <w:top w:val="single" w:sz="4" w:space="0" w:color="auto"/>
              <w:left w:val="single" w:sz="4" w:space="0" w:color="auto"/>
              <w:bottom w:val="single" w:sz="4" w:space="0" w:color="auto"/>
              <w:right w:val="single" w:sz="4" w:space="0" w:color="auto"/>
            </w:tcBorders>
            <w:vAlign w:val="center"/>
          </w:tcPr>
          <w:p w14:paraId="10C969A5" w14:textId="77777777" w:rsidR="00AA1F27" w:rsidRDefault="00FA350A">
            <w:pPr>
              <w:pStyle w:val="-2"/>
              <w:spacing w:beforeLines="0"/>
              <w:jc w:val="center"/>
              <w:rPr>
                <w:rFonts w:ascii="微软雅黑" w:eastAsia="微软雅黑" w:hAnsi="微软雅黑"/>
                <w:sz w:val="21"/>
                <w:szCs w:val="21"/>
                <w:highlight w:val="yellow"/>
              </w:rPr>
            </w:pPr>
            <w:r>
              <w:rPr>
                <w:rFonts w:ascii="微软雅黑" w:eastAsia="微软雅黑" w:hAnsi="微软雅黑"/>
                <w:sz w:val="21"/>
                <w:szCs w:val="21"/>
                <w:highlight w:val="yellow"/>
              </w:rPr>
              <w:t>7</w:t>
            </w:r>
          </w:p>
        </w:tc>
        <w:tc>
          <w:tcPr>
            <w:tcW w:w="2397" w:type="dxa"/>
            <w:tcBorders>
              <w:top w:val="single" w:sz="4" w:space="0" w:color="auto"/>
              <w:left w:val="single" w:sz="4" w:space="0" w:color="auto"/>
              <w:bottom w:val="single" w:sz="4" w:space="0" w:color="auto"/>
              <w:right w:val="single" w:sz="4" w:space="0" w:color="auto"/>
            </w:tcBorders>
            <w:vAlign w:val="center"/>
          </w:tcPr>
          <w:p w14:paraId="28F9A55A"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能量效率</w:t>
            </w:r>
          </w:p>
        </w:tc>
        <w:tc>
          <w:tcPr>
            <w:tcW w:w="1647" w:type="dxa"/>
            <w:tcBorders>
              <w:top w:val="single" w:sz="4" w:space="0" w:color="auto"/>
              <w:left w:val="single" w:sz="4" w:space="0" w:color="auto"/>
              <w:bottom w:val="single" w:sz="4" w:space="0" w:color="auto"/>
              <w:right w:val="single" w:sz="4" w:space="0" w:color="auto"/>
            </w:tcBorders>
            <w:vAlign w:val="center"/>
          </w:tcPr>
          <w:p w14:paraId="2A93E527" w14:textId="77777777" w:rsidR="00AA1F27" w:rsidRDefault="00FA350A">
            <w:pPr>
              <w:pStyle w:val="-2"/>
              <w:spacing w:beforeLines="0"/>
              <w:rPr>
                <w:rFonts w:ascii="微软雅黑" w:eastAsia="微软雅黑" w:hAnsi="微软雅黑"/>
                <w:sz w:val="21"/>
                <w:szCs w:val="21"/>
                <w:highlight w:val="yellow"/>
              </w:rPr>
            </w:pPr>
            <w:commentRangeStart w:id="32"/>
            <w:r>
              <w:rPr>
                <w:rFonts w:ascii="微软雅黑" w:eastAsia="微软雅黑" w:hAnsi="微软雅黑"/>
                <w:sz w:val="21"/>
                <w:szCs w:val="21"/>
                <w:highlight w:val="yellow"/>
              </w:rPr>
              <w:t>≥</w:t>
            </w:r>
            <w:r>
              <w:rPr>
                <w:rFonts w:ascii="微软雅黑" w:eastAsia="微软雅黑" w:hAnsi="微软雅黑" w:hint="eastAsia"/>
                <w:sz w:val="21"/>
                <w:szCs w:val="21"/>
                <w:highlight w:val="yellow"/>
              </w:rPr>
              <w:t>92%</w:t>
            </w:r>
            <w:commentRangeEnd w:id="32"/>
            <w:r w:rsidR="00DA2EBC">
              <w:rPr>
                <w:rStyle w:val="a6"/>
                <w:rFonts w:asciiTheme="minorHAnsi" w:hAnsiTheme="minorHAnsi" w:cstheme="minorBidi"/>
                <w:kern w:val="2"/>
              </w:rPr>
              <w:commentReference w:id="32"/>
            </w:r>
          </w:p>
        </w:tc>
        <w:tc>
          <w:tcPr>
            <w:tcW w:w="1613" w:type="dxa"/>
            <w:tcBorders>
              <w:top w:val="single" w:sz="4" w:space="0" w:color="auto"/>
              <w:left w:val="single" w:sz="4" w:space="0" w:color="auto"/>
              <w:bottom w:val="single" w:sz="4" w:space="0" w:color="auto"/>
              <w:right w:val="single" w:sz="4" w:space="0" w:color="auto"/>
            </w:tcBorders>
            <w:vAlign w:val="center"/>
          </w:tcPr>
          <w:p w14:paraId="7D521F51"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额定倍率</w:t>
            </w:r>
          </w:p>
          <w:p w14:paraId="7491CF28" w14:textId="77777777" w:rsidR="00AA1F27" w:rsidRDefault="00FA350A">
            <w:pPr>
              <w:pStyle w:val="-2"/>
              <w:spacing w:beforeLines="0"/>
              <w:rPr>
                <w:rFonts w:ascii="微软雅黑" w:eastAsia="微软雅黑" w:hAnsi="微软雅黑"/>
                <w:sz w:val="21"/>
                <w:szCs w:val="21"/>
                <w:highlight w:val="yellow"/>
              </w:rPr>
            </w:pPr>
            <w:r>
              <w:rPr>
                <w:rFonts w:ascii="微软雅黑" w:eastAsia="微软雅黑" w:hAnsi="微软雅黑"/>
                <w:sz w:val="21"/>
                <w:szCs w:val="21"/>
                <w:highlight w:val="yellow"/>
              </w:rPr>
              <w:t>（放电能量/放电Ah）/（充电能量/充电Ah）</w:t>
            </w:r>
          </w:p>
        </w:tc>
      </w:tr>
    </w:tbl>
    <w:p w14:paraId="42615F83" w14:textId="77777777" w:rsidR="00AA1F27" w:rsidRDefault="00AA1F27">
      <w:pPr>
        <w:spacing w:line="360" w:lineRule="auto"/>
        <w:rPr>
          <w:rFonts w:ascii="微软雅黑" w:eastAsia="微软雅黑" w:hAnsi="微软雅黑"/>
          <w:sz w:val="24"/>
          <w:highlight w:val="yellow"/>
        </w:rPr>
      </w:pPr>
    </w:p>
    <w:p w14:paraId="4679BBDC"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bookmarkStart w:id="33" w:name="_Toc130398890"/>
      <w:r>
        <w:rPr>
          <w:rFonts w:ascii="微软雅黑" w:eastAsia="微软雅黑" w:hAnsi="微软雅黑" w:hint="eastAsia"/>
          <w:b/>
          <w:sz w:val="24"/>
          <w:szCs w:val="24"/>
          <w:highlight w:val="yellow"/>
        </w:rPr>
        <w:t>2.</w:t>
      </w:r>
      <w:r>
        <w:rPr>
          <w:rFonts w:ascii="微软雅黑" w:eastAsia="微软雅黑" w:hAnsi="微软雅黑"/>
          <w:b/>
          <w:sz w:val="24"/>
          <w:szCs w:val="24"/>
          <w:highlight w:val="yellow"/>
        </w:rPr>
        <w:t>4</w:t>
      </w:r>
      <w:r>
        <w:rPr>
          <w:rFonts w:ascii="微软雅黑" w:eastAsia="微软雅黑" w:hAnsi="微软雅黑" w:hint="eastAsia"/>
          <w:b/>
          <w:sz w:val="24"/>
          <w:szCs w:val="24"/>
          <w:highlight w:val="yellow"/>
        </w:rPr>
        <w:t xml:space="preserve"> BMS技术要求</w:t>
      </w:r>
      <w:bookmarkEnd w:id="33"/>
    </w:p>
    <w:p w14:paraId="2727644B" w14:textId="77777777" w:rsidR="00AA1F27" w:rsidRDefault="00FA350A">
      <w:pPr>
        <w:spacing w:line="360" w:lineRule="auto"/>
        <w:outlineLvl w:val="4"/>
        <w:rPr>
          <w:rFonts w:ascii="微软雅黑" w:eastAsia="微软雅黑" w:hAnsi="微软雅黑"/>
          <w:szCs w:val="21"/>
          <w:highlight w:val="yellow"/>
        </w:rPr>
      </w:pPr>
      <w:r>
        <w:rPr>
          <w:rFonts w:ascii="微软雅黑" w:eastAsia="微软雅黑" w:hAnsi="微软雅黑" w:hint="eastAsia"/>
          <w:szCs w:val="21"/>
          <w:highlight w:val="yellow"/>
        </w:rPr>
        <w:t>2.4.1 一般要求</w:t>
      </w:r>
    </w:p>
    <w:p w14:paraId="222BAA82"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2.4.1.1 储能锂电池系统应具有电池管理系统（BMS），BMS满足GB/T34131-2017设计并提供认证报告，实现对储能电池堆的全面控制与保护，并实现与PCS、储能EMS的通信。</w:t>
      </w:r>
    </w:p>
    <w:p w14:paraId="55A6CED0"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2.4.1.2 BMS应实现高精度、高可靠性的电池单体电压和温度的采集，同时对电池储能设备荷电状态（SOC）进行高精度的估算，并通过均衡控制电路实现电池单体间电量均衡。在电池数据异常的情况下，进行故障告警和保护。</w:t>
      </w:r>
    </w:p>
    <w:p w14:paraId="505D0B79"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2.4.1.3 BMS的拓扑配置应与PCS的拓扑、电池的成组方式相匹配与协调，并对电池运行状态进行优化控制及全面管理。</w:t>
      </w:r>
    </w:p>
    <w:p w14:paraId="7769152A"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2.4.1.4 BMS功能要求中各功能具体实现层级由BMS的拓扑配置情况决定，宜分层就地实现。</w:t>
      </w:r>
    </w:p>
    <w:p w14:paraId="008D2FCD" w14:textId="77777777" w:rsidR="00AA1F27" w:rsidRDefault="00FA350A">
      <w:pPr>
        <w:spacing w:line="360" w:lineRule="auto"/>
        <w:outlineLvl w:val="4"/>
        <w:rPr>
          <w:rFonts w:ascii="微软雅黑" w:eastAsia="微软雅黑" w:hAnsi="微软雅黑"/>
          <w:szCs w:val="21"/>
          <w:highlight w:val="yellow"/>
        </w:rPr>
      </w:pPr>
      <w:r>
        <w:rPr>
          <w:rFonts w:ascii="微软雅黑" w:eastAsia="微软雅黑" w:hAnsi="微软雅黑" w:hint="eastAsia"/>
          <w:szCs w:val="21"/>
          <w:highlight w:val="yellow"/>
        </w:rPr>
        <w:t>2.4.2 功能要求</w:t>
      </w:r>
    </w:p>
    <w:p w14:paraId="694966D1"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2.4.2.1 测量要求</w:t>
      </w:r>
    </w:p>
    <w:p w14:paraId="5F777BF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BMS应能实时测量电池的电和热相关的数据，应包括单体电池电压、电池模块温度、电池模块电压等参数。各状态参数测量精度应符合下列规定：</w:t>
      </w:r>
    </w:p>
    <w:p w14:paraId="3A1B782F"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电流采样分辨率宜结合电池容量和充放电电流确定，测量误差应不大于±0.2％，采样周期不大于50ms；</w:t>
      </w:r>
    </w:p>
    <w:p w14:paraId="6AA677C4"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单体电压测量误差应不大于±0.3％，采样周期应不大于200ms；</w:t>
      </w:r>
    </w:p>
    <w:p w14:paraId="0FCE968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c) 温度采样分辨率应不大于1℃，测量误差不大于±2℃，采样周期不大于5s。</w:t>
      </w:r>
    </w:p>
    <w:p w14:paraId="12446107"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2.4.2.2计算要求</w:t>
      </w:r>
    </w:p>
    <w:p w14:paraId="16B4CA7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BMS应能够估算电池的荷电状态，充电、放电电能量值(</w:t>
      </w:r>
      <w:proofErr w:type="spellStart"/>
      <w:r>
        <w:rPr>
          <w:rFonts w:ascii="微软雅黑" w:eastAsia="微软雅黑" w:hAnsi="微软雅黑" w:hint="eastAsia"/>
          <w:szCs w:val="21"/>
          <w:highlight w:val="yellow"/>
        </w:rPr>
        <w:t>Wh</w:t>
      </w:r>
      <w:proofErr w:type="spellEnd"/>
      <w:r>
        <w:rPr>
          <w:rFonts w:ascii="微软雅黑" w:eastAsia="微软雅黑" w:hAnsi="微软雅黑" w:hint="eastAsia"/>
          <w:szCs w:val="21"/>
          <w:highlight w:val="yellow"/>
        </w:rPr>
        <w:t>)，最大充电电流，最大放电电流等状态参数，且具有掉电保持功能，具备上传监控系统的功能。各状态参数估算精度应符合下列规定：</w:t>
      </w:r>
    </w:p>
    <w:p w14:paraId="0F823EE4"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a) SOE估算精度应不大于8％，宜具有自标定功能，计算更新周期应不大于3s；</w:t>
      </w:r>
    </w:p>
    <w:p w14:paraId="30616870"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 电能量计算误差应不大于8％</w:t>
      </w:r>
    </w:p>
    <w:p w14:paraId="13FD9AF8"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2.4.2.3状态参数信息上送功能</w:t>
      </w:r>
    </w:p>
    <w:p w14:paraId="4FE039C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BMS应具备内部信息收集和交互功能，能将电池单体和电池整体信息上传监控系统和功率变换系统。</w:t>
      </w:r>
    </w:p>
    <w:p w14:paraId="49EC3449"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2.4.2.4 故障诊断功能</w:t>
      </w:r>
    </w:p>
    <w:p w14:paraId="36B92F1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BMS应能够监测电池的运行状态，诊断电池或BMS本体的异常运行状态，上</w:t>
      </w:r>
      <w:proofErr w:type="gramStart"/>
      <w:r>
        <w:rPr>
          <w:rFonts w:ascii="微软雅黑" w:eastAsia="微软雅黑" w:hAnsi="微软雅黑" w:hint="eastAsia"/>
          <w:szCs w:val="21"/>
          <w:highlight w:val="yellow"/>
        </w:rPr>
        <w:t>送相关</w:t>
      </w:r>
      <w:proofErr w:type="gramEnd"/>
      <w:r>
        <w:rPr>
          <w:rFonts w:ascii="微软雅黑" w:eastAsia="微软雅黑" w:hAnsi="微软雅黑" w:hint="eastAsia"/>
          <w:szCs w:val="21"/>
          <w:highlight w:val="yellow"/>
        </w:rPr>
        <w:t>告警信号至监控系统和功率变换系统。</w:t>
      </w:r>
    </w:p>
    <w:p w14:paraId="59184612"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2.4.2.5 电磁兼容</w:t>
      </w:r>
    </w:p>
    <w:p w14:paraId="4BC1B48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BMS应符合GB/T17626.2规定严酷等级为三级静电放电抗扰度、GB/T17626.4规定严酷等级为三级电快速瞬变脉冲群抗扰度、GB/T17626.5规定严酷等级为三级浪涌(冲击)抗扰度、GB/T17626.8规定严酷等级为四级工频磁场抗扰度、GB/T17626.12规定严酷等级为三级振荡波抗扰度试验的要求。</w:t>
      </w:r>
    </w:p>
    <w:p w14:paraId="364B1687"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bookmarkStart w:id="34" w:name="_Toc130398891"/>
      <w:r>
        <w:rPr>
          <w:rFonts w:ascii="微软雅黑" w:eastAsia="微软雅黑" w:hAnsi="微软雅黑" w:hint="eastAsia"/>
          <w:b/>
          <w:sz w:val="24"/>
          <w:szCs w:val="24"/>
          <w:highlight w:val="yellow"/>
        </w:rPr>
        <w:t>2.</w:t>
      </w:r>
      <w:r>
        <w:rPr>
          <w:rFonts w:ascii="微软雅黑" w:eastAsia="微软雅黑" w:hAnsi="微软雅黑"/>
          <w:b/>
          <w:sz w:val="24"/>
          <w:szCs w:val="24"/>
          <w:highlight w:val="yellow"/>
        </w:rPr>
        <w:t>5</w:t>
      </w:r>
      <w:r>
        <w:rPr>
          <w:rFonts w:ascii="微软雅黑" w:eastAsia="微软雅黑" w:hAnsi="微软雅黑" w:hint="eastAsia"/>
          <w:b/>
          <w:sz w:val="24"/>
          <w:szCs w:val="24"/>
          <w:highlight w:val="yellow"/>
        </w:rPr>
        <w:t xml:space="preserve"> 储能PCS技术要求</w:t>
      </w:r>
      <w:bookmarkEnd w:id="34"/>
    </w:p>
    <w:p w14:paraId="367BE87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 一般要求</w:t>
      </w:r>
    </w:p>
    <w:p w14:paraId="7FB2026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 xml:space="preserve">2.5.1.1 </w:t>
      </w:r>
      <w:r>
        <w:rPr>
          <w:rFonts w:ascii="微软雅黑" w:eastAsia="微软雅黑" w:hAnsi="微软雅黑"/>
          <w:szCs w:val="21"/>
          <w:highlight w:val="yellow"/>
        </w:rPr>
        <w:t>预制舱成套</w:t>
      </w:r>
      <w:r>
        <w:rPr>
          <w:rFonts w:ascii="微软雅黑" w:eastAsia="微软雅黑" w:hAnsi="微软雅黑" w:hint="eastAsia"/>
          <w:szCs w:val="21"/>
          <w:highlight w:val="yellow"/>
        </w:rPr>
        <w:t>储能系统储能变流器与电池舱集成，</w:t>
      </w:r>
      <w:commentRangeStart w:id="35"/>
      <w:r>
        <w:rPr>
          <w:rFonts w:ascii="微软雅黑" w:eastAsia="微软雅黑" w:hAnsi="微软雅黑" w:hint="eastAsia"/>
          <w:szCs w:val="21"/>
          <w:highlight w:val="yellow"/>
        </w:rPr>
        <w:t>单机功率1</w:t>
      </w:r>
      <w:r>
        <w:rPr>
          <w:rFonts w:ascii="微软雅黑" w:eastAsia="微软雅黑" w:hAnsi="微软雅黑"/>
          <w:szCs w:val="21"/>
          <w:highlight w:val="yellow"/>
        </w:rPr>
        <w:t>00kW</w:t>
      </w:r>
      <w:commentRangeEnd w:id="35"/>
      <w:r w:rsidR="00D20BC0">
        <w:rPr>
          <w:rStyle w:val="a6"/>
        </w:rPr>
        <w:commentReference w:id="35"/>
      </w:r>
      <w:r>
        <w:rPr>
          <w:rFonts w:ascii="微软雅黑" w:eastAsia="微软雅黑" w:hAnsi="微软雅黑" w:hint="eastAsia"/>
          <w:szCs w:val="21"/>
          <w:highlight w:val="yellow"/>
        </w:rPr>
        <w:t>，设备防护等级不低于IP20。</w:t>
      </w:r>
    </w:p>
    <w:p w14:paraId="2D6F285C"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2.5.1.2 PCS本体具有直流输入分断开关、交流电网分断开关，每台PCS的交流输出侧带有断路器与变压器低压</w:t>
      </w:r>
      <w:proofErr w:type="gramStart"/>
      <w:r>
        <w:rPr>
          <w:rFonts w:ascii="微软雅黑" w:eastAsia="微软雅黑" w:hAnsi="微软雅黑" w:hint="eastAsia"/>
          <w:szCs w:val="21"/>
          <w:highlight w:val="yellow"/>
        </w:rPr>
        <w:t>侧形成</w:t>
      </w:r>
      <w:proofErr w:type="gramEnd"/>
      <w:r>
        <w:rPr>
          <w:rFonts w:ascii="微软雅黑" w:eastAsia="微软雅黑" w:hAnsi="微软雅黑" w:hint="eastAsia"/>
          <w:szCs w:val="21"/>
          <w:highlight w:val="yellow"/>
        </w:rPr>
        <w:t>安全隔离。</w:t>
      </w:r>
    </w:p>
    <w:p w14:paraId="3911A6A2"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2.5.1.3 PCS选用技术先进且成熟的IGBT/IPM功率器件。</w:t>
      </w:r>
    </w:p>
    <w:p w14:paraId="0539C8F4"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2.5.1.4 PCS装置保证只能通过PCS的接地导体进行集中接地，接地导体截面</w:t>
      </w:r>
      <w:proofErr w:type="gramStart"/>
      <w:r>
        <w:rPr>
          <w:rFonts w:ascii="微软雅黑" w:eastAsia="微软雅黑" w:hAnsi="微软雅黑" w:hint="eastAsia"/>
          <w:szCs w:val="21"/>
          <w:highlight w:val="yellow"/>
        </w:rPr>
        <w:t>积满足</w:t>
      </w:r>
      <w:proofErr w:type="gramEnd"/>
      <w:r>
        <w:rPr>
          <w:rFonts w:ascii="微软雅黑" w:eastAsia="微软雅黑" w:hAnsi="微软雅黑" w:hint="eastAsia"/>
          <w:szCs w:val="21"/>
          <w:highlight w:val="yellow"/>
        </w:rPr>
        <w:t>适用于大功率PCS的最严格的电工、电力和安全标准要求。</w:t>
      </w:r>
    </w:p>
    <w:p w14:paraId="7547A90D"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2.5.1.5 柜内元器件安装及走</w:t>
      </w:r>
      <w:proofErr w:type="gramStart"/>
      <w:r>
        <w:rPr>
          <w:rFonts w:ascii="微软雅黑" w:eastAsia="微软雅黑" w:hAnsi="微软雅黑" w:hint="eastAsia"/>
          <w:szCs w:val="21"/>
          <w:highlight w:val="yellow"/>
        </w:rPr>
        <w:t>线要求</w:t>
      </w:r>
      <w:proofErr w:type="gramEnd"/>
      <w:r>
        <w:rPr>
          <w:rFonts w:ascii="微软雅黑" w:eastAsia="微软雅黑" w:hAnsi="微软雅黑" w:hint="eastAsia"/>
          <w:szCs w:val="21"/>
          <w:highlight w:val="yellow"/>
        </w:rPr>
        <w:t>整齐可靠、布置合理，电器间绝缘应符合国家有关标准。进出线须通过接线端子或铜排，大电流、一般端子、弱电端子间需要有隔离保护，电缆排布充分考虑EMC的要求。应选用国内外知名品牌的质量可靠的输入输出端子，端子排的设计应使运行、检修、调试方便，适当考虑与设备位置对应，并考虑电缆的安装固定。</w:t>
      </w:r>
    </w:p>
    <w:p w14:paraId="1B2D16D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2.5.1.6柜内元件位置编号、元件编号与图纸一致，并且所有可操作部件均标明功能。</w:t>
      </w:r>
    </w:p>
    <w:p w14:paraId="17CB880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2.5.1.7柜体结构安全、可靠；易损件的设计与安装应便于维护及拆装。</w:t>
      </w:r>
    </w:p>
    <w:p w14:paraId="3293E32B"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 PCS的功能要求</w:t>
      </w:r>
    </w:p>
    <w:p w14:paraId="06D6F6D7"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2.5.2.1 工作模式</w:t>
      </w:r>
    </w:p>
    <w:p w14:paraId="6B0C57C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PCS应具备恒流、恒压和</w:t>
      </w:r>
      <w:proofErr w:type="gramStart"/>
      <w:r>
        <w:rPr>
          <w:rFonts w:ascii="微软雅黑" w:eastAsia="微软雅黑" w:hAnsi="微软雅黑" w:hint="eastAsia"/>
          <w:szCs w:val="21"/>
          <w:highlight w:val="yellow"/>
        </w:rPr>
        <w:t>恒功率</w:t>
      </w:r>
      <w:proofErr w:type="gramEnd"/>
      <w:r>
        <w:rPr>
          <w:rFonts w:ascii="微软雅黑" w:eastAsia="微软雅黑" w:hAnsi="微软雅黑" w:hint="eastAsia"/>
          <w:szCs w:val="21"/>
          <w:highlight w:val="yellow"/>
        </w:rPr>
        <w:t>三种充放电模式，PCS需具备交直流自供电功能。</w:t>
      </w:r>
    </w:p>
    <w:p w14:paraId="3259CB37"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2.5.2.2  绝缘监测</w:t>
      </w:r>
    </w:p>
    <w:p w14:paraId="7B5876B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PCS作为不可分割的整体由卖方成套提供，直流侧绝缘监测功能可由系统上的绝缘检测电路实现。</w:t>
      </w:r>
    </w:p>
    <w:p w14:paraId="29E9BAE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2.5.2.3 有功功率控制功能</w:t>
      </w:r>
    </w:p>
    <w:p w14:paraId="783DA28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双向变流器可根据监控系统指令控制其有功功率输出。为实现有功功率调节功能，电池储能系统应能接收并实时跟踪执行监控系统发送的有功功率控制信号，根据储能电站监控系统控制指令等信号调节有功输出，确保其最大输出功率及功率变化率不超过给定值，以便在电网故障和特殊运行方式下保证电力系统稳定性。</w:t>
      </w:r>
    </w:p>
    <w:p w14:paraId="0658D61E"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2.5.2.4 电压/无功调节功能</w:t>
      </w:r>
    </w:p>
    <w:p w14:paraId="4ED576CE"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双向变流器可根据储能监控系统控制指令等信号实时跟踪调节无功输出，其调节方式、无功比例、斜率、功率因数等参数可由储能电站监控系统远程设定。</w:t>
      </w:r>
    </w:p>
    <w:p w14:paraId="10AE2ED9"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2.5.2.5  PCS的通信功能</w:t>
      </w:r>
    </w:p>
    <w:p w14:paraId="472CCCD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PCS应具备至少1路独立的CAN或RS485通信接口与BMS通信。当PCS与BMS及本地监控系统的网络通信中断时，PCS应有足够的措施保证设备自身的安全。1路独立RS485通信接口与本地监控通信。</w:t>
      </w:r>
    </w:p>
    <w:p w14:paraId="6938EE64"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储能变流器（PCS）主要与本地监控系统、电池管理系统（BMS）进行信息交换，储能变流器将自身的运行状态上送至本地监控系统、监控后台并能接收后台下发的命令及定值，同时可接收BMS系统信息，对电池进行保护，变流器接到BMS告警信息后应进行相应的保护动作。</w:t>
      </w:r>
    </w:p>
    <w:p w14:paraId="78D4C87B"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2.5.2.6 故障记录功能</w:t>
      </w:r>
    </w:p>
    <w:p w14:paraId="16568C6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PCS具有故障记录功能，每份记录的信息包括故障器件所有重要的模拟量和开关量，以便进行事故分析。</w:t>
      </w:r>
    </w:p>
    <w:p w14:paraId="475A28F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2.5.2.7  PCS的保护功能</w:t>
      </w:r>
    </w:p>
    <w:p w14:paraId="314A3DF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（1）直流</w:t>
      </w:r>
      <w:proofErr w:type="gramStart"/>
      <w:r>
        <w:rPr>
          <w:rFonts w:ascii="微软雅黑" w:eastAsia="微软雅黑" w:hAnsi="微软雅黑" w:hint="eastAsia"/>
          <w:szCs w:val="21"/>
          <w:highlight w:val="yellow"/>
        </w:rPr>
        <w:t>侧保护</w:t>
      </w:r>
      <w:proofErr w:type="gramEnd"/>
      <w:r>
        <w:rPr>
          <w:rFonts w:ascii="微软雅黑" w:eastAsia="微软雅黑" w:hAnsi="微软雅黑" w:hint="eastAsia"/>
          <w:szCs w:val="21"/>
          <w:highlight w:val="yellow"/>
        </w:rPr>
        <w:t>功能</w:t>
      </w:r>
    </w:p>
    <w:p w14:paraId="75993864"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直流</w:t>
      </w:r>
      <w:proofErr w:type="gramStart"/>
      <w:r>
        <w:rPr>
          <w:rFonts w:ascii="微软雅黑" w:eastAsia="微软雅黑" w:hAnsi="微软雅黑" w:hint="eastAsia"/>
          <w:szCs w:val="21"/>
          <w:highlight w:val="yellow"/>
        </w:rPr>
        <w:t>侧保护</w:t>
      </w:r>
      <w:proofErr w:type="gramEnd"/>
      <w:r>
        <w:rPr>
          <w:rFonts w:ascii="微软雅黑" w:eastAsia="微软雅黑" w:hAnsi="微软雅黑" w:hint="eastAsia"/>
          <w:szCs w:val="21"/>
          <w:highlight w:val="yellow"/>
        </w:rPr>
        <w:t>应包括：过压/欠压保护、过流保护、输入反接保护、短路保护、接地保护等。</w:t>
      </w:r>
    </w:p>
    <w:p w14:paraId="78CD7E1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极性反接保护：当直流输入侧的极性反接时，PCS应能可靠保护而不会损坏。极性正接后，PCS应能正常工作。</w:t>
      </w:r>
    </w:p>
    <w:p w14:paraId="7844327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输入过压、过流保护：PCS必须具备完备的直流过压、过流保护功能。</w:t>
      </w:r>
    </w:p>
    <w:p w14:paraId="551A7104"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蓄电池组的保护： PCS成套装置不能对与其连接的蓄电池组的性能和安全性产生负面影响。不能出现因PCS成套装置原因导致与其连接的蓄电池组出现性能劣化和安全等问题。</w:t>
      </w:r>
    </w:p>
    <w:p w14:paraId="66FC53A7"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（2）交流</w:t>
      </w:r>
      <w:proofErr w:type="gramStart"/>
      <w:r>
        <w:rPr>
          <w:rFonts w:ascii="微软雅黑" w:eastAsia="微软雅黑" w:hAnsi="微软雅黑" w:hint="eastAsia"/>
          <w:szCs w:val="21"/>
          <w:highlight w:val="yellow"/>
        </w:rPr>
        <w:t>侧保护</w:t>
      </w:r>
      <w:proofErr w:type="gramEnd"/>
      <w:r>
        <w:rPr>
          <w:rFonts w:ascii="微软雅黑" w:eastAsia="微软雅黑" w:hAnsi="微软雅黑" w:hint="eastAsia"/>
          <w:szCs w:val="21"/>
          <w:highlight w:val="yellow"/>
        </w:rPr>
        <w:t>功能</w:t>
      </w:r>
    </w:p>
    <w:p w14:paraId="49E0E60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交流</w:t>
      </w:r>
      <w:proofErr w:type="gramStart"/>
      <w:r>
        <w:rPr>
          <w:rFonts w:ascii="微软雅黑" w:eastAsia="微软雅黑" w:hAnsi="微软雅黑" w:hint="eastAsia"/>
          <w:szCs w:val="21"/>
          <w:highlight w:val="yellow"/>
        </w:rPr>
        <w:t>侧保护</w:t>
      </w:r>
      <w:proofErr w:type="gramEnd"/>
      <w:r>
        <w:rPr>
          <w:rFonts w:ascii="微软雅黑" w:eastAsia="微软雅黑" w:hAnsi="微软雅黑" w:hint="eastAsia"/>
          <w:szCs w:val="21"/>
          <w:highlight w:val="yellow"/>
        </w:rPr>
        <w:t>应包括：过压/欠压保护、过/欠频保护、过流保护、过载保护、过热保护、三相不平衡保护、交流相序保护、防雷保护等功能。</w:t>
      </w:r>
    </w:p>
    <w:p w14:paraId="681CB504"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（3）其他保护</w:t>
      </w:r>
    </w:p>
    <w:p w14:paraId="7258309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内部短路保护：当PCS内部发生短路时（如IGBT直通、直流母线短路等），PCS内的电子电路、保护熔断器和输出断路器应快速、可靠动作。</w:t>
      </w:r>
    </w:p>
    <w:p w14:paraId="7050F7C1"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过热保护：PCS应具备机内环境温度过高保护（例如着火引起的机箱内环境温度过高）、机内关键部件温度过高保护等基本过热保护功能。</w:t>
      </w:r>
    </w:p>
    <w:p w14:paraId="58D90E6B"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 PCS技术性能指标</w:t>
      </w:r>
    </w:p>
    <w:p w14:paraId="2399142A"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2.5.3.1 PCS的效率</w:t>
      </w:r>
    </w:p>
    <w:p w14:paraId="20D4778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当PCS在运行温度范围内工作于自供电模式且在PCS的工作温度范围内，额定功率下PCS充放电效率应不低于96.0%。</w:t>
      </w:r>
    </w:p>
    <w:p w14:paraId="61202F93"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2.5.3.2 过载能力</w:t>
      </w:r>
    </w:p>
    <w:p w14:paraId="730A2DB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PCS应能满足：整流和逆变两个过程中，储能变流器交流侧电流在110%额定电流下，持续运行时间不少于10min，在120%额定电流以下，持续运行时间不少于1 分钟。</w:t>
      </w:r>
    </w:p>
    <w:p w14:paraId="464ABC41"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2.5.3.3 PCS的响应速度</w:t>
      </w:r>
    </w:p>
    <w:p w14:paraId="5F35902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PCS应具备快速响应能力，额定功率切换时间应不大于100ms。</w:t>
      </w:r>
    </w:p>
    <w:p w14:paraId="0A02B69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2.5.3.4 电压响应要求</w:t>
      </w:r>
    </w:p>
    <w:p w14:paraId="024CF3E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储能变流器应检测并网点的电压，在并网点电压异常时，应断开与电网的电气连接，电压异常范围及其对应的断开时间响应要求如下表。</w:t>
      </w:r>
    </w:p>
    <w:p w14:paraId="305B3461" w14:textId="77777777" w:rsidR="00AA1F27" w:rsidRDefault="00FA350A">
      <w:pPr>
        <w:spacing w:line="360" w:lineRule="auto"/>
        <w:jc w:val="center"/>
        <w:rPr>
          <w:rFonts w:ascii="微软雅黑" w:eastAsia="微软雅黑" w:hAnsi="微软雅黑"/>
          <w:szCs w:val="21"/>
          <w:highlight w:val="yellow"/>
        </w:rPr>
      </w:pPr>
      <w:r>
        <w:rPr>
          <w:rFonts w:ascii="微软雅黑" w:eastAsia="微软雅黑" w:hAnsi="微软雅黑" w:hint="eastAsia"/>
          <w:szCs w:val="21"/>
          <w:highlight w:val="yellow"/>
        </w:rPr>
        <w:t>表2-4-1 电压响应时间要求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423"/>
      </w:tblGrid>
      <w:tr w:rsidR="00AA1F27" w14:paraId="482C1DCE" w14:textId="77777777">
        <w:trPr>
          <w:trHeight w:val="425"/>
          <w:jc w:val="center"/>
        </w:trPr>
        <w:tc>
          <w:tcPr>
            <w:tcW w:w="3260" w:type="dxa"/>
            <w:vAlign w:val="center"/>
          </w:tcPr>
          <w:p w14:paraId="47087FA3" w14:textId="77777777" w:rsidR="00AA1F27" w:rsidRDefault="00FA350A">
            <w:pPr>
              <w:jc w:val="center"/>
              <w:rPr>
                <w:rFonts w:ascii="微软雅黑" w:eastAsia="微软雅黑" w:hAnsi="微软雅黑"/>
                <w:b/>
                <w:szCs w:val="21"/>
                <w:highlight w:val="yellow"/>
              </w:rPr>
            </w:pPr>
            <w:r>
              <w:rPr>
                <w:rFonts w:ascii="微软雅黑" w:eastAsia="微软雅黑" w:hAnsi="微软雅黑" w:hint="eastAsia"/>
                <w:b/>
                <w:szCs w:val="21"/>
                <w:highlight w:val="yellow"/>
              </w:rPr>
              <w:t>并网</w:t>
            </w:r>
            <w:r>
              <w:rPr>
                <w:rFonts w:ascii="微软雅黑" w:eastAsia="微软雅黑" w:hAnsi="微软雅黑"/>
                <w:b/>
                <w:szCs w:val="21"/>
                <w:highlight w:val="yellow"/>
              </w:rPr>
              <w:t>点电压U</w:t>
            </w:r>
          </w:p>
        </w:tc>
        <w:tc>
          <w:tcPr>
            <w:tcW w:w="4423" w:type="dxa"/>
            <w:vAlign w:val="center"/>
          </w:tcPr>
          <w:p w14:paraId="302E3DDF" w14:textId="77777777" w:rsidR="00AA1F27" w:rsidRDefault="00FA350A">
            <w:pPr>
              <w:jc w:val="center"/>
              <w:rPr>
                <w:rFonts w:ascii="微软雅黑" w:eastAsia="微软雅黑" w:hAnsi="微软雅黑"/>
                <w:b/>
                <w:szCs w:val="21"/>
                <w:highlight w:val="yellow"/>
              </w:rPr>
            </w:pPr>
            <w:r>
              <w:rPr>
                <w:rFonts w:ascii="微软雅黑" w:eastAsia="微软雅黑" w:hAnsi="微软雅黑" w:hint="eastAsia"/>
                <w:b/>
                <w:szCs w:val="21"/>
                <w:highlight w:val="yellow"/>
              </w:rPr>
              <w:t>要求</w:t>
            </w:r>
          </w:p>
        </w:tc>
      </w:tr>
      <w:tr w:rsidR="00AA1F27" w14:paraId="1A6F0A21" w14:textId="77777777">
        <w:trPr>
          <w:trHeight w:val="425"/>
          <w:jc w:val="center"/>
        </w:trPr>
        <w:tc>
          <w:tcPr>
            <w:tcW w:w="3260" w:type="dxa"/>
            <w:vAlign w:val="center"/>
          </w:tcPr>
          <w:p w14:paraId="741E7DDD" w14:textId="77777777" w:rsidR="00AA1F27" w:rsidRDefault="00FA350A">
            <w:pPr>
              <w:jc w:val="center"/>
              <w:rPr>
                <w:rFonts w:ascii="微软雅黑" w:eastAsia="微软雅黑" w:hAnsi="微软雅黑"/>
                <w:szCs w:val="21"/>
                <w:highlight w:val="yellow"/>
              </w:rPr>
            </w:pPr>
            <w:r>
              <w:rPr>
                <w:rFonts w:ascii="微软雅黑" w:eastAsia="微软雅黑" w:hAnsi="微软雅黑" w:hint="eastAsia"/>
                <w:szCs w:val="21"/>
                <w:highlight w:val="yellow"/>
              </w:rPr>
              <w:t>U＜</w:t>
            </w:r>
            <w:r>
              <w:rPr>
                <w:rFonts w:ascii="微软雅黑" w:eastAsia="微软雅黑" w:hAnsi="微软雅黑"/>
                <w:szCs w:val="21"/>
                <w:highlight w:val="yellow"/>
              </w:rPr>
              <w:t>50%Un</w:t>
            </w:r>
          </w:p>
        </w:tc>
        <w:tc>
          <w:tcPr>
            <w:tcW w:w="4423" w:type="dxa"/>
            <w:vAlign w:val="center"/>
          </w:tcPr>
          <w:p w14:paraId="6EF5003C" w14:textId="77777777" w:rsidR="00AA1F27" w:rsidRDefault="00FA350A">
            <w:pPr>
              <w:rPr>
                <w:rFonts w:ascii="微软雅黑" w:eastAsia="微软雅黑" w:hAnsi="微软雅黑"/>
                <w:szCs w:val="21"/>
                <w:highlight w:val="yellow"/>
              </w:rPr>
            </w:pPr>
            <w:proofErr w:type="gramStart"/>
            <w:r>
              <w:rPr>
                <w:rFonts w:ascii="微软雅黑" w:eastAsia="微软雅黑" w:hAnsi="微软雅黑" w:hint="eastAsia"/>
                <w:szCs w:val="21"/>
                <w:highlight w:val="yellow"/>
              </w:rPr>
              <w:t>最大</w:t>
            </w:r>
            <w:r>
              <w:rPr>
                <w:rFonts w:ascii="微软雅黑" w:eastAsia="微软雅黑" w:hAnsi="微软雅黑"/>
                <w:szCs w:val="21"/>
                <w:highlight w:val="yellow"/>
              </w:rPr>
              <w:t>分闸时间</w:t>
            </w:r>
            <w:proofErr w:type="gramEnd"/>
            <w:r>
              <w:rPr>
                <w:rFonts w:ascii="微软雅黑" w:eastAsia="微软雅黑" w:hAnsi="微软雅黑"/>
                <w:szCs w:val="21"/>
                <w:highlight w:val="yellow"/>
              </w:rPr>
              <w:t>不超过</w:t>
            </w:r>
            <w:r>
              <w:rPr>
                <w:rFonts w:ascii="微软雅黑" w:eastAsia="微软雅黑" w:hAnsi="微软雅黑" w:hint="eastAsia"/>
                <w:szCs w:val="21"/>
                <w:highlight w:val="yellow"/>
              </w:rPr>
              <w:t>0.2s</w:t>
            </w:r>
          </w:p>
        </w:tc>
      </w:tr>
      <w:tr w:rsidR="00AA1F27" w14:paraId="004A0F23" w14:textId="77777777">
        <w:trPr>
          <w:trHeight w:val="425"/>
          <w:jc w:val="center"/>
        </w:trPr>
        <w:tc>
          <w:tcPr>
            <w:tcW w:w="3260" w:type="dxa"/>
            <w:vAlign w:val="center"/>
          </w:tcPr>
          <w:p w14:paraId="5CBDDBC9" w14:textId="77777777" w:rsidR="00AA1F27" w:rsidRDefault="00FA350A">
            <w:pPr>
              <w:jc w:val="center"/>
              <w:rPr>
                <w:rFonts w:ascii="微软雅黑" w:eastAsia="微软雅黑" w:hAnsi="微软雅黑"/>
                <w:szCs w:val="21"/>
                <w:highlight w:val="yellow"/>
              </w:rPr>
            </w:pPr>
            <w:r>
              <w:rPr>
                <w:rFonts w:ascii="微软雅黑" w:eastAsia="微软雅黑" w:hAnsi="微软雅黑"/>
                <w:szCs w:val="21"/>
                <w:highlight w:val="yellow"/>
              </w:rPr>
              <w:t>50%Un</w:t>
            </w:r>
            <w:r>
              <w:rPr>
                <w:rFonts w:ascii="微软雅黑" w:eastAsia="微软雅黑" w:hAnsi="微软雅黑" w:hint="eastAsia"/>
                <w:szCs w:val="21"/>
                <w:highlight w:val="yellow"/>
              </w:rPr>
              <w:t xml:space="preserve"> ≤U＜</w:t>
            </w:r>
            <w:r>
              <w:rPr>
                <w:rFonts w:ascii="微软雅黑" w:eastAsia="微软雅黑" w:hAnsi="微软雅黑"/>
                <w:szCs w:val="21"/>
                <w:highlight w:val="yellow"/>
              </w:rPr>
              <w:t>85%Un</w:t>
            </w:r>
          </w:p>
        </w:tc>
        <w:tc>
          <w:tcPr>
            <w:tcW w:w="4423" w:type="dxa"/>
            <w:vAlign w:val="center"/>
          </w:tcPr>
          <w:p w14:paraId="17278108" w14:textId="77777777" w:rsidR="00AA1F27" w:rsidRDefault="00FA350A">
            <w:pPr>
              <w:rPr>
                <w:rFonts w:ascii="微软雅黑" w:eastAsia="微软雅黑" w:hAnsi="微软雅黑"/>
                <w:szCs w:val="21"/>
                <w:highlight w:val="yellow"/>
              </w:rPr>
            </w:pPr>
            <w:proofErr w:type="gramStart"/>
            <w:r>
              <w:rPr>
                <w:rFonts w:ascii="微软雅黑" w:eastAsia="微软雅黑" w:hAnsi="微软雅黑" w:hint="eastAsia"/>
                <w:szCs w:val="21"/>
                <w:highlight w:val="yellow"/>
              </w:rPr>
              <w:t>最大</w:t>
            </w:r>
            <w:r>
              <w:rPr>
                <w:rFonts w:ascii="微软雅黑" w:eastAsia="微软雅黑" w:hAnsi="微软雅黑"/>
                <w:szCs w:val="21"/>
                <w:highlight w:val="yellow"/>
              </w:rPr>
              <w:t>分闸时间</w:t>
            </w:r>
            <w:proofErr w:type="gramEnd"/>
            <w:r>
              <w:rPr>
                <w:rFonts w:ascii="微软雅黑" w:eastAsia="微软雅黑" w:hAnsi="微软雅黑"/>
                <w:szCs w:val="21"/>
                <w:highlight w:val="yellow"/>
              </w:rPr>
              <w:t>不超过2.0</w:t>
            </w:r>
            <w:r>
              <w:rPr>
                <w:rFonts w:ascii="微软雅黑" w:eastAsia="微软雅黑" w:hAnsi="微软雅黑" w:hint="eastAsia"/>
                <w:szCs w:val="21"/>
                <w:highlight w:val="yellow"/>
              </w:rPr>
              <w:t>s</w:t>
            </w:r>
          </w:p>
        </w:tc>
      </w:tr>
      <w:tr w:rsidR="00AA1F27" w14:paraId="38FB3953" w14:textId="77777777">
        <w:trPr>
          <w:trHeight w:val="425"/>
          <w:jc w:val="center"/>
        </w:trPr>
        <w:tc>
          <w:tcPr>
            <w:tcW w:w="3260" w:type="dxa"/>
            <w:vAlign w:val="center"/>
          </w:tcPr>
          <w:p w14:paraId="4D957F45" w14:textId="77777777" w:rsidR="00AA1F27" w:rsidRDefault="00FA350A">
            <w:pPr>
              <w:jc w:val="center"/>
              <w:rPr>
                <w:rFonts w:ascii="微软雅黑" w:eastAsia="微软雅黑" w:hAnsi="微软雅黑"/>
                <w:szCs w:val="21"/>
                <w:highlight w:val="yellow"/>
              </w:rPr>
            </w:pPr>
            <w:r>
              <w:rPr>
                <w:rFonts w:ascii="微软雅黑" w:eastAsia="微软雅黑" w:hAnsi="微软雅黑"/>
                <w:szCs w:val="21"/>
                <w:highlight w:val="yellow"/>
              </w:rPr>
              <w:t>85%Un</w:t>
            </w:r>
            <w:r>
              <w:rPr>
                <w:rFonts w:ascii="微软雅黑" w:eastAsia="微软雅黑" w:hAnsi="微软雅黑" w:hint="eastAsia"/>
                <w:szCs w:val="21"/>
                <w:highlight w:val="yellow"/>
              </w:rPr>
              <w:t xml:space="preserve"> ≤U＜</w:t>
            </w:r>
            <w:r>
              <w:rPr>
                <w:rFonts w:ascii="微软雅黑" w:eastAsia="微软雅黑" w:hAnsi="微软雅黑"/>
                <w:szCs w:val="21"/>
                <w:highlight w:val="yellow"/>
              </w:rPr>
              <w:t>110%Un</w:t>
            </w:r>
          </w:p>
        </w:tc>
        <w:tc>
          <w:tcPr>
            <w:tcW w:w="4423" w:type="dxa"/>
            <w:vAlign w:val="center"/>
          </w:tcPr>
          <w:p w14:paraId="6FA701AF"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连续运行</w:t>
            </w:r>
          </w:p>
        </w:tc>
      </w:tr>
      <w:tr w:rsidR="00AA1F27" w14:paraId="3A17CC76" w14:textId="77777777">
        <w:trPr>
          <w:trHeight w:val="425"/>
          <w:jc w:val="center"/>
        </w:trPr>
        <w:tc>
          <w:tcPr>
            <w:tcW w:w="3260" w:type="dxa"/>
            <w:vAlign w:val="center"/>
          </w:tcPr>
          <w:p w14:paraId="43812C08" w14:textId="77777777" w:rsidR="00AA1F27" w:rsidRDefault="00FA350A">
            <w:pPr>
              <w:jc w:val="center"/>
              <w:rPr>
                <w:rFonts w:ascii="微软雅黑" w:eastAsia="微软雅黑" w:hAnsi="微软雅黑"/>
                <w:szCs w:val="21"/>
                <w:highlight w:val="yellow"/>
              </w:rPr>
            </w:pPr>
            <w:r>
              <w:rPr>
                <w:rFonts w:ascii="微软雅黑" w:eastAsia="微软雅黑" w:hAnsi="微软雅黑"/>
                <w:szCs w:val="21"/>
                <w:highlight w:val="yellow"/>
              </w:rPr>
              <w:t>110%Un</w:t>
            </w:r>
            <w:r>
              <w:rPr>
                <w:rFonts w:ascii="微软雅黑" w:eastAsia="微软雅黑" w:hAnsi="微软雅黑" w:hint="eastAsia"/>
                <w:szCs w:val="21"/>
                <w:highlight w:val="yellow"/>
              </w:rPr>
              <w:t xml:space="preserve"> ≤U＜</w:t>
            </w:r>
            <w:r>
              <w:rPr>
                <w:rFonts w:ascii="微软雅黑" w:eastAsia="微软雅黑" w:hAnsi="微软雅黑"/>
                <w:szCs w:val="21"/>
                <w:highlight w:val="yellow"/>
              </w:rPr>
              <w:t>120%Un</w:t>
            </w:r>
          </w:p>
        </w:tc>
        <w:tc>
          <w:tcPr>
            <w:tcW w:w="4423" w:type="dxa"/>
            <w:vAlign w:val="center"/>
          </w:tcPr>
          <w:p w14:paraId="31E8A6D0" w14:textId="77777777" w:rsidR="00AA1F27" w:rsidRDefault="00FA350A">
            <w:pPr>
              <w:rPr>
                <w:rFonts w:ascii="微软雅黑" w:eastAsia="微软雅黑" w:hAnsi="微软雅黑"/>
                <w:szCs w:val="21"/>
                <w:highlight w:val="yellow"/>
              </w:rPr>
            </w:pPr>
            <w:proofErr w:type="gramStart"/>
            <w:r>
              <w:rPr>
                <w:rFonts w:ascii="微软雅黑" w:eastAsia="微软雅黑" w:hAnsi="微软雅黑" w:hint="eastAsia"/>
                <w:szCs w:val="21"/>
                <w:highlight w:val="yellow"/>
              </w:rPr>
              <w:t>最大</w:t>
            </w:r>
            <w:r>
              <w:rPr>
                <w:rFonts w:ascii="微软雅黑" w:eastAsia="微软雅黑" w:hAnsi="微软雅黑"/>
                <w:szCs w:val="21"/>
                <w:highlight w:val="yellow"/>
              </w:rPr>
              <w:t>分闸时间</w:t>
            </w:r>
            <w:proofErr w:type="gramEnd"/>
            <w:r>
              <w:rPr>
                <w:rFonts w:ascii="微软雅黑" w:eastAsia="微软雅黑" w:hAnsi="微软雅黑"/>
                <w:szCs w:val="21"/>
                <w:highlight w:val="yellow"/>
              </w:rPr>
              <w:t>不超过2.0</w:t>
            </w:r>
            <w:r>
              <w:rPr>
                <w:rFonts w:ascii="微软雅黑" w:eastAsia="微软雅黑" w:hAnsi="微软雅黑" w:hint="eastAsia"/>
                <w:szCs w:val="21"/>
                <w:highlight w:val="yellow"/>
              </w:rPr>
              <w:t>s</w:t>
            </w:r>
          </w:p>
        </w:tc>
      </w:tr>
      <w:tr w:rsidR="00AA1F27" w14:paraId="3509F5B8" w14:textId="77777777">
        <w:trPr>
          <w:trHeight w:val="425"/>
          <w:jc w:val="center"/>
        </w:trPr>
        <w:tc>
          <w:tcPr>
            <w:tcW w:w="3260" w:type="dxa"/>
            <w:vAlign w:val="center"/>
          </w:tcPr>
          <w:p w14:paraId="498EA857" w14:textId="77777777" w:rsidR="00AA1F27" w:rsidRDefault="00FA350A">
            <w:pPr>
              <w:jc w:val="center"/>
              <w:rPr>
                <w:rFonts w:ascii="微软雅黑" w:eastAsia="微软雅黑" w:hAnsi="微软雅黑"/>
                <w:szCs w:val="21"/>
                <w:highlight w:val="yellow"/>
              </w:rPr>
            </w:pPr>
            <w:r>
              <w:rPr>
                <w:rFonts w:ascii="微软雅黑" w:eastAsia="微软雅黑" w:hAnsi="微软雅黑"/>
                <w:szCs w:val="21"/>
                <w:highlight w:val="yellow"/>
              </w:rPr>
              <w:t>120%Un</w:t>
            </w:r>
            <w:r>
              <w:rPr>
                <w:rFonts w:ascii="微软雅黑" w:eastAsia="微软雅黑" w:hAnsi="微软雅黑" w:hint="eastAsia"/>
                <w:szCs w:val="21"/>
                <w:highlight w:val="yellow"/>
              </w:rPr>
              <w:t xml:space="preserve"> ≤U</w:t>
            </w:r>
          </w:p>
        </w:tc>
        <w:tc>
          <w:tcPr>
            <w:tcW w:w="4423" w:type="dxa"/>
            <w:vAlign w:val="center"/>
          </w:tcPr>
          <w:p w14:paraId="628E0A88" w14:textId="77777777" w:rsidR="00AA1F27" w:rsidRDefault="00FA350A">
            <w:pPr>
              <w:rPr>
                <w:rFonts w:ascii="微软雅黑" w:eastAsia="微软雅黑" w:hAnsi="微软雅黑"/>
                <w:szCs w:val="21"/>
                <w:highlight w:val="yellow"/>
              </w:rPr>
            </w:pPr>
            <w:proofErr w:type="gramStart"/>
            <w:r>
              <w:rPr>
                <w:rFonts w:ascii="微软雅黑" w:eastAsia="微软雅黑" w:hAnsi="微软雅黑" w:hint="eastAsia"/>
                <w:szCs w:val="21"/>
                <w:highlight w:val="yellow"/>
              </w:rPr>
              <w:t>最大</w:t>
            </w:r>
            <w:r>
              <w:rPr>
                <w:rFonts w:ascii="微软雅黑" w:eastAsia="微软雅黑" w:hAnsi="微软雅黑"/>
                <w:szCs w:val="21"/>
                <w:highlight w:val="yellow"/>
              </w:rPr>
              <w:t>分闸时间</w:t>
            </w:r>
            <w:proofErr w:type="gramEnd"/>
            <w:r>
              <w:rPr>
                <w:rFonts w:ascii="微软雅黑" w:eastAsia="微软雅黑" w:hAnsi="微软雅黑"/>
                <w:szCs w:val="21"/>
                <w:highlight w:val="yellow"/>
              </w:rPr>
              <w:t>不超过</w:t>
            </w:r>
            <w:r>
              <w:rPr>
                <w:rFonts w:ascii="微软雅黑" w:eastAsia="微软雅黑" w:hAnsi="微软雅黑" w:hint="eastAsia"/>
                <w:szCs w:val="21"/>
                <w:highlight w:val="yellow"/>
              </w:rPr>
              <w:t>0.2s</w:t>
            </w:r>
          </w:p>
        </w:tc>
      </w:tr>
      <w:tr w:rsidR="00AA1F27" w14:paraId="18CA3F28" w14:textId="77777777">
        <w:trPr>
          <w:trHeight w:val="1265"/>
          <w:jc w:val="center"/>
        </w:trPr>
        <w:tc>
          <w:tcPr>
            <w:tcW w:w="7683" w:type="dxa"/>
            <w:gridSpan w:val="2"/>
            <w:vAlign w:val="center"/>
          </w:tcPr>
          <w:p w14:paraId="30440717"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注1：</w:t>
            </w:r>
            <w:r>
              <w:rPr>
                <w:rFonts w:ascii="微软雅黑" w:eastAsia="微软雅黑" w:hAnsi="微软雅黑"/>
                <w:szCs w:val="21"/>
                <w:highlight w:val="yellow"/>
              </w:rPr>
              <w:t>Un为并网点的电网额定电压。</w:t>
            </w:r>
          </w:p>
          <w:p w14:paraId="39204833"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注2：</w:t>
            </w:r>
            <w:proofErr w:type="gramStart"/>
            <w:r>
              <w:rPr>
                <w:rFonts w:ascii="微软雅黑" w:eastAsia="微软雅黑" w:hAnsi="微软雅黑"/>
                <w:szCs w:val="21"/>
                <w:highlight w:val="yellow"/>
              </w:rPr>
              <w:t>最大分闸时间</w:t>
            </w:r>
            <w:proofErr w:type="gramEnd"/>
            <w:r>
              <w:rPr>
                <w:rFonts w:ascii="微软雅黑" w:eastAsia="微软雅黑" w:hAnsi="微软雅黑" w:hint="eastAsia"/>
                <w:szCs w:val="21"/>
                <w:highlight w:val="yellow"/>
              </w:rPr>
              <w:t>是</w:t>
            </w:r>
            <w:r>
              <w:rPr>
                <w:rFonts w:ascii="微软雅黑" w:eastAsia="微软雅黑" w:hAnsi="微软雅黑"/>
                <w:szCs w:val="21"/>
                <w:highlight w:val="yellow"/>
              </w:rPr>
              <w:t>指异常状态发生到储能变流器断开与电网连接时间。</w:t>
            </w:r>
          </w:p>
        </w:tc>
      </w:tr>
    </w:tbl>
    <w:p w14:paraId="34A0FB69"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2.5.3.5 频率响应要求</w:t>
      </w:r>
    </w:p>
    <w:p w14:paraId="0033A4E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双向变流器应具备一定的耐受系统频率异常的能力。</w:t>
      </w:r>
    </w:p>
    <w:p w14:paraId="1762CA47" w14:textId="77777777" w:rsidR="00AA1F27" w:rsidRDefault="00FA350A">
      <w:pPr>
        <w:spacing w:line="360" w:lineRule="auto"/>
        <w:jc w:val="center"/>
        <w:rPr>
          <w:rFonts w:ascii="微软雅黑" w:eastAsia="微软雅黑" w:hAnsi="微软雅黑"/>
          <w:szCs w:val="21"/>
          <w:highlight w:val="yellow"/>
        </w:rPr>
      </w:pPr>
      <w:r>
        <w:rPr>
          <w:rFonts w:ascii="微软雅黑" w:eastAsia="微软雅黑" w:hAnsi="微软雅黑" w:hint="eastAsia"/>
          <w:szCs w:val="21"/>
          <w:highlight w:val="yellow"/>
        </w:rPr>
        <w:t>表2-4-2频率响应时间要求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6099"/>
      </w:tblGrid>
      <w:tr w:rsidR="00AA1F27" w14:paraId="54DA5A5A" w14:textId="77777777">
        <w:trPr>
          <w:trHeight w:val="425"/>
          <w:jc w:val="center"/>
        </w:trPr>
        <w:tc>
          <w:tcPr>
            <w:tcW w:w="2118" w:type="dxa"/>
            <w:vAlign w:val="center"/>
          </w:tcPr>
          <w:p w14:paraId="4D197A1D" w14:textId="77777777" w:rsidR="00AA1F27" w:rsidRDefault="00FA350A">
            <w:pPr>
              <w:jc w:val="center"/>
              <w:rPr>
                <w:rFonts w:ascii="微软雅黑" w:eastAsia="微软雅黑" w:hAnsi="微软雅黑"/>
                <w:b/>
                <w:szCs w:val="21"/>
                <w:highlight w:val="yellow"/>
              </w:rPr>
            </w:pPr>
            <w:r>
              <w:rPr>
                <w:rFonts w:ascii="微软雅黑" w:eastAsia="微软雅黑" w:hAnsi="微软雅黑" w:hint="eastAsia"/>
                <w:b/>
                <w:szCs w:val="21"/>
                <w:highlight w:val="yellow"/>
              </w:rPr>
              <w:t>频率</w:t>
            </w:r>
            <w:r>
              <w:rPr>
                <w:rFonts w:ascii="微软雅黑" w:eastAsia="微软雅黑" w:hAnsi="微软雅黑"/>
                <w:b/>
                <w:szCs w:val="21"/>
                <w:highlight w:val="yellow"/>
              </w:rPr>
              <w:t>范围</w:t>
            </w:r>
          </w:p>
        </w:tc>
        <w:tc>
          <w:tcPr>
            <w:tcW w:w="6099" w:type="dxa"/>
            <w:vAlign w:val="center"/>
          </w:tcPr>
          <w:p w14:paraId="6E61CCA0" w14:textId="77777777" w:rsidR="00AA1F27" w:rsidRDefault="00FA350A">
            <w:pPr>
              <w:jc w:val="center"/>
              <w:rPr>
                <w:rFonts w:ascii="微软雅黑" w:eastAsia="微软雅黑" w:hAnsi="微软雅黑"/>
                <w:b/>
                <w:szCs w:val="21"/>
                <w:highlight w:val="yellow"/>
              </w:rPr>
            </w:pPr>
            <w:r>
              <w:rPr>
                <w:rFonts w:ascii="微软雅黑" w:eastAsia="微软雅黑" w:hAnsi="微软雅黑" w:hint="eastAsia"/>
                <w:b/>
                <w:szCs w:val="21"/>
                <w:highlight w:val="yellow"/>
              </w:rPr>
              <w:t>要求</w:t>
            </w:r>
          </w:p>
        </w:tc>
      </w:tr>
      <w:tr w:rsidR="00AA1F27" w14:paraId="1A236EC7" w14:textId="77777777">
        <w:trPr>
          <w:trHeight w:val="425"/>
          <w:jc w:val="center"/>
        </w:trPr>
        <w:tc>
          <w:tcPr>
            <w:tcW w:w="2118" w:type="dxa"/>
            <w:vAlign w:val="center"/>
          </w:tcPr>
          <w:p w14:paraId="3550DEC0" w14:textId="77777777" w:rsidR="00AA1F27" w:rsidRDefault="00FA350A">
            <w:pPr>
              <w:jc w:val="center"/>
              <w:rPr>
                <w:rFonts w:ascii="微软雅黑" w:eastAsia="微软雅黑" w:hAnsi="微软雅黑"/>
                <w:szCs w:val="21"/>
                <w:highlight w:val="yellow"/>
              </w:rPr>
            </w:pPr>
            <w:r>
              <w:rPr>
                <w:rFonts w:ascii="微软雅黑" w:eastAsia="微软雅黑" w:hAnsi="微软雅黑" w:hint="eastAsia"/>
                <w:szCs w:val="21"/>
                <w:highlight w:val="yellow"/>
              </w:rPr>
              <w:t>低于48</w:t>
            </w:r>
            <w:r>
              <w:rPr>
                <w:rFonts w:ascii="微软雅黑" w:eastAsia="微软雅黑" w:hAnsi="微软雅黑"/>
                <w:szCs w:val="21"/>
                <w:highlight w:val="yellow"/>
              </w:rPr>
              <w:t>Hz</w:t>
            </w:r>
          </w:p>
        </w:tc>
        <w:tc>
          <w:tcPr>
            <w:tcW w:w="6099" w:type="dxa"/>
            <w:vAlign w:val="center"/>
          </w:tcPr>
          <w:p w14:paraId="435522BF"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储能</w:t>
            </w:r>
            <w:r>
              <w:rPr>
                <w:rFonts w:ascii="微软雅黑" w:eastAsia="微软雅黑" w:hAnsi="微软雅黑"/>
                <w:szCs w:val="21"/>
                <w:highlight w:val="yellow"/>
              </w:rPr>
              <w:t>变流器不应处于充电状态</w:t>
            </w:r>
            <w:r>
              <w:rPr>
                <w:rFonts w:ascii="微软雅黑" w:eastAsia="微软雅黑" w:hAnsi="微软雅黑" w:hint="eastAsia"/>
                <w:szCs w:val="21"/>
                <w:highlight w:val="yellow"/>
              </w:rPr>
              <w:t>；</w:t>
            </w:r>
          </w:p>
          <w:p w14:paraId="2C7C1C91"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储能</w:t>
            </w:r>
            <w:r>
              <w:rPr>
                <w:rFonts w:ascii="微软雅黑" w:eastAsia="微软雅黑" w:hAnsi="微软雅黑"/>
                <w:szCs w:val="21"/>
                <w:highlight w:val="yellow"/>
              </w:rPr>
              <w:t>变流器应根据</w:t>
            </w:r>
            <w:r>
              <w:rPr>
                <w:rFonts w:ascii="微软雅黑" w:eastAsia="微软雅黑" w:hAnsi="微软雅黑" w:hint="eastAsia"/>
                <w:szCs w:val="21"/>
                <w:highlight w:val="yellow"/>
              </w:rPr>
              <w:t>允许</w:t>
            </w:r>
            <w:r>
              <w:rPr>
                <w:rFonts w:ascii="微软雅黑" w:eastAsia="微软雅黑" w:hAnsi="微软雅黑"/>
                <w:szCs w:val="21"/>
                <w:highlight w:val="yellow"/>
              </w:rPr>
              <w:t>运行的最低频率或电网调度机构</w:t>
            </w:r>
            <w:r>
              <w:rPr>
                <w:rFonts w:ascii="微软雅黑" w:eastAsia="微软雅黑" w:hAnsi="微软雅黑" w:hint="eastAsia"/>
                <w:szCs w:val="21"/>
                <w:highlight w:val="yellow"/>
              </w:rPr>
              <w:t>要求</w:t>
            </w:r>
            <w:r>
              <w:rPr>
                <w:rFonts w:ascii="微软雅黑" w:eastAsia="微软雅黑" w:hAnsi="微软雅黑"/>
                <w:szCs w:val="21"/>
                <w:highlight w:val="yellow"/>
              </w:rPr>
              <w:t>确定是否与电网脱离</w:t>
            </w:r>
            <w:r>
              <w:rPr>
                <w:rFonts w:ascii="微软雅黑" w:eastAsia="微软雅黑" w:hAnsi="微软雅黑" w:hint="eastAsia"/>
                <w:szCs w:val="21"/>
                <w:highlight w:val="yellow"/>
              </w:rPr>
              <w:t>。</w:t>
            </w:r>
          </w:p>
        </w:tc>
      </w:tr>
      <w:tr w:rsidR="00AA1F27" w14:paraId="602F2DC7" w14:textId="77777777">
        <w:trPr>
          <w:trHeight w:val="425"/>
          <w:jc w:val="center"/>
        </w:trPr>
        <w:tc>
          <w:tcPr>
            <w:tcW w:w="2118" w:type="dxa"/>
            <w:vAlign w:val="center"/>
          </w:tcPr>
          <w:p w14:paraId="7CFC1405" w14:textId="77777777" w:rsidR="00AA1F27" w:rsidRDefault="00FA350A">
            <w:pPr>
              <w:jc w:val="center"/>
              <w:rPr>
                <w:rFonts w:ascii="微软雅黑" w:eastAsia="微软雅黑" w:hAnsi="微软雅黑"/>
                <w:szCs w:val="21"/>
                <w:highlight w:val="yellow"/>
              </w:rPr>
            </w:pPr>
            <w:r>
              <w:rPr>
                <w:rFonts w:ascii="微软雅黑" w:eastAsia="微软雅黑" w:hAnsi="微软雅黑" w:hint="eastAsia"/>
                <w:szCs w:val="21"/>
                <w:highlight w:val="yellow"/>
              </w:rPr>
              <w:t>48</w:t>
            </w:r>
            <w:r>
              <w:rPr>
                <w:rFonts w:ascii="微软雅黑" w:eastAsia="微软雅黑" w:hAnsi="微软雅黑"/>
                <w:szCs w:val="21"/>
                <w:highlight w:val="yellow"/>
              </w:rPr>
              <w:t>Hz</w:t>
            </w:r>
            <w:r>
              <w:rPr>
                <w:rFonts w:ascii="微软雅黑" w:eastAsia="微软雅黑" w:hAnsi="微软雅黑" w:hint="eastAsia"/>
                <w:szCs w:val="21"/>
                <w:highlight w:val="yellow"/>
              </w:rPr>
              <w:t>～</w:t>
            </w:r>
            <w:r>
              <w:rPr>
                <w:rFonts w:ascii="微软雅黑" w:eastAsia="微软雅黑" w:hAnsi="微软雅黑"/>
                <w:szCs w:val="21"/>
                <w:highlight w:val="yellow"/>
              </w:rPr>
              <w:t>49.5Hz</w:t>
            </w:r>
          </w:p>
        </w:tc>
        <w:tc>
          <w:tcPr>
            <w:tcW w:w="6099" w:type="dxa"/>
            <w:vAlign w:val="center"/>
          </w:tcPr>
          <w:p w14:paraId="3E707257"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处于充电状态的储能变流器应在0.2</w:t>
            </w:r>
            <w:r>
              <w:rPr>
                <w:rFonts w:ascii="微软雅黑" w:eastAsia="微软雅黑" w:hAnsi="微软雅黑"/>
                <w:szCs w:val="21"/>
                <w:highlight w:val="yellow"/>
              </w:rPr>
              <w:t>s</w:t>
            </w:r>
            <w:r>
              <w:rPr>
                <w:rFonts w:ascii="微软雅黑" w:eastAsia="微软雅黑" w:hAnsi="微软雅黑" w:hint="eastAsia"/>
                <w:szCs w:val="21"/>
                <w:highlight w:val="yellow"/>
              </w:rPr>
              <w:t>内</w:t>
            </w:r>
            <w:r>
              <w:rPr>
                <w:rFonts w:ascii="微软雅黑" w:eastAsia="微软雅黑" w:hAnsi="微软雅黑"/>
                <w:szCs w:val="21"/>
                <w:highlight w:val="yellow"/>
              </w:rPr>
              <w:t>转为放电状态，对于不具备放电</w:t>
            </w:r>
            <w:r>
              <w:rPr>
                <w:rFonts w:ascii="微软雅黑" w:eastAsia="微软雅黑" w:hAnsi="微软雅黑" w:hint="eastAsia"/>
                <w:szCs w:val="21"/>
                <w:highlight w:val="yellow"/>
              </w:rPr>
              <w:t>条件</w:t>
            </w:r>
            <w:r>
              <w:rPr>
                <w:rFonts w:ascii="微软雅黑" w:eastAsia="微软雅黑" w:hAnsi="微软雅黑"/>
                <w:szCs w:val="21"/>
                <w:highlight w:val="yellow"/>
              </w:rPr>
              <w:t>或其他特殊情况，应在</w:t>
            </w:r>
            <w:r>
              <w:rPr>
                <w:rFonts w:ascii="微软雅黑" w:eastAsia="微软雅黑" w:hAnsi="微软雅黑" w:hint="eastAsia"/>
                <w:szCs w:val="21"/>
                <w:highlight w:val="yellow"/>
              </w:rPr>
              <w:t>0.2</w:t>
            </w:r>
            <w:r>
              <w:rPr>
                <w:rFonts w:ascii="微软雅黑" w:eastAsia="微软雅黑" w:hAnsi="微软雅黑"/>
                <w:szCs w:val="21"/>
                <w:highlight w:val="yellow"/>
              </w:rPr>
              <w:t>s内与电网脱离</w:t>
            </w:r>
            <w:r>
              <w:rPr>
                <w:rFonts w:ascii="微软雅黑" w:eastAsia="微软雅黑" w:hAnsi="微软雅黑" w:hint="eastAsia"/>
                <w:szCs w:val="21"/>
                <w:highlight w:val="yellow"/>
              </w:rPr>
              <w:t>；</w:t>
            </w:r>
          </w:p>
          <w:p w14:paraId="21448DC8"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处于</w:t>
            </w:r>
            <w:r>
              <w:rPr>
                <w:rFonts w:ascii="微软雅黑" w:eastAsia="微软雅黑" w:hAnsi="微软雅黑"/>
                <w:szCs w:val="21"/>
                <w:highlight w:val="yellow"/>
              </w:rPr>
              <w:t>放电状态的储能变流器应能连续运行</w:t>
            </w:r>
            <w:r>
              <w:rPr>
                <w:rFonts w:ascii="微软雅黑" w:eastAsia="微软雅黑" w:hAnsi="微软雅黑" w:hint="eastAsia"/>
                <w:szCs w:val="21"/>
                <w:highlight w:val="yellow"/>
              </w:rPr>
              <w:t>。</w:t>
            </w:r>
          </w:p>
        </w:tc>
      </w:tr>
      <w:tr w:rsidR="00AA1F27" w14:paraId="44B968AD" w14:textId="77777777">
        <w:trPr>
          <w:trHeight w:val="425"/>
          <w:jc w:val="center"/>
        </w:trPr>
        <w:tc>
          <w:tcPr>
            <w:tcW w:w="2118" w:type="dxa"/>
            <w:vAlign w:val="center"/>
          </w:tcPr>
          <w:p w14:paraId="34071063" w14:textId="77777777" w:rsidR="00AA1F27" w:rsidRDefault="00FA350A">
            <w:pPr>
              <w:jc w:val="center"/>
              <w:rPr>
                <w:rFonts w:ascii="微软雅黑" w:eastAsia="微软雅黑" w:hAnsi="微软雅黑"/>
                <w:szCs w:val="21"/>
                <w:highlight w:val="yellow"/>
              </w:rPr>
            </w:pPr>
            <w:r>
              <w:rPr>
                <w:rFonts w:ascii="微软雅黑" w:eastAsia="微软雅黑" w:hAnsi="微软雅黑" w:hint="eastAsia"/>
                <w:szCs w:val="21"/>
                <w:highlight w:val="yellow"/>
              </w:rPr>
              <w:t>4</w:t>
            </w:r>
            <w:r>
              <w:rPr>
                <w:rFonts w:ascii="微软雅黑" w:eastAsia="微软雅黑" w:hAnsi="微软雅黑"/>
                <w:szCs w:val="21"/>
                <w:highlight w:val="yellow"/>
              </w:rPr>
              <w:t>9.5Hz</w:t>
            </w:r>
            <w:r>
              <w:rPr>
                <w:rFonts w:ascii="微软雅黑" w:eastAsia="微软雅黑" w:hAnsi="微软雅黑" w:hint="eastAsia"/>
                <w:szCs w:val="21"/>
                <w:highlight w:val="yellow"/>
              </w:rPr>
              <w:t>～</w:t>
            </w:r>
            <w:r>
              <w:rPr>
                <w:rFonts w:ascii="微软雅黑" w:eastAsia="微软雅黑" w:hAnsi="微软雅黑"/>
                <w:szCs w:val="21"/>
                <w:highlight w:val="yellow"/>
              </w:rPr>
              <w:t>50.2Hz</w:t>
            </w:r>
          </w:p>
        </w:tc>
        <w:tc>
          <w:tcPr>
            <w:tcW w:w="6099" w:type="dxa"/>
            <w:vAlign w:val="center"/>
          </w:tcPr>
          <w:p w14:paraId="42456F55"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正常</w:t>
            </w:r>
            <w:r>
              <w:rPr>
                <w:rFonts w:ascii="微软雅黑" w:eastAsia="微软雅黑" w:hAnsi="微软雅黑"/>
                <w:szCs w:val="21"/>
                <w:highlight w:val="yellow"/>
              </w:rPr>
              <w:t>充</w:t>
            </w:r>
            <w:r>
              <w:rPr>
                <w:rFonts w:ascii="微软雅黑" w:eastAsia="微软雅黑" w:hAnsi="微软雅黑" w:hint="eastAsia"/>
                <w:szCs w:val="21"/>
                <w:highlight w:val="yellow"/>
              </w:rPr>
              <w:t>电</w:t>
            </w:r>
            <w:r>
              <w:rPr>
                <w:rFonts w:ascii="微软雅黑" w:eastAsia="微软雅黑" w:hAnsi="微软雅黑"/>
                <w:szCs w:val="21"/>
                <w:highlight w:val="yellow"/>
              </w:rPr>
              <w:t>或放电</w:t>
            </w:r>
            <w:r>
              <w:rPr>
                <w:rFonts w:ascii="微软雅黑" w:eastAsia="微软雅黑" w:hAnsi="微软雅黑" w:hint="eastAsia"/>
                <w:szCs w:val="21"/>
                <w:highlight w:val="yellow"/>
              </w:rPr>
              <w:t>运行。</w:t>
            </w:r>
          </w:p>
        </w:tc>
      </w:tr>
      <w:tr w:rsidR="00AA1F27" w14:paraId="20944321" w14:textId="77777777">
        <w:trPr>
          <w:trHeight w:val="425"/>
          <w:jc w:val="center"/>
        </w:trPr>
        <w:tc>
          <w:tcPr>
            <w:tcW w:w="2118" w:type="dxa"/>
            <w:vAlign w:val="center"/>
          </w:tcPr>
          <w:p w14:paraId="105DE767" w14:textId="77777777" w:rsidR="00AA1F27" w:rsidRDefault="00FA350A">
            <w:pPr>
              <w:jc w:val="center"/>
              <w:rPr>
                <w:rFonts w:ascii="微软雅黑" w:eastAsia="微软雅黑" w:hAnsi="微软雅黑"/>
                <w:szCs w:val="21"/>
                <w:highlight w:val="yellow"/>
              </w:rPr>
            </w:pPr>
            <w:r>
              <w:rPr>
                <w:rFonts w:ascii="微软雅黑" w:eastAsia="微软雅黑" w:hAnsi="微软雅黑"/>
                <w:szCs w:val="21"/>
                <w:highlight w:val="yellow"/>
              </w:rPr>
              <w:t>50.2Hz</w:t>
            </w:r>
            <w:r>
              <w:rPr>
                <w:rFonts w:ascii="微软雅黑" w:eastAsia="微软雅黑" w:hAnsi="微软雅黑" w:hint="eastAsia"/>
                <w:szCs w:val="21"/>
                <w:highlight w:val="yellow"/>
              </w:rPr>
              <w:t>～</w:t>
            </w:r>
            <w:r>
              <w:rPr>
                <w:rFonts w:ascii="微软雅黑" w:eastAsia="微软雅黑" w:hAnsi="微软雅黑"/>
                <w:szCs w:val="21"/>
                <w:highlight w:val="yellow"/>
              </w:rPr>
              <w:t>50.5Hz</w:t>
            </w:r>
          </w:p>
        </w:tc>
        <w:tc>
          <w:tcPr>
            <w:tcW w:w="6099" w:type="dxa"/>
            <w:vAlign w:val="center"/>
          </w:tcPr>
          <w:p w14:paraId="0D895849"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处于放电状态的储能变流器应在0.2</w:t>
            </w:r>
            <w:r>
              <w:rPr>
                <w:rFonts w:ascii="微软雅黑" w:eastAsia="微软雅黑" w:hAnsi="微软雅黑"/>
                <w:szCs w:val="21"/>
                <w:highlight w:val="yellow"/>
              </w:rPr>
              <w:t>s</w:t>
            </w:r>
            <w:r>
              <w:rPr>
                <w:rFonts w:ascii="微软雅黑" w:eastAsia="微软雅黑" w:hAnsi="微软雅黑" w:hint="eastAsia"/>
                <w:szCs w:val="21"/>
                <w:highlight w:val="yellow"/>
              </w:rPr>
              <w:t>内</w:t>
            </w:r>
            <w:r>
              <w:rPr>
                <w:rFonts w:ascii="微软雅黑" w:eastAsia="微软雅黑" w:hAnsi="微软雅黑"/>
                <w:szCs w:val="21"/>
                <w:highlight w:val="yellow"/>
              </w:rPr>
              <w:t>转为</w:t>
            </w:r>
            <w:r>
              <w:rPr>
                <w:rFonts w:ascii="微软雅黑" w:eastAsia="微软雅黑" w:hAnsi="微软雅黑" w:hint="eastAsia"/>
                <w:szCs w:val="21"/>
                <w:highlight w:val="yellow"/>
              </w:rPr>
              <w:t>充</w:t>
            </w:r>
            <w:r>
              <w:rPr>
                <w:rFonts w:ascii="微软雅黑" w:eastAsia="微软雅黑" w:hAnsi="微软雅黑"/>
                <w:szCs w:val="21"/>
                <w:highlight w:val="yellow"/>
              </w:rPr>
              <w:t>电状态，对于不具备</w:t>
            </w:r>
            <w:r>
              <w:rPr>
                <w:rFonts w:ascii="微软雅黑" w:eastAsia="微软雅黑" w:hAnsi="微软雅黑" w:hint="eastAsia"/>
                <w:szCs w:val="21"/>
                <w:highlight w:val="yellow"/>
              </w:rPr>
              <w:t>充</w:t>
            </w:r>
            <w:r>
              <w:rPr>
                <w:rFonts w:ascii="微软雅黑" w:eastAsia="微软雅黑" w:hAnsi="微软雅黑"/>
                <w:szCs w:val="21"/>
                <w:highlight w:val="yellow"/>
              </w:rPr>
              <w:t>电</w:t>
            </w:r>
            <w:r>
              <w:rPr>
                <w:rFonts w:ascii="微软雅黑" w:eastAsia="微软雅黑" w:hAnsi="微软雅黑" w:hint="eastAsia"/>
                <w:szCs w:val="21"/>
                <w:highlight w:val="yellow"/>
              </w:rPr>
              <w:t>条件</w:t>
            </w:r>
            <w:r>
              <w:rPr>
                <w:rFonts w:ascii="微软雅黑" w:eastAsia="微软雅黑" w:hAnsi="微软雅黑"/>
                <w:szCs w:val="21"/>
                <w:highlight w:val="yellow"/>
              </w:rPr>
              <w:t>或其他特殊情况，应在</w:t>
            </w:r>
            <w:r>
              <w:rPr>
                <w:rFonts w:ascii="微软雅黑" w:eastAsia="微软雅黑" w:hAnsi="微软雅黑" w:hint="eastAsia"/>
                <w:szCs w:val="21"/>
                <w:highlight w:val="yellow"/>
              </w:rPr>
              <w:t>0.2</w:t>
            </w:r>
            <w:r>
              <w:rPr>
                <w:rFonts w:ascii="微软雅黑" w:eastAsia="微软雅黑" w:hAnsi="微软雅黑"/>
                <w:szCs w:val="21"/>
                <w:highlight w:val="yellow"/>
              </w:rPr>
              <w:t>s内与电网脱离</w:t>
            </w:r>
            <w:r>
              <w:rPr>
                <w:rFonts w:ascii="微软雅黑" w:eastAsia="微软雅黑" w:hAnsi="微软雅黑" w:hint="eastAsia"/>
                <w:szCs w:val="21"/>
                <w:highlight w:val="yellow"/>
              </w:rPr>
              <w:t>；</w:t>
            </w:r>
          </w:p>
          <w:p w14:paraId="1361D066"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处于充</w:t>
            </w:r>
            <w:r>
              <w:rPr>
                <w:rFonts w:ascii="微软雅黑" w:eastAsia="微软雅黑" w:hAnsi="微软雅黑"/>
                <w:szCs w:val="21"/>
                <w:highlight w:val="yellow"/>
              </w:rPr>
              <w:t>电状态的储能变流器应能连续运行</w:t>
            </w:r>
            <w:r>
              <w:rPr>
                <w:rFonts w:ascii="微软雅黑" w:eastAsia="微软雅黑" w:hAnsi="微软雅黑" w:hint="eastAsia"/>
                <w:szCs w:val="21"/>
                <w:highlight w:val="yellow"/>
              </w:rPr>
              <w:t>。</w:t>
            </w:r>
          </w:p>
        </w:tc>
      </w:tr>
      <w:tr w:rsidR="00AA1F27" w14:paraId="7F4E9439" w14:textId="77777777">
        <w:trPr>
          <w:trHeight w:val="425"/>
          <w:jc w:val="center"/>
        </w:trPr>
        <w:tc>
          <w:tcPr>
            <w:tcW w:w="2118" w:type="dxa"/>
            <w:vAlign w:val="center"/>
          </w:tcPr>
          <w:p w14:paraId="44CE7DB5" w14:textId="77777777" w:rsidR="00AA1F27" w:rsidRDefault="00FA350A">
            <w:pPr>
              <w:jc w:val="center"/>
              <w:rPr>
                <w:rFonts w:ascii="微软雅黑" w:eastAsia="微软雅黑" w:hAnsi="微软雅黑"/>
                <w:szCs w:val="21"/>
                <w:highlight w:val="yellow"/>
              </w:rPr>
            </w:pPr>
            <w:r>
              <w:rPr>
                <w:rFonts w:ascii="微软雅黑" w:eastAsia="微软雅黑" w:hAnsi="微软雅黑" w:hint="eastAsia"/>
                <w:szCs w:val="21"/>
                <w:highlight w:val="yellow"/>
              </w:rPr>
              <w:t>高于50</w:t>
            </w:r>
            <w:r>
              <w:rPr>
                <w:rFonts w:ascii="微软雅黑" w:eastAsia="微软雅黑" w:hAnsi="微软雅黑"/>
                <w:szCs w:val="21"/>
                <w:highlight w:val="yellow"/>
              </w:rPr>
              <w:t>.5Hz</w:t>
            </w:r>
          </w:p>
        </w:tc>
        <w:tc>
          <w:tcPr>
            <w:tcW w:w="6099" w:type="dxa"/>
            <w:vAlign w:val="center"/>
          </w:tcPr>
          <w:p w14:paraId="6E773176"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储能</w:t>
            </w:r>
            <w:r>
              <w:rPr>
                <w:rFonts w:ascii="微软雅黑" w:eastAsia="微软雅黑" w:hAnsi="微软雅黑"/>
                <w:szCs w:val="21"/>
                <w:highlight w:val="yellow"/>
              </w:rPr>
              <w:t>变流器不应处于</w:t>
            </w:r>
            <w:r>
              <w:rPr>
                <w:rFonts w:ascii="微软雅黑" w:eastAsia="微软雅黑" w:hAnsi="微软雅黑" w:hint="eastAsia"/>
                <w:szCs w:val="21"/>
                <w:highlight w:val="yellow"/>
              </w:rPr>
              <w:t>放</w:t>
            </w:r>
            <w:r>
              <w:rPr>
                <w:rFonts w:ascii="微软雅黑" w:eastAsia="微软雅黑" w:hAnsi="微软雅黑"/>
                <w:szCs w:val="21"/>
                <w:highlight w:val="yellow"/>
              </w:rPr>
              <w:t>电状态</w:t>
            </w:r>
            <w:r>
              <w:rPr>
                <w:rFonts w:ascii="微软雅黑" w:eastAsia="微软雅黑" w:hAnsi="微软雅黑" w:hint="eastAsia"/>
                <w:szCs w:val="21"/>
                <w:highlight w:val="yellow"/>
              </w:rPr>
              <w:t>；</w:t>
            </w:r>
          </w:p>
          <w:p w14:paraId="19097B06"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储能</w:t>
            </w:r>
            <w:r>
              <w:rPr>
                <w:rFonts w:ascii="微软雅黑" w:eastAsia="微软雅黑" w:hAnsi="微软雅黑"/>
                <w:szCs w:val="21"/>
                <w:highlight w:val="yellow"/>
              </w:rPr>
              <w:t>变流器应根据</w:t>
            </w:r>
            <w:r>
              <w:rPr>
                <w:rFonts w:ascii="微软雅黑" w:eastAsia="微软雅黑" w:hAnsi="微软雅黑" w:hint="eastAsia"/>
                <w:szCs w:val="21"/>
                <w:highlight w:val="yellow"/>
              </w:rPr>
              <w:t>允许</w:t>
            </w:r>
            <w:r>
              <w:rPr>
                <w:rFonts w:ascii="微软雅黑" w:eastAsia="微软雅黑" w:hAnsi="微软雅黑"/>
                <w:szCs w:val="21"/>
                <w:highlight w:val="yellow"/>
              </w:rPr>
              <w:t>运行的最</w:t>
            </w:r>
            <w:r>
              <w:rPr>
                <w:rFonts w:ascii="微软雅黑" w:eastAsia="微软雅黑" w:hAnsi="微软雅黑" w:hint="eastAsia"/>
                <w:szCs w:val="21"/>
                <w:highlight w:val="yellow"/>
              </w:rPr>
              <w:t>高</w:t>
            </w:r>
            <w:r>
              <w:rPr>
                <w:rFonts w:ascii="微软雅黑" w:eastAsia="微软雅黑" w:hAnsi="微软雅黑"/>
                <w:szCs w:val="21"/>
                <w:highlight w:val="yellow"/>
              </w:rPr>
              <w:t>频率确定是否与电网脱离</w:t>
            </w:r>
            <w:r>
              <w:rPr>
                <w:rFonts w:ascii="微软雅黑" w:eastAsia="微软雅黑" w:hAnsi="微软雅黑" w:hint="eastAsia"/>
                <w:szCs w:val="21"/>
                <w:highlight w:val="yellow"/>
              </w:rPr>
              <w:t>。</w:t>
            </w:r>
          </w:p>
        </w:tc>
      </w:tr>
    </w:tbl>
    <w:p w14:paraId="49CE5EFD" w14:textId="77777777" w:rsidR="00AA1F27" w:rsidRDefault="00AA1F27">
      <w:pPr>
        <w:spacing w:line="360" w:lineRule="auto"/>
        <w:rPr>
          <w:rFonts w:ascii="微软雅黑" w:eastAsia="微软雅黑" w:hAnsi="微软雅黑"/>
          <w:szCs w:val="21"/>
          <w:highlight w:val="yellow"/>
        </w:rPr>
      </w:pPr>
    </w:p>
    <w:p w14:paraId="48EE6BAF"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2.5.3.6 PCS直流侧电能质量要求</w:t>
      </w:r>
    </w:p>
    <w:p w14:paraId="3F025DD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PCS对电池充电时应满足电池对电能质量要求。恒流充电时，稳流精度≤3%（在20%~100%输出额定电流时），电流纹波≤5%；恒压充电时，稳压精度≤2%，电压纹波≤2%。</w:t>
      </w:r>
    </w:p>
    <w:p w14:paraId="20A6AF61"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2.5.3.7 双向变流器交流侧电压不平衡度</w:t>
      </w:r>
    </w:p>
    <w:p w14:paraId="44BBCC0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变流器接入电网后，公共连接点的三相电压不平衡度应不超过GB/T 15543-2008《电能质量 三相电压不平衡》规定的限值。</w:t>
      </w:r>
    </w:p>
    <w:p w14:paraId="2709CC9C"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2.5.3.8  PCS的绝缘耐压性能</w:t>
      </w:r>
    </w:p>
    <w:p w14:paraId="4AC6BCDE"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（1） PCS绝缘电阻</w:t>
      </w:r>
    </w:p>
    <w:p w14:paraId="3958EAD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PCS的输入电路对地、输出电路对地，输入电路对机壳、输出电路对机壳以及输入电路与输出电路间的绝缘电阻应不小于1MΩ。绝缘电阻只作为绝缘强度试验参考。</w:t>
      </w:r>
    </w:p>
    <w:p w14:paraId="54593F70"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 PCS绝缘强度</w:t>
      </w:r>
    </w:p>
    <w:p w14:paraId="7F2F156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PCS的输入电路对地、输出电路对地，输入电路对机壳、输出电路对机壳以及输入电路与输出电路间应能承受1000V/50Hz的正弦交流电压1min，且不击穿、</w:t>
      </w:r>
      <w:proofErr w:type="gramStart"/>
      <w:r>
        <w:rPr>
          <w:rFonts w:ascii="微软雅黑" w:eastAsia="微软雅黑" w:hAnsi="微软雅黑" w:hint="eastAsia"/>
          <w:szCs w:val="21"/>
          <w:highlight w:val="yellow"/>
        </w:rPr>
        <w:t>不</w:t>
      </w:r>
      <w:proofErr w:type="gramEnd"/>
      <w:r>
        <w:rPr>
          <w:rFonts w:ascii="微软雅黑" w:eastAsia="微软雅黑" w:hAnsi="微软雅黑" w:hint="eastAsia"/>
          <w:szCs w:val="21"/>
          <w:highlight w:val="yellow"/>
        </w:rPr>
        <w:t>飞弧。</w:t>
      </w:r>
    </w:p>
    <w:p w14:paraId="5284235D"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PCS内的元器件布置应符合国内外的相关安</w:t>
      </w:r>
      <w:proofErr w:type="gramStart"/>
      <w:r>
        <w:rPr>
          <w:rFonts w:ascii="微软雅黑" w:eastAsia="微软雅黑" w:hAnsi="微软雅黑" w:hint="eastAsia"/>
          <w:szCs w:val="21"/>
          <w:highlight w:val="yellow"/>
        </w:rPr>
        <w:t>规</w:t>
      </w:r>
      <w:proofErr w:type="gramEnd"/>
      <w:r>
        <w:rPr>
          <w:rFonts w:ascii="微软雅黑" w:eastAsia="微软雅黑" w:hAnsi="微软雅黑" w:hint="eastAsia"/>
          <w:szCs w:val="21"/>
          <w:highlight w:val="yellow"/>
        </w:rPr>
        <w:t>要求。</w:t>
      </w:r>
    </w:p>
    <w:p w14:paraId="71081A94"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2.5.3.9技术保证值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31"/>
      </w:tblGrid>
      <w:tr w:rsidR="00AA1F27" w14:paraId="564C5B41" w14:textId="77777777">
        <w:trPr>
          <w:trHeight w:val="425"/>
          <w:jc w:val="center"/>
        </w:trPr>
        <w:tc>
          <w:tcPr>
            <w:tcW w:w="2303" w:type="dxa"/>
            <w:vAlign w:val="center"/>
          </w:tcPr>
          <w:p w14:paraId="0E1E6542" w14:textId="77777777" w:rsidR="00AA1F27" w:rsidRDefault="00FA350A">
            <w:pPr>
              <w:jc w:val="center"/>
              <w:rPr>
                <w:rFonts w:ascii="微软雅黑" w:eastAsia="微软雅黑" w:hAnsi="微软雅黑"/>
                <w:b/>
                <w:kern w:val="0"/>
                <w:szCs w:val="21"/>
                <w:highlight w:val="yellow"/>
              </w:rPr>
            </w:pPr>
            <w:r>
              <w:rPr>
                <w:rFonts w:ascii="微软雅黑" w:eastAsia="微软雅黑" w:hAnsi="微软雅黑" w:hint="eastAsia"/>
                <w:b/>
                <w:kern w:val="0"/>
                <w:szCs w:val="21"/>
                <w:highlight w:val="yellow"/>
              </w:rPr>
              <w:t>项目</w:t>
            </w:r>
          </w:p>
        </w:tc>
        <w:tc>
          <w:tcPr>
            <w:tcW w:w="2331" w:type="dxa"/>
            <w:vAlign w:val="center"/>
          </w:tcPr>
          <w:p w14:paraId="1469D647" w14:textId="77777777" w:rsidR="00AA1F27" w:rsidRDefault="00FA350A">
            <w:pPr>
              <w:jc w:val="center"/>
              <w:rPr>
                <w:rFonts w:ascii="微软雅黑" w:eastAsia="微软雅黑" w:hAnsi="微软雅黑"/>
                <w:b/>
                <w:kern w:val="0"/>
                <w:szCs w:val="21"/>
                <w:highlight w:val="yellow"/>
              </w:rPr>
            </w:pPr>
            <w:r>
              <w:rPr>
                <w:rFonts w:ascii="微软雅黑" w:eastAsia="微软雅黑" w:hAnsi="微软雅黑" w:hint="eastAsia"/>
                <w:b/>
                <w:kern w:val="0"/>
                <w:szCs w:val="21"/>
                <w:highlight w:val="yellow"/>
              </w:rPr>
              <w:t>技术要求</w:t>
            </w:r>
          </w:p>
        </w:tc>
      </w:tr>
      <w:tr w:rsidR="00AA1F27" w14:paraId="236CCAF1" w14:textId="77777777">
        <w:trPr>
          <w:trHeight w:val="425"/>
          <w:jc w:val="center"/>
        </w:trPr>
        <w:tc>
          <w:tcPr>
            <w:tcW w:w="4634" w:type="dxa"/>
            <w:gridSpan w:val="2"/>
            <w:vAlign w:val="center"/>
          </w:tcPr>
          <w:p w14:paraId="31296B2E" w14:textId="77777777" w:rsidR="00AA1F27" w:rsidRDefault="00FA350A">
            <w:pPr>
              <w:jc w:val="left"/>
              <w:rPr>
                <w:rFonts w:ascii="微软雅黑" w:eastAsia="微软雅黑" w:hAnsi="微软雅黑"/>
                <w:b/>
                <w:kern w:val="0"/>
                <w:szCs w:val="21"/>
                <w:highlight w:val="yellow"/>
              </w:rPr>
            </w:pPr>
            <w:r>
              <w:rPr>
                <w:rFonts w:ascii="微软雅黑" w:eastAsia="微软雅黑" w:hAnsi="微软雅黑" w:hint="eastAsia"/>
                <w:b/>
                <w:kern w:val="0"/>
                <w:szCs w:val="21"/>
                <w:highlight w:val="yellow"/>
              </w:rPr>
              <w:t>直流</w:t>
            </w:r>
            <w:r>
              <w:rPr>
                <w:rFonts w:ascii="微软雅黑" w:eastAsia="微软雅黑" w:hAnsi="微软雅黑"/>
                <w:b/>
                <w:kern w:val="0"/>
                <w:szCs w:val="21"/>
                <w:highlight w:val="yellow"/>
              </w:rPr>
              <w:t>参数</w:t>
            </w:r>
          </w:p>
        </w:tc>
      </w:tr>
      <w:tr w:rsidR="00AA1F27" w14:paraId="47EAF6E5" w14:textId="77777777">
        <w:trPr>
          <w:trHeight w:val="425"/>
          <w:jc w:val="center"/>
        </w:trPr>
        <w:tc>
          <w:tcPr>
            <w:tcW w:w="2303" w:type="dxa"/>
            <w:vAlign w:val="center"/>
          </w:tcPr>
          <w:p w14:paraId="046785C3"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满载直流电压范围</w:t>
            </w:r>
          </w:p>
        </w:tc>
        <w:tc>
          <w:tcPr>
            <w:tcW w:w="2331" w:type="dxa"/>
            <w:vAlign w:val="center"/>
          </w:tcPr>
          <w:p w14:paraId="4CAE0A49"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500～900V</w:t>
            </w:r>
          </w:p>
        </w:tc>
      </w:tr>
      <w:tr w:rsidR="00AA1F27" w14:paraId="26EF9120" w14:textId="77777777">
        <w:trPr>
          <w:trHeight w:val="400"/>
          <w:jc w:val="center"/>
        </w:trPr>
        <w:tc>
          <w:tcPr>
            <w:tcW w:w="2303" w:type="dxa"/>
            <w:vAlign w:val="center"/>
          </w:tcPr>
          <w:p w14:paraId="13FE23BF"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最大直流电流</w:t>
            </w:r>
          </w:p>
        </w:tc>
        <w:tc>
          <w:tcPr>
            <w:tcW w:w="2331" w:type="dxa"/>
            <w:vAlign w:val="center"/>
          </w:tcPr>
          <w:p w14:paraId="19B8CEBB"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228A</w:t>
            </w:r>
          </w:p>
        </w:tc>
      </w:tr>
      <w:tr w:rsidR="00AA1F27" w14:paraId="5CCC8CED" w14:textId="77777777">
        <w:trPr>
          <w:trHeight w:val="400"/>
          <w:jc w:val="center"/>
        </w:trPr>
        <w:tc>
          <w:tcPr>
            <w:tcW w:w="4634" w:type="dxa"/>
            <w:gridSpan w:val="2"/>
            <w:vAlign w:val="center"/>
          </w:tcPr>
          <w:p w14:paraId="5788CFF7" w14:textId="77777777" w:rsidR="00AA1F27" w:rsidRDefault="00FA350A">
            <w:pPr>
              <w:jc w:val="left"/>
              <w:rPr>
                <w:rFonts w:ascii="微软雅黑" w:eastAsia="微软雅黑" w:hAnsi="微软雅黑"/>
                <w:szCs w:val="21"/>
                <w:highlight w:val="yellow"/>
              </w:rPr>
            </w:pPr>
            <w:r>
              <w:rPr>
                <w:rFonts w:ascii="微软雅黑" w:eastAsia="微软雅黑" w:hAnsi="微软雅黑" w:hint="eastAsia"/>
                <w:b/>
                <w:kern w:val="0"/>
                <w:szCs w:val="21"/>
                <w:highlight w:val="yellow"/>
              </w:rPr>
              <w:t>电网参数</w:t>
            </w:r>
          </w:p>
        </w:tc>
      </w:tr>
      <w:tr w:rsidR="00AA1F27" w14:paraId="28E577AC" w14:textId="77777777">
        <w:trPr>
          <w:trHeight w:val="425"/>
          <w:jc w:val="center"/>
        </w:trPr>
        <w:tc>
          <w:tcPr>
            <w:tcW w:w="2303" w:type="dxa"/>
            <w:vAlign w:val="center"/>
          </w:tcPr>
          <w:p w14:paraId="300CA0D8"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额定交流功率</w:t>
            </w:r>
          </w:p>
        </w:tc>
        <w:tc>
          <w:tcPr>
            <w:tcW w:w="2331" w:type="dxa"/>
            <w:vAlign w:val="center"/>
          </w:tcPr>
          <w:p w14:paraId="7C142DC1"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1</w:t>
            </w:r>
            <w:r>
              <w:rPr>
                <w:rFonts w:ascii="微软雅黑" w:eastAsia="微软雅黑" w:hAnsi="微软雅黑"/>
                <w:szCs w:val="21"/>
                <w:highlight w:val="yellow"/>
              </w:rPr>
              <w:t>00</w:t>
            </w:r>
            <w:r>
              <w:rPr>
                <w:rFonts w:ascii="微软雅黑" w:eastAsia="微软雅黑" w:hAnsi="微软雅黑" w:hint="eastAsia"/>
                <w:szCs w:val="21"/>
                <w:highlight w:val="yellow"/>
              </w:rPr>
              <w:t>kW</w:t>
            </w:r>
          </w:p>
        </w:tc>
      </w:tr>
      <w:tr w:rsidR="00AA1F27" w14:paraId="3EAB733A" w14:textId="77777777">
        <w:trPr>
          <w:trHeight w:val="425"/>
          <w:jc w:val="center"/>
        </w:trPr>
        <w:tc>
          <w:tcPr>
            <w:tcW w:w="2303" w:type="dxa"/>
            <w:vAlign w:val="center"/>
          </w:tcPr>
          <w:p w14:paraId="2D4F9CFC"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最大交流功率</w:t>
            </w:r>
          </w:p>
        </w:tc>
        <w:tc>
          <w:tcPr>
            <w:tcW w:w="2331" w:type="dxa"/>
            <w:vAlign w:val="center"/>
          </w:tcPr>
          <w:p w14:paraId="30F57FFB"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1</w:t>
            </w:r>
            <w:r>
              <w:rPr>
                <w:rFonts w:ascii="微软雅黑" w:eastAsia="微软雅黑" w:hAnsi="微软雅黑"/>
                <w:szCs w:val="21"/>
                <w:highlight w:val="yellow"/>
              </w:rPr>
              <w:t>10</w:t>
            </w:r>
            <w:r>
              <w:rPr>
                <w:rFonts w:ascii="微软雅黑" w:eastAsia="微软雅黑" w:hAnsi="微软雅黑" w:hint="eastAsia"/>
                <w:szCs w:val="21"/>
                <w:highlight w:val="yellow"/>
              </w:rPr>
              <w:t>kVA</w:t>
            </w:r>
          </w:p>
        </w:tc>
      </w:tr>
      <w:tr w:rsidR="00AA1F27" w14:paraId="3CD068D8" w14:textId="77777777">
        <w:trPr>
          <w:trHeight w:val="425"/>
          <w:jc w:val="center"/>
        </w:trPr>
        <w:tc>
          <w:tcPr>
            <w:tcW w:w="2303" w:type="dxa"/>
            <w:vAlign w:val="center"/>
          </w:tcPr>
          <w:p w14:paraId="393AEC50"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电流总谐波失真</w:t>
            </w:r>
          </w:p>
        </w:tc>
        <w:tc>
          <w:tcPr>
            <w:tcW w:w="2331" w:type="dxa"/>
            <w:vAlign w:val="center"/>
          </w:tcPr>
          <w:p w14:paraId="4475702D"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w:t>
            </w:r>
            <w:r>
              <w:rPr>
                <w:rFonts w:ascii="微软雅黑" w:eastAsia="微软雅黑" w:hAnsi="微软雅黑" w:hint="eastAsia"/>
                <w:szCs w:val="21"/>
                <w:highlight w:val="yellow"/>
              </w:rPr>
              <w:t>3%（额定功率时）</w:t>
            </w:r>
          </w:p>
        </w:tc>
      </w:tr>
      <w:tr w:rsidR="00AA1F27" w14:paraId="10355092" w14:textId="77777777">
        <w:trPr>
          <w:trHeight w:val="425"/>
          <w:jc w:val="center"/>
        </w:trPr>
        <w:tc>
          <w:tcPr>
            <w:tcW w:w="2303" w:type="dxa"/>
            <w:vAlign w:val="center"/>
          </w:tcPr>
          <w:p w14:paraId="642881AB"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额定电网电压</w:t>
            </w:r>
          </w:p>
        </w:tc>
        <w:tc>
          <w:tcPr>
            <w:tcW w:w="2331" w:type="dxa"/>
            <w:vAlign w:val="center"/>
          </w:tcPr>
          <w:p w14:paraId="2E390B43"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40</w:t>
            </w:r>
            <w:r>
              <w:rPr>
                <w:rFonts w:ascii="微软雅黑" w:eastAsia="微软雅黑" w:hAnsi="微软雅黑" w:hint="eastAsia"/>
                <w:szCs w:val="21"/>
                <w:highlight w:val="yellow"/>
              </w:rPr>
              <w:t>0V</w:t>
            </w:r>
          </w:p>
        </w:tc>
      </w:tr>
      <w:tr w:rsidR="00AA1F27" w14:paraId="522B8B6B" w14:textId="77777777">
        <w:trPr>
          <w:trHeight w:val="425"/>
          <w:jc w:val="center"/>
        </w:trPr>
        <w:tc>
          <w:tcPr>
            <w:tcW w:w="2303" w:type="dxa"/>
            <w:vAlign w:val="center"/>
          </w:tcPr>
          <w:p w14:paraId="5D355E2B"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允许电网电压范围</w:t>
            </w:r>
          </w:p>
        </w:tc>
        <w:tc>
          <w:tcPr>
            <w:tcW w:w="2331" w:type="dxa"/>
            <w:vAlign w:val="center"/>
          </w:tcPr>
          <w:p w14:paraId="34341141"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-15%～10%</w:t>
            </w:r>
          </w:p>
        </w:tc>
      </w:tr>
      <w:tr w:rsidR="00AA1F27" w14:paraId="376A1D2B" w14:textId="77777777">
        <w:trPr>
          <w:trHeight w:val="425"/>
          <w:jc w:val="center"/>
        </w:trPr>
        <w:tc>
          <w:tcPr>
            <w:tcW w:w="2303" w:type="dxa"/>
            <w:vAlign w:val="center"/>
          </w:tcPr>
          <w:p w14:paraId="50DB6441"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额定电网频率</w:t>
            </w:r>
          </w:p>
        </w:tc>
        <w:tc>
          <w:tcPr>
            <w:tcW w:w="2331" w:type="dxa"/>
            <w:vAlign w:val="center"/>
          </w:tcPr>
          <w:p w14:paraId="1DCD4BD1"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50Hz</w:t>
            </w:r>
          </w:p>
        </w:tc>
      </w:tr>
      <w:tr w:rsidR="00AA1F27" w14:paraId="26640261" w14:textId="77777777">
        <w:trPr>
          <w:trHeight w:val="425"/>
          <w:jc w:val="center"/>
        </w:trPr>
        <w:tc>
          <w:tcPr>
            <w:tcW w:w="2303" w:type="dxa"/>
            <w:vAlign w:val="center"/>
          </w:tcPr>
          <w:p w14:paraId="4B423006"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额定功率下的功率因数</w:t>
            </w:r>
          </w:p>
        </w:tc>
        <w:tc>
          <w:tcPr>
            <w:tcW w:w="2331" w:type="dxa"/>
            <w:vAlign w:val="center"/>
          </w:tcPr>
          <w:p w14:paraId="3BC60E63"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w:t>
            </w:r>
            <w:r>
              <w:rPr>
                <w:rFonts w:ascii="微软雅黑" w:eastAsia="微软雅黑" w:hAnsi="微软雅黑" w:hint="eastAsia"/>
                <w:szCs w:val="21"/>
                <w:highlight w:val="yellow"/>
              </w:rPr>
              <w:t>0.99</w:t>
            </w:r>
          </w:p>
        </w:tc>
      </w:tr>
      <w:tr w:rsidR="00AA1F27" w14:paraId="1F3169FE" w14:textId="77777777">
        <w:trPr>
          <w:trHeight w:val="425"/>
          <w:jc w:val="center"/>
        </w:trPr>
        <w:tc>
          <w:tcPr>
            <w:tcW w:w="2303" w:type="dxa"/>
            <w:vAlign w:val="center"/>
          </w:tcPr>
          <w:p w14:paraId="26A674B1"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功率因数可调范围</w:t>
            </w:r>
          </w:p>
        </w:tc>
        <w:tc>
          <w:tcPr>
            <w:tcW w:w="2331" w:type="dxa"/>
            <w:vAlign w:val="center"/>
          </w:tcPr>
          <w:p w14:paraId="3A97BEC9"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-1～1</w:t>
            </w:r>
          </w:p>
        </w:tc>
      </w:tr>
      <w:tr w:rsidR="00AA1F27" w14:paraId="441E2507" w14:textId="77777777">
        <w:trPr>
          <w:trHeight w:val="425"/>
          <w:jc w:val="center"/>
        </w:trPr>
        <w:tc>
          <w:tcPr>
            <w:tcW w:w="4634" w:type="dxa"/>
            <w:gridSpan w:val="2"/>
            <w:vAlign w:val="center"/>
          </w:tcPr>
          <w:p w14:paraId="75E160EE" w14:textId="77777777" w:rsidR="00AA1F27" w:rsidRDefault="00FA350A">
            <w:pPr>
              <w:rPr>
                <w:rFonts w:ascii="微软雅黑" w:eastAsia="微软雅黑" w:hAnsi="微软雅黑"/>
                <w:b/>
                <w:bCs/>
                <w:szCs w:val="21"/>
                <w:highlight w:val="yellow"/>
              </w:rPr>
            </w:pPr>
            <w:r>
              <w:rPr>
                <w:rFonts w:ascii="微软雅黑" w:eastAsia="微软雅黑" w:hAnsi="微软雅黑"/>
                <w:b/>
                <w:bCs/>
                <w:szCs w:val="21"/>
                <w:highlight w:val="yellow"/>
              </w:rPr>
              <w:t>输出参数</w:t>
            </w:r>
          </w:p>
        </w:tc>
      </w:tr>
      <w:tr w:rsidR="00AA1F27" w14:paraId="7BCB4036" w14:textId="77777777">
        <w:trPr>
          <w:trHeight w:val="425"/>
          <w:jc w:val="center"/>
        </w:trPr>
        <w:tc>
          <w:tcPr>
            <w:tcW w:w="2303" w:type="dxa"/>
            <w:vAlign w:val="center"/>
          </w:tcPr>
          <w:p w14:paraId="0F4AB099"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额定输出功率</w:t>
            </w:r>
          </w:p>
        </w:tc>
        <w:tc>
          <w:tcPr>
            <w:tcW w:w="2331" w:type="dxa"/>
            <w:vAlign w:val="center"/>
          </w:tcPr>
          <w:p w14:paraId="25C04892"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1</w:t>
            </w:r>
            <w:r>
              <w:rPr>
                <w:rFonts w:ascii="微软雅黑" w:eastAsia="微软雅黑" w:hAnsi="微软雅黑"/>
                <w:szCs w:val="21"/>
                <w:highlight w:val="yellow"/>
              </w:rPr>
              <w:t>00</w:t>
            </w:r>
            <w:r>
              <w:rPr>
                <w:rFonts w:ascii="微软雅黑" w:eastAsia="微软雅黑" w:hAnsi="微软雅黑" w:hint="eastAsia"/>
                <w:szCs w:val="21"/>
                <w:highlight w:val="yellow"/>
              </w:rPr>
              <w:t>kW</w:t>
            </w:r>
          </w:p>
        </w:tc>
      </w:tr>
      <w:tr w:rsidR="00AA1F27" w14:paraId="0462BB79" w14:textId="77777777">
        <w:trPr>
          <w:trHeight w:val="425"/>
          <w:jc w:val="center"/>
        </w:trPr>
        <w:tc>
          <w:tcPr>
            <w:tcW w:w="2303" w:type="dxa"/>
            <w:vAlign w:val="center"/>
          </w:tcPr>
          <w:p w14:paraId="398C6C78"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输出过载能力</w:t>
            </w:r>
          </w:p>
        </w:tc>
        <w:tc>
          <w:tcPr>
            <w:tcW w:w="2331" w:type="dxa"/>
            <w:vAlign w:val="center"/>
          </w:tcPr>
          <w:p w14:paraId="35A59F36"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1</w:t>
            </w:r>
            <w:r>
              <w:rPr>
                <w:rFonts w:ascii="微软雅黑" w:eastAsia="微软雅黑" w:hAnsi="微软雅黑"/>
                <w:szCs w:val="21"/>
                <w:highlight w:val="yellow"/>
              </w:rPr>
              <w:t>10</w:t>
            </w:r>
            <w:r>
              <w:rPr>
                <w:rFonts w:ascii="微软雅黑" w:eastAsia="微软雅黑" w:hAnsi="微软雅黑" w:hint="eastAsia"/>
                <w:szCs w:val="21"/>
                <w:highlight w:val="yellow"/>
              </w:rPr>
              <w:t>kVA</w:t>
            </w:r>
          </w:p>
        </w:tc>
      </w:tr>
      <w:tr w:rsidR="00AA1F27" w14:paraId="279A371F" w14:textId="77777777">
        <w:trPr>
          <w:trHeight w:val="425"/>
          <w:jc w:val="center"/>
        </w:trPr>
        <w:tc>
          <w:tcPr>
            <w:tcW w:w="2303" w:type="dxa"/>
            <w:vAlign w:val="center"/>
          </w:tcPr>
          <w:p w14:paraId="774F695D"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额定输出电压</w:t>
            </w:r>
          </w:p>
        </w:tc>
        <w:tc>
          <w:tcPr>
            <w:tcW w:w="2331" w:type="dxa"/>
            <w:vAlign w:val="center"/>
          </w:tcPr>
          <w:p w14:paraId="1DF361DD"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40</w:t>
            </w:r>
            <w:r>
              <w:rPr>
                <w:rFonts w:ascii="微软雅黑" w:eastAsia="微软雅黑" w:hAnsi="微软雅黑" w:hint="eastAsia"/>
                <w:szCs w:val="21"/>
                <w:highlight w:val="yellow"/>
              </w:rPr>
              <w:t>0V</w:t>
            </w:r>
          </w:p>
        </w:tc>
      </w:tr>
      <w:tr w:rsidR="00AA1F27" w14:paraId="44C926D5" w14:textId="77777777">
        <w:trPr>
          <w:trHeight w:val="425"/>
          <w:jc w:val="center"/>
        </w:trPr>
        <w:tc>
          <w:tcPr>
            <w:tcW w:w="2303" w:type="dxa"/>
            <w:vAlign w:val="center"/>
          </w:tcPr>
          <w:p w14:paraId="0BBE4B21"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额定频率</w:t>
            </w:r>
          </w:p>
        </w:tc>
        <w:tc>
          <w:tcPr>
            <w:tcW w:w="2331" w:type="dxa"/>
            <w:vAlign w:val="center"/>
          </w:tcPr>
          <w:p w14:paraId="01CFA78D"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50Hz</w:t>
            </w:r>
          </w:p>
        </w:tc>
      </w:tr>
      <w:tr w:rsidR="00AA1F27" w14:paraId="45E2D867" w14:textId="77777777">
        <w:trPr>
          <w:trHeight w:val="425"/>
          <w:jc w:val="center"/>
        </w:trPr>
        <w:tc>
          <w:tcPr>
            <w:tcW w:w="2303" w:type="dxa"/>
            <w:vAlign w:val="center"/>
          </w:tcPr>
          <w:p w14:paraId="6C25C1F7"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输出电压畸变率</w:t>
            </w:r>
          </w:p>
        </w:tc>
        <w:tc>
          <w:tcPr>
            <w:tcW w:w="2331" w:type="dxa"/>
            <w:vAlign w:val="center"/>
          </w:tcPr>
          <w:p w14:paraId="48301469"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w:t>
            </w:r>
            <w:r>
              <w:rPr>
                <w:rFonts w:ascii="微软雅黑" w:eastAsia="微软雅黑" w:hAnsi="微软雅黑" w:hint="eastAsia"/>
                <w:szCs w:val="21"/>
                <w:highlight w:val="yellow"/>
              </w:rPr>
              <w:t>3%（线性负载）</w:t>
            </w:r>
          </w:p>
        </w:tc>
      </w:tr>
      <w:tr w:rsidR="00AA1F27" w14:paraId="032A8243" w14:textId="77777777">
        <w:trPr>
          <w:trHeight w:val="425"/>
          <w:jc w:val="center"/>
        </w:trPr>
        <w:tc>
          <w:tcPr>
            <w:tcW w:w="4634" w:type="dxa"/>
            <w:gridSpan w:val="2"/>
            <w:vAlign w:val="center"/>
          </w:tcPr>
          <w:p w14:paraId="662F4BC0" w14:textId="77777777" w:rsidR="00AA1F27" w:rsidRDefault="00FA350A">
            <w:pPr>
              <w:rPr>
                <w:rFonts w:ascii="微软雅黑" w:eastAsia="微软雅黑" w:hAnsi="微软雅黑"/>
                <w:b/>
                <w:bCs/>
                <w:szCs w:val="21"/>
                <w:highlight w:val="yellow"/>
              </w:rPr>
            </w:pPr>
            <w:r>
              <w:rPr>
                <w:rFonts w:ascii="微软雅黑" w:eastAsia="微软雅黑" w:hAnsi="微软雅黑"/>
                <w:b/>
                <w:bCs/>
                <w:szCs w:val="21"/>
                <w:highlight w:val="yellow"/>
              </w:rPr>
              <w:t>效率</w:t>
            </w:r>
          </w:p>
        </w:tc>
      </w:tr>
      <w:tr w:rsidR="00AA1F27" w14:paraId="2F5AF382" w14:textId="77777777">
        <w:trPr>
          <w:trHeight w:val="425"/>
          <w:jc w:val="center"/>
        </w:trPr>
        <w:tc>
          <w:tcPr>
            <w:tcW w:w="2303" w:type="dxa"/>
            <w:vAlign w:val="center"/>
          </w:tcPr>
          <w:p w14:paraId="4AB50782"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最大效率</w:t>
            </w:r>
          </w:p>
        </w:tc>
        <w:tc>
          <w:tcPr>
            <w:tcW w:w="2331" w:type="dxa"/>
            <w:vAlign w:val="center"/>
          </w:tcPr>
          <w:p w14:paraId="0D28AA28"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96.4 %</w:t>
            </w:r>
          </w:p>
        </w:tc>
      </w:tr>
      <w:tr w:rsidR="00AA1F27" w14:paraId="504277AA" w14:textId="77777777">
        <w:trPr>
          <w:trHeight w:val="425"/>
          <w:jc w:val="center"/>
        </w:trPr>
        <w:tc>
          <w:tcPr>
            <w:tcW w:w="4634" w:type="dxa"/>
            <w:gridSpan w:val="2"/>
            <w:vAlign w:val="center"/>
          </w:tcPr>
          <w:p w14:paraId="7FEA86FD" w14:textId="77777777" w:rsidR="00AA1F27" w:rsidRDefault="00FA350A">
            <w:pPr>
              <w:rPr>
                <w:rFonts w:ascii="微软雅黑" w:eastAsia="微软雅黑" w:hAnsi="微软雅黑"/>
                <w:b/>
                <w:bCs/>
                <w:szCs w:val="21"/>
                <w:highlight w:val="yellow"/>
              </w:rPr>
            </w:pPr>
            <w:r>
              <w:rPr>
                <w:rFonts w:ascii="微软雅黑" w:eastAsia="微软雅黑" w:hAnsi="微软雅黑"/>
                <w:b/>
                <w:bCs/>
                <w:szCs w:val="21"/>
                <w:highlight w:val="yellow"/>
              </w:rPr>
              <w:t>常规数据</w:t>
            </w:r>
          </w:p>
        </w:tc>
      </w:tr>
      <w:tr w:rsidR="00AA1F27" w14:paraId="3AC34572" w14:textId="77777777">
        <w:trPr>
          <w:trHeight w:val="425"/>
          <w:jc w:val="center"/>
        </w:trPr>
        <w:tc>
          <w:tcPr>
            <w:tcW w:w="2303" w:type="dxa"/>
            <w:vAlign w:val="center"/>
          </w:tcPr>
          <w:p w14:paraId="65958D1D"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尺寸(宽×高×深)</w:t>
            </w:r>
          </w:p>
        </w:tc>
        <w:tc>
          <w:tcPr>
            <w:tcW w:w="2331" w:type="dxa"/>
            <w:vAlign w:val="center"/>
          </w:tcPr>
          <w:p w14:paraId="6CB982F4"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800*1800*800</w:t>
            </w:r>
          </w:p>
        </w:tc>
      </w:tr>
      <w:tr w:rsidR="00AA1F27" w14:paraId="3AD5BB72" w14:textId="77777777">
        <w:trPr>
          <w:trHeight w:val="425"/>
          <w:jc w:val="center"/>
        </w:trPr>
        <w:tc>
          <w:tcPr>
            <w:tcW w:w="2303" w:type="dxa"/>
            <w:vAlign w:val="center"/>
          </w:tcPr>
          <w:p w14:paraId="60F6BABF"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重量</w:t>
            </w:r>
          </w:p>
        </w:tc>
        <w:tc>
          <w:tcPr>
            <w:tcW w:w="2331" w:type="dxa"/>
            <w:vAlign w:val="center"/>
          </w:tcPr>
          <w:p w14:paraId="7AB35DC2"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730kg</w:t>
            </w:r>
          </w:p>
        </w:tc>
      </w:tr>
      <w:tr w:rsidR="00AA1F27" w14:paraId="66F56F93" w14:textId="77777777">
        <w:trPr>
          <w:trHeight w:val="425"/>
          <w:jc w:val="center"/>
        </w:trPr>
        <w:tc>
          <w:tcPr>
            <w:tcW w:w="2303" w:type="dxa"/>
            <w:vAlign w:val="center"/>
          </w:tcPr>
          <w:p w14:paraId="5AF45C0C"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防护等级</w:t>
            </w:r>
          </w:p>
        </w:tc>
        <w:tc>
          <w:tcPr>
            <w:tcW w:w="2331" w:type="dxa"/>
            <w:vAlign w:val="center"/>
          </w:tcPr>
          <w:p w14:paraId="553E8F1E"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IP20</w:t>
            </w:r>
          </w:p>
        </w:tc>
      </w:tr>
      <w:tr w:rsidR="00AA1F27" w14:paraId="7E40DAB0" w14:textId="77777777">
        <w:trPr>
          <w:trHeight w:val="425"/>
          <w:jc w:val="center"/>
        </w:trPr>
        <w:tc>
          <w:tcPr>
            <w:tcW w:w="2303" w:type="dxa"/>
            <w:vAlign w:val="center"/>
          </w:tcPr>
          <w:p w14:paraId="058D2ECF"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运行温度范围</w:t>
            </w:r>
          </w:p>
        </w:tc>
        <w:tc>
          <w:tcPr>
            <w:tcW w:w="2331" w:type="dxa"/>
            <w:vAlign w:val="center"/>
          </w:tcPr>
          <w:p w14:paraId="49262EFC"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-3</w:t>
            </w:r>
            <w:r>
              <w:rPr>
                <w:rFonts w:ascii="微软雅黑" w:eastAsia="微软雅黑" w:hAnsi="微软雅黑"/>
                <w:szCs w:val="21"/>
                <w:highlight w:val="yellow"/>
              </w:rPr>
              <w:t>0</w:t>
            </w:r>
            <w:r>
              <w:rPr>
                <w:rFonts w:ascii="微软雅黑" w:eastAsia="微软雅黑" w:hAnsi="微软雅黑" w:hint="eastAsia"/>
                <w:szCs w:val="21"/>
                <w:highlight w:val="yellow"/>
              </w:rPr>
              <w:t>～ 60 ℃</w:t>
            </w:r>
          </w:p>
        </w:tc>
      </w:tr>
      <w:tr w:rsidR="00AA1F27" w14:paraId="34A43D30" w14:textId="77777777">
        <w:trPr>
          <w:trHeight w:val="425"/>
          <w:jc w:val="center"/>
        </w:trPr>
        <w:tc>
          <w:tcPr>
            <w:tcW w:w="2303" w:type="dxa"/>
            <w:vAlign w:val="center"/>
          </w:tcPr>
          <w:p w14:paraId="5E6D10FF"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相对湿度</w:t>
            </w:r>
          </w:p>
        </w:tc>
        <w:tc>
          <w:tcPr>
            <w:tcW w:w="2331" w:type="dxa"/>
            <w:vAlign w:val="center"/>
          </w:tcPr>
          <w:p w14:paraId="27CC87C0"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0～95%（无冷凝）</w:t>
            </w:r>
          </w:p>
        </w:tc>
      </w:tr>
      <w:tr w:rsidR="00AA1F27" w14:paraId="5B9BB898" w14:textId="77777777">
        <w:trPr>
          <w:trHeight w:val="425"/>
          <w:jc w:val="center"/>
        </w:trPr>
        <w:tc>
          <w:tcPr>
            <w:tcW w:w="2303" w:type="dxa"/>
            <w:vAlign w:val="center"/>
          </w:tcPr>
          <w:p w14:paraId="22A7FD51"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最高海拔</w:t>
            </w:r>
          </w:p>
        </w:tc>
        <w:tc>
          <w:tcPr>
            <w:tcW w:w="2331" w:type="dxa"/>
            <w:vAlign w:val="center"/>
          </w:tcPr>
          <w:p w14:paraId="05997698"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5000m（＞3000m降额）</w:t>
            </w:r>
          </w:p>
        </w:tc>
      </w:tr>
      <w:tr w:rsidR="00AA1F27" w14:paraId="25760EF2" w14:textId="77777777">
        <w:trPr>
          <w:trHeight w:val="425"/>
          <w:jc w:val="center"/>
        </w:trPr>
        <w:tc>
          <w:tcPr>
            <w:tcW w:w="2303" w:type="dxa"/>
            <w:vAlign w:val="center"/>
          </w:tcPr>
          <w:p w14:paraId="4B91C04A"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冷却方式</w:t>
            </w:r>
          </w:p>
        </w:tc>
        <w:tc>
          <w:tcPr>
            <w:tcW w:w="2331" w:type="dxa"/>
            <w:vAlign w:val="center"/>
          </w:tcPr>
          <w:p w14:paraId="683606FC"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强制风冷</w:t>
            </w:r>
          </w:p>
        </w:tc>
      </w:tr>
      <w:tr w:rsidR="00AA1F27" w14:paraId="7A360243" w14:textId="77777777">
        <w:trPr>
          <w:trHeight w:val="425"/>
          <w:jc w:val="center"/>
        </w:trPr>
        <w:tc>
          <w:tcPr>
            <w:tcW w:w="2303" w:type="dxa"/>
            <w:vAlign w:val="center"/>
          </w:tcPr>
          <w:p w14:paraId="4516877A"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隔离方式</w:t>
            </w:r>
          </w:p>
        </w:tc>
        <w:tc>
          <w:tcPr>
            <w:tcW w:w="2331" w:type="dxa"/>
            <w:vAlign w:val="center"/>
          </w:tcPr>
          <w:p w14:paraId="2984DB28"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变压器隔离</w:t>
            </w:r>
          </w:p>
        </w:tc>
      </w:tr>
      <w:tr w:rsidR="00AA1F27" w14:paraId="4AA43698" w14:textId="77777777">
        <w:trPr>
          <w:trHeight w:val="400"/>
          <w:jc w:val="center"/>
        </w:trPr>
        <w:tc>
          <w:tcPr>
            <w:tcW w:w="2303" w:type="dxa"/>
            <w:vAlign w:val="center"/>
          </w:tcPr>
          <w:p w14:paraId="1908D77F"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通讯接口</w:t>
            </w:r>
          </w:p>
        </w:tc>
        <w:tc>
          <w:tcPr>
            <w:tcW w:w="2331" w:type="dxa"/>
            <w:vAlign w:val="center"/>
          </w:tcPr>
          <w:p w14:paraId="749FC0FD"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CAN/RS485/LAN</w:t>
            </w:r>
          </w:p>
        </w:tc>
      </w:tr>
      <w:tr w:rsidR="00AA1F27" w14:paraId="1086D198" w14:textId="77777777">
        <w:trPr>
          <w:trHeight w:val="425"/>
          <w:jc w:val="center"/>
        </w:trPr>
        <w:tc>
          <w:tcPr>
            <w:tcW w:w="2303" w:type="dxa"/>
            <w:vAlign w:val="center"/>
          </w:tcPr>
          <w:p w14:paraId="01BF900B" w14:textId="77777777" w:rsidR="00AA1F27" w:rsidRDefault="00FA350A">
            <w:pPr>
              <w:rPr>
                <w:rFonts w:ascii="微软雅黑" w:eastAsia="微软雅黑" w:hAnsi="微软雅黑"/>
                <w:szCs w:val="21"/>
                <w:highlight w:val="yellow"/>
              </w:rPr>
            </w:pPr>
            <w:r>
              <w:rPr>
                <w:rFonts w:ascii="微软雅黑" w:eastAsia="微软雅黑" w:hAnsi="微软雅黑"/>
                <w:szCs w:val="21"/>
                <w:highlight w:val="yellow"/>
              </w:rPr>
              <w:t>通讯协议</w:t>
            </w:r>
          </w:p>
        </w:tc>
        <w:tc>
          <w:tcPr>
            <w:tcW w:w="2331" w:type="dxa"/>
            <w:vAlign w:val="center"/>
          </w:tcPr>
          <w:p w14:paraId="0BE32145" w14:textId="77777777" w:rsidR="00AA1F27" w:rsidRDefault="00FA350A">
            <w:pPr>
              <w:rPr>
                <w:rFonts w:ascii="微软雅黑" w:eastAsia="微软雅黑" w:hAnsi="微软雅黑"/>
                <w:szCs w:val="21"/>
                <w:highlight w:val="yellow"/>
              </w:rPr>
            </w:pPr>
            <w:r>
              <w:rPr>
                <w:rFonts w:ascii="微软雅黑" w:eastAsia="微软雅黑" w:hAnsi="微软雅黑" w:hint="eastAsia"/>
                <w:szCs w:val="21"/>
                <w:highlight w:val="yellow"/>
              </w:rPr>
              <w:t>Modbus</w:t>
            </w:r>
          </w:p>
        </w:tc>
      </w:tr>
    </w:tbl>
    <w:p w14:paraId="5BCD2447" w14:textId="77777777" w:rsidR="00AA1F27" w:rsidRDefault="00FA350A">
      <w:pPr>
        <w:pStyle w:val="1"/>
        <w:autoSpaceDE w:val="0"/>
        <w:autoSpaceDN w:val="0"/>
        <w:snapToGrid w:val="0"/>
        <w:spacing w:line="360" w:lineRule="auto"/>
        <w:outlineLvl w:val="3"/>
        <w:rPr>
          <w:rFonts w:ascii="微软雅黑" w:eastAsia="微软雅黑" w:hAnsi="微软雅黑"/>
          <w:b/>
          <w:sz w:val="24"/>
          <w:szCs w:val="24"/>
          <w:highlight w:val="yellow"/>
        </w:rPr>
      </w:pPr>
      <w:bookmarkStart w:id="37" w:name="_Toc130398892"/>
      <w:r>
        <w:rPr>
          <w:rFonts w:ascii="微软雅黑" w:eastAsia="微软雅黑" w:hAnsi="微软雅黑"/>
          <w:b/>
          <w:sz w:val="24"/>
          <w:szCs w:val="24"/>
          <w:highlight w:val="yellow"/>
        </w:rPr>
        <w:t>2.6</w:t>
      </w:r>
      <w:r>
        <w:rPr>
          <w:rFonts w:ascii="微软雅黑" w:eastAsia="微软雅黑" w:hAnsi="微软雅黑" w:hint="eastAsia"/>
          <w:b/>
          <w:sz w:val="24"/>
          <w:szCs w:val="24"/>
          <w:highlight w:val="yellow"/>
        </w:rPr>
        <w:t xml:space="preserve"> </w:t>
      </w:r>
      <w:bookmarkEnd w:id="37"/>
      <w:r>
        <w:rPr>
          <w:rFonts w:ascii="微软雅黑" w:eastAsia="微软雅黑" w:hAnsi="微软雅黑" w:hint="eastAsia"/>
          <w:b/>
          <w:sz w:val="24"/>
          <w:szCs w:val="24"/>
          <w:highlight w:val="yellow"/>
        </w:rPr>
        <w:t>本地监控系统</w:t>
      </w:r>
    </w:p>
    <w:p w14:paraId="52B002C8" w14:textId="77777777" w:rsidR="00AA1F27" w:rsidRDefault="00FA350A">
      <w:pPr>
        <w:spacing w:line="360" w:lineRule="auto"/>
        <w:rPr>
          <w:rFonts w:ascii="微软雅黑" w:eastAsia="微软雅黑" w:hAnsi="微软雅黑"/>
          <w:szCs w:val="21"/>
          <w:highlight w:val="yellow"/>
        </w:rPr>
      </w:pPr>
      <w:bookmarkStart w:id="38" w:name="_Toc10203"/>
      <w:bookmarkEnd w:id="18"/>
      <w:r>
        <w:rPr>
          <w:rFonts w:ascii="微软雅黑" w:eastAsia="微软雅黑" w:hAnsi="微软雅黑" w:hint="eastAsia"/>
          <w:szCs w:val="21"/>
          <w:highlight w:val="yellow"/>
        </w:rPr>
        <w:t>2</w:t>
      </w:r>
      <w:r>
        <w:rPr>
          <w:rFonts w:ascii="微软雅黑" w:eastAsia="微软雅黑" w:hAnsi="微软雅黑"/>
          <w:szCs w:val="21"/>
          <w:highlight w:val="yellow"/>
        </w:rPr>
        <w:t>.6.1 系统功能概述</w:t>
      </w:r>
    </w:p>
    <w:p w14:paraId="2825D7A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本地监控系统具有实时数据采集与监视、自动充放电控制、系统保护等功能的集中管理系统。本地监控平台可实现储能系统的整体监控、数据采集、等功能。</w:t>
      </w:r>
    </w:p>
    <w:p w14:paraId="3A5C04F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系统监控：系统监控功能</w:t>
      </w:r>
      <w:proofErr w:type="gramStart"/>
      <w:r>
        <w:rPr>
          <w:rFonts w:ascii="微软雅黑" w:eastAsia="微软雅黑" w:hAnsi="微软雅黑" w:hint="eastAsia"/>
          <w:szCs w:val="21"/>
          <w:highlight w:val="yellow"/>
        </w:rPr>
        <w:t>需包括</w:t>
      </w:r>
      <w:proofErr w:type="gramEnd"/>
      <w:r>
        <w:rPr>
          <w:rFonts w:ascii="微软雅黑" w:eastAsia="微软雅黑" w:hAnsi="微软雅黑" w:hint="eastAsia"/>
          <w:szCs w:val="21"/>
          <w:highlight w:val="yellow"/>
        </w:rPr>
        <w:t>对储能系统内部设备的遥测、遥信、遥控、遥调。</w:t>
      </w:r>
    </w:p>
    <w:p w14:paraId="35EA8A2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数据采集：采用标准的通信协议与BMS系统、PCS系统的设备通信，实时、准确、全面采集电池、PCS变流器的运行状态及电气参数。</w:t>
      </w:r>
    </w:p>
    <w:p w14:paraId="45D6E82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数据处理：包括对遥测信号</w:t>
      </w:r>
      <w:proofErr w:type="gramStart"/>
      <w:r>
        <w:rPr>
          <w:rFonts w:ascii="微软雅黑" w:eastAsia="微软雅黑" w:hAnsi="微软雅黑" w:hint="eastAsia"/>
          <w:szCs w:val="21"/>
          <w:highlight w:val="yellow"/>
        </w:rPr>
        <w:t>进行越限告警</w:t>
      </w:r>
      <w:proofErr w:type="gramEnd"/>
      <w:r>
        <w:rPr>
          <w:rFonts w:ascii="微软雅黑" w:eastAsia="微软雅黑" w:hAnsi="微软雅黑" w:hint="eastAsia"/>
          <w:szCs w:val="21"/>
          <w:highlight w:val="yellow"/>
        </w:rPr>
        <w:t>处理、对遥信信号进行告警或屏蔽处理、对遥调信号进行上/下限判定处理、对遥控信号进行正确执行。</w:t>
      </w:r>
    </w:p>
    <w:p w14:paraId="2CC4339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报警与事件：用户可自定义报警类型、报警级别、报警方式和报警显示信息语句；支持报警信息的手动、自动地确认和删除；历史报警信息可按报警类型、报警级别和报警源分类查询；可生成报警状态；对所有事件按照时间顺序进行实时显示和历史存储。</w:t>
      </w:r>
    </w:p>
    <w:p w14:paraId="48C8BBA6"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历史数据管理：可保存的历史数据包括遥测数据、遥信数据、事件等；用户可按照时间、日期、类型，以表格和曲线的形式查询历史数据，时间间隔可调，并可导出事件记录和历史数据；历史数据的查询、处理纳入用户权限管理范畴。</w:t>
      </w:r>
    </w:p>
    <w:p w14:paraId="0E314C40"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显示界面与操作：能够展示用能优化电站的整体运行状态与电气参数，包括但不限于电压、电流、功率、开关状态、系统报警状态等；能够直观展示用</w:t>
      </w:r>
      <w:proofErr w:type="gramStart"/>
      <w:r>
        <w:rPr>
          <w:rFonts w:ascii="微软雅黑" w:eastAsia="微软雅黑" w:hAnsi="微软雅黑" w:hint="eastAsia"/>
          <w:szCs w:val="21"/>
          <w:highlight w:val="yellow"/>
        </w:rPr>
        <w:t>能内部</w:t>
      </w:r>
      <w:proofErr w:type="gramEnd"/>
      <w:r>
        <w:rPr>
          <w:rFonts w:ascii="微软雅黑" w:eastAsia="微软雅黑" w:hAnsi="微软雅黑" w:hint="eastAsia"/>
          <w:szCs w:val="21"/>
          <w:highlight w:val="yellow"/>
        </w:rPr>
        <w:t>各设备的运行状态和电气参数；具备参数设置和编辑的确认功能；提供形象直观的图形化监视和操作界面，支持接线图、工况图、保护设备配置图、遥测表、遥信表等画面。</w:t>
      </w:r>
    </w:p>
    <w:p w14:paraId="29B9A70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统计分析与报表：对用能优化项目内部设备的信息可进行统计分析，能够形成数据报表和显示画面；对用能优化项目的累计充/放电量、最大充/放电功率和收益进行统计分析。</w:t>
      </w:r>
    </w:p>
    <w:p w14:paraId="103B6364"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w:t>
      </w:r>
      <w:r>
        <w:rPr>
          <w:rFonts w:ascii="微软雅黑" w:eastAsia="微软雅黑" w:hAnsi="微软雅黑"/>
          <w:szCs w:val="21"/>
          <w:highlight w:val="yellow"/>
        </w:rPr>
        <w:t>.6.</w:t>
      </w:r>
      <w:r>
        <w:rPr>
          <w:rFonts w:ascii="微软雅黑" w:eastAsia="微软雅黑" w:hAnsi="微软雅黑" w:hint="eastAsia"/>
          <w:szCs w:val="21"/>
          <w:highlight w:val="yellow"/>
        </w:rPr>
        <w:t>2 系统基本保护策略</w:t>
      </w:r>
    </w:p>
    <w:p w14:paraId="3E7B3E8A"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本地监控系统需要支持基本保护策略，并符合下列要求：</w:t>
      </w:r>
    </w:p>
    <w:p w14:paraId="76A24713"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（1）本地监控系统应能显示设备的故障信息。其中，故障分为预警、轻故障、重故障和危急故障。</w:t>
      </w:r>
    </w:p>
    <w:p w14:paraId="577CE34C"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（2）电站故障分为预警、轻故障、重故障和危急故障。</w:t>
      </w:r>
    </w:p>
    <w:p w14:paraId="043F465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预警时：状态上传监控及运营管理系统，电站正常运行；</w:t>
      </w:r>
    </w:p>
    <w:p w14:paraId="48A4EEF5"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轻故障时：PCS限功率运行，其他设备正常工作；</w:t>
      </w:r>
    </w:p>
    <w:p w14:paraId="1853D7D9"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重故障时：PCS停机，停止系统充放电操作，其他设备正常工作；</w:t>
      </w:r>
    </w:p>
    <w:p w14:paraId="6AB5B637"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危急故障时：PCS停机，各级交、直流断路器断开。</w:t>
      </w:r>
    </w:p>
    <w:p w14:paraId="5196851B"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（3）结合项目运行的实际情况，在系统调试和投运过程中，若需要对保护策略进行变更或优化，投标方需要积极配合，实现保护策略变更或优化工作。</w:t>
      </w:r>
    </w:p>
    <w:p w14:paraId="6296B075" w14:textId="77777777" w:rsidR="00AA1F27" w:rsidRDefault="00FA350A">
      <w:pPr>
        <w:spacing w:line="360" w:lineRule="auto"/>
        <w:rPr>
          <w:rFonts w:ascii="微软雅黑" w:eastAsia="微软雅黑" w:hAnsi="微软雅黑"/>
          <w:szCs w:val="21"/>
          <w:highlight w:val="yellow"/>
        </w:rPr>
      </w:pPr>
      <w:r>
        <w:rPr>
          <w:rFonts w:ascii="微软雅黑" w:eastAsia="微软雅黑" w:hAnsi="微软雅黑" w:hint="eastAsia"/>
          <w:szCs w:val="21"/>
          <w:highlight w:val="yellow"/>
        </w:rPr>
        <w:t>2</w:t>
      </w:r>
      <w:r>
        <w:rPr>
          <w:rFonts w:ascii="微软雅黑" w:eastAsia="微软雅黑" w:hAnsi="微软雅黑"/>
          <w:szCs w:val="21"/>
          <w:highlight w:val="yellow"/>
        </w:rPr>
        <w:t>.6.</w:t>
      </w:r>
      <w:r>
        <w:rPr>
          <w:rFonts w:ascii="微软雅黑" w:eastAsia="微软雅黑" w:hAnsi="微软雅黑" w:hint="eastAsia"/>
          <w:szCs w:val="21"/>
          <w:highlight w:val="yellow"/>
        </w:rPr>
        <w:t xml:space="preserve">3 通信功能 </w:t>
      </w:r>
    </w:p>
    <w:p w14:paraId="76308E68" w14:textId="77777777" w:rsidR="00AA1F27" w:rsidRDefault="00FA350A">
      <w:pPr>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本地监控系统与BMS、PCS、保护测控装置等智能设备通信协议宜采用Modbus等通用标准规约。</w:t>
      </w:r>
    </w:p>
    <w:p w14:paraId="5D26D504" w14:textId="77777777" w:rsidR="00AA1F27" w:rsidRDefault="00FA350A">
      <w:pPr>
        <w:pStyle w:val="1"/>
        <w:autoSpaceDE w:val="0"/>
        <w:autoSpaceDN w:val="0"/>
        <w:snapToGrid w:val="0"/>
        <w:spacing w:beforeLines="50" w:before="156" w:afterLines="50" w:after="156" w:line="360" w:lineRule="auto"/>
        <w:outlineLvl w:val="3"/>
        <w:rPr>
          <w:rFonts w:ascii="微软雅黑" w:eastAsia="微软雅黑" w:hAnsi="微软雅黑"/>
          <w:b/>
          <w:sz w:val="24"/>
          <w:szCs w:val="24"/>
          <w:highlight w:val="yellow"/>
        </w:rPr>
      </w:pPr>
      <w:bookmarkStart w:id="39" w:name="_Toc130398893"/>
      <w:r>
        <w:rPr>
          <w:rFonts w:ascii="微软雅黑" w:eastAsia="微软雅黑" w:hAnsi="微软雅黑" w:hint="eastAsia"/>
          <w:b/>
          <w:sz w:val="24"/>
          <w:szCs w:val="24"/>
          <w:highlight w:val="yellow"/>
        </w:rPr>
        <w:t>2.</w:t>
      </w:r>
      <w:r>
        <w:rPr>
          <w:rFonts w:ascii="微软雅黑" w:eastAsia="微软雅黑" w:hAnsi="微软雅黑"/>
          <w:b/>
          <w:sz w:val="24"/>
          <w:szCs w:val="24"/>
          <w:highlight w:val="yellow"/>
        </w:rPr>
        <w:t>7</w:t>
      </w:r>
      <w:r>
        <w:rPr>
          <w:rFonts w:ascii="微软雅黑" w:eastAsia="微软雅黑" w:hAnsi="微软雅黑" w:hint="eastAsia"/>
          <w:b/>
          <w:sz w:val="24"/>
          <w:szCs w:val="24"/>
          <w:highlight w:val="yellow"/>
        </w:rPr>
        <w:t xml:space="preserve"> 消防系统</w:t>
      </w:r>
      <w:bookmarkEnd w:id="39"/>
    </w:p>
    <w:p w14:paraId="244301E1"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储能系统应设计安全可靠的消防系统，策略如下：</w:t>
      </w:r>
    </w:p>
    <w:p w14:paraId="5D38E76A"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（1）整个系统应是密闭环境，机柜内的绝缘保温材料防火等级为V0级；</w:t>
      </w:r>
    </w:p>
    <w:p w14:paraId="4F2F4633"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（2）储能柜内应</w:t>
      </w:r>
      <w:proofErr w:type="gramStart"/>
      <w:r>
        <w:rPr>
          <w:rFonts w:ascii="微软雅黑" w:eastAsia="微软雅黑" w:hAnsi="微软雅黑" w:hint="eastAsia"/>
          <w:highlight w:val="yellow"/>
        </w:rPr>
        <w:t>采用七氟丙烷</w:t>
      </w:r>
      <w:proofErr w:type="gramEnd"/>
      <w:r>
        <w:rPr>
          <w:rFonts w:ascii="微软雅黑" w:eastAsia="微软雅黑" w:hAnsi="微软雅黑" w:hint="eastAsia"/>
          <w:highlight w:val="yellow"/>
        </w:rPr>
        <w:t>等灭火介质为主要材料的自动灭火系统，一旦检测到火灾，储能柜应能及时断开与外部设备之间的电气连接，同时启动灭火装置并将告警信息上传至运营管理系统。</w:t>
      </w:r>
    </w:p>
    <w:p w14:paraId="751D74C7"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）包含消防系统整体设计方案，包括设备配置、工作原理、动作逻辑等。</w:t>
      </w:r>
    </w:p>
    <w:p w14:paraId="5545267A"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w:t>
      </w:r>
      <w:r>
        <w:rPr>
          <w:rFonts w:ascii="微软雅黑" w:eastAsia="微软雅黑" w:hAnsi="微软雅黑"/>
          <w:highlight w:val="yellow"/>
        </w:rPr>
        <w:t>4</w:t>
      </w:r>
      <w:r>
        <w:rPr>
          <w:rFonts w:ascii="微软雅黑" w:eastAsia="微软雅黑" w:hAnsi="微软雅黑" w:hint="eastAsia"/>
          <w:highlight w:val="yellow"/>
        </w:rPr>
        <w:t>）储能系统自动侦测温度、烟，电芯温度和电压严重异常，报警并启动灭火：一旦检测到火灾，储能系统应能断开与外部设备之间的电气连接，系统柜内配置UPS电源，确保控制系统及消防系统正常供电。</w:t>
      </w:r>
    </w:p>
    <w:p w14:paraId="6A552059"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（5）配置可燃气体检测+防爆排风系统。</w:t>
      </w:r>
    </w:p>
    <w:p w14:paraId="37757530" w14:textId="77777777" w:rsidR="00AA1F27" w:rsidRDefault="00FA350A">
      <w:pPr>
        <w:pStyle w:val="1"/>
        <w:autoSpaceDE w:val="0"/>
        <w:autoSpaceDN w:val="0"/>
        <w:snapToGrid w:val="0"/>
        <w:spacing w:line="360" w:lineRule="auto"/>
        <w:ind w:firstLineChars="200" w:firstLine="420"/>
        <w:rPr>
          <w:rFonts w:ascii="微软雅黑" w:eastAsia="微软雅黑" w:hAnsi="微软雅黑"/>
          <w:highlight w:val="yellow"/>
        </w:rPr>
      </w:pPr>
      <w:r>
        <w:rPr>
          <w:rFonts w:ascii="微软雅黑" w:eastAsia="微软雅黑" w:hAnsi="微软雅黑" w:hint="eastAsia"/>
          <w:highlight w:val="yellow"/>
        </w:rPr>
        <w:t>（6）预留水消防接口。</w:t>
      </w:r>
    </w:p>
    <w:p w14:paraId="6D3D525F" w14:textId="77777777" w:rsidR="00AA1F27" w:rsidRDefault="00FA350A">
      <w:pPr>
        <w:pStyle w:val="1"/>
        <w:autoSpaceDE w:val="0"/>
        <w:autoSpaceDN w:val="0"/>
        <w:snapToGrid w:val="0"/>
        <w:spacing w:beforeLines="50" w:before="156" w:afterLines="50" w:after="156" w:line="360" w:lineRule="auto"/>
        <w:outlineLvl w:val="3"/>
        <w:rPr>
          <w:rFonts w:ascii="微软雅黑" w:eastAsia="微软雅黑" w:hAnsi="微软雅黑"/>
          <w:b/>
          <w:sz w:val="24"/>
          <w:szCs w:val="24"/>
          <w:highlight w:val="yellow"/>
        </w:rPr>
      </w:pPr>
      <w:bookmarkStart w:id="40" w:name="_Toc130398894"/>
      <w:r>
        <w:rPr>
          <w:rFonts w:ascii="微软雅黑" w:eastAsia="微软雅黑" w:hAnsi="微软雅黑"/>
          <w:b/>
          <w:sz w:val="24"/>
          <w:szCs w:val="24"/>
          <w:highlight w:val="yellow"/>
        </w:rPr>
        <w:t xml:space="preserve">2.8 </w:t>
      </w:r>
      <w:r>
        <w:rPr>
          <w:rFonts w:ascii="微软雅黑" w:eastAsia="微软雅黑" w:hAnsi="微软雅黑" w:hint="eastAsia"/>
          <w:b/>
          <w:sz w:val="24"/>
          <w:szCs w:val="24"/>
          <w:highlight w:val="yellow"/>
        </w:rPr>
        <w:t>环境管理系统</w:t>
      </w:r>
      <w:bookmarkEnd w:id="40"/>
    </w:p>
    <w:p w14:paraId="5D777586"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（1）空调采用户外规格，独立风循环；</w:t>
      </w:r>
    </w:p>
    <w:p w14:paraId="26899DB9"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（2）空调支持MODBUS协议，可整定启停温湿度、启停压缩机；</w:t>
      </w:r>
    </w:p>
    <w:p w14:paraId="77232DE0"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（3）空调支持掉电记忆和自动重启功能；</w:t>
      </w:r>
    </w:p>
    <w:p w14:paraId="2C0EE890"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（4）空调使用寿命不小于1</w:t>
      </w:r>
      <w:r>
        <w:rPr>
          <w:rFonts w:ascii="微软雅黑" w:eastAsia="微软雅黑" w:hAnsi="微软雅黑"/>
          <w:szCs w:val="21"/>
          <w:highlight w:val="yellow"/>
        </w:rPr>
        <w:t>0</w:t>
      </w:r>
      <w:r>
        <w:rPr>
          <w:rFonts w:ascii="微软雅黑" w:eastAsia="微软雅黑" w:hAnsi="微软雅黑" w:hint="eastAsia"/>
          <w:szCs w:val="21"/>
          <w:highlight w:val="yellow"/>
        </w:rPr>
        <w:t>年；</w:t>
      </w:r>
    </w:p>
    <w:p w14:paraId="68A301B6"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w:t>
      </w:r>
      <w:r>
        <w:rPr>
          <w:rFonts w:ascii="微软雅黑" w:eastAsia="微软雅黑" w:hAnsi="微软雅黑"/>
          <w:szCs w:val="21"/>
          <w:highlight w:val="yellow"/>
        </w:rPr>
        <w:t>5</w:t>
      </w:r>
      <w:r>
        <w:rPr>
          <w:rFonts w:ascii="微软雅黑" w:eastAsia="微软雅黑" w:hAnsi="微软雅黑" w:hint="eastAsia"/>
          <w:szCs w:val="21"/>
          <w:highlight w:val="yellow"/>
        </w:rPr>
        <w:t>）储能</w:t>
      </w:r>
      <w:proofErr w:type="gramStart"/>
      <w:r>
        <w:rPr>
          <w:rFonts w:ascii="微软雅黑" w:eastAsia="微软雅黑" w:hAnsi="微软雅黑" w:hint="eastAsia"/>
          <w:szCs w:val="21"/>
          <w:highlight w:val="yellow"/>
        </w:rPr>
        <w:t>柜电芯运行</w:t>
      </w:r>
      <w:proofErr w:type="gramEnd"/>
      <w:r>
        <w:rPr>
          <w:rFonts w:ascii="微软雅黑" w:eastAsia="微软雅黑" w:hAnsi="微软雅黑" w:hint="eastAsia"/>
          <w:szCs w:val="21"/>
          <w:highlight w:val="yellow"/>
        </w:rPr>
        <w:t>最高温度控制在42度以内，温差不超过7℃；</w:t>
      </w:r>
    </w:p>
    <w:p w14:paraId="186B51F7" w14:textId="77777777" w:rsidR="00AA1F27" w:rsidRDefault="00FA350A">
      <w:pPr>
        <w:tabs>
          <w:tab w:val="left" w:pos="7080"/>
        </w:tabs>
        <w:spacing w:line="360" w:lineRule="auto"/>
        <w:ind w:firstLineChars="200" w:firstLine="420"/>
        <w:rPr>
          <w:rFonts w:ascii="微软雅黑" w:eastAsia="微软雅黑" w:hAnsi="微软雅黑"/>
          <w:sz w:val="24"/>
          <w:highlight w:val="yellow"/>
        </w:rPr>
      </w:pPr>
      <w:r>
        <w:rPr>
          <w:rFonts w:ascii="微软雅黑" w:eastAsia="微软雅黑" w:hAnsi="微软雅黑" w:hint="eastAsia"/>
          <w:szCs w:val="21"/>
          <w:highlight w:val="yellow"/>
        </w:rPr>
        <w:t>（</w:t>
      </w:r>
      <w:r>
        <w:rPr>
          <w:rFonts w:ascii="微软雅黑" w:eastAsia="微软雅黑" w:hAnsi="微软雅黑"/>
          <w:szCs w:val="21"/>
          <w:highlight w:val="yellow"/>
        </w:rPr>
        <w:t>7</w:t>
      </w:r>
      <w:r>
        <w:rPr>
          <w:rFonts w:ascii="微软雅黑" w:eastAsia="微软雅黑" w:hAnsi="微软雅黑" w:hint="eastAsia"/>
          <w:szCs w:val="21"/>
          <w:highlight w:val="yellow"/>
        </w:rPr>
        <w:t>）风道入口均应进行空气过滤，可拆卸，易更换。</w:t>
      </w:r>
    </w:p>
    <w:p w14:paraId="60F0F233" w14:textId="77777777" w:rsidR="00AA1F27" w:rsidRDefault="00FA350A">
      <w:pPr>
        <w:pStyle w:val="1"/>
        <w:autoSpaceDE w:val="0"/>
        <w:autoSpaceDN w:val="0"/>
        <w:snapToGrid w:val="0"/>
        <w:spacing w:beforeLines="50" w:before="156" w:afterLines="50" w:after="156" w:line="360" w:lineRule="auto"/>
        <w:outlineLvl w:val="3"/>
        <w:rPr>
          <w:rFonts w:ascii="微软雅黑" w:eastAsia="微软雅黑" w:hAnsi="微软雅黑"/>
          <w:b/>
          <w:sz w:val="24"/>
          <w:szCs w:val="24"/>
          <w:highlight w:val="yellow"/>
        </w:rPr>
      </w:pPr>
      <w:bookmarkStart w:id="41" w:name="_Toc130398896"/>
      <w:bookmarkStart w:id="42" w:name="_Toc132271229"/>
      <w:bookmarkStart w:id="43" w:name="_Toc132274902"/>
      <w:bookmarkStart w:id="44" w:name="_Toc10191"/>
      <w:bookmarkEnd w:id="38"/>
      <w:r>
        <w:rPr>
          <w:rFonts w:ascii="微软雅黑" w:eastAsia="微软雅黑" w:hAnsi="微软雅黑"/>
          <w:b/>
          <w:sz w:val="24"/>
          <w:szCs w:val="24"/>
          <w:highlight w:val="yellow"/>
        </w:rPr>
        <w:t>2.</w:t>
      </w:r>
      <w:r>
        <w:rPr>
          <w:rFonts w:ascii="微软雅黑" w:eastAsia="微软雅黑" w:hAnsi="微软雅黑" w:hint="eastAsia"/>
          <w:b/>
          <w:sz w:val="24"/>
          <w:szCs w:val="24"/>
          <w:highlight w:val="yellow"/>
        </w:rPr>
        <w:t>9</w:t>
      </w:r>
      <w:r>
        <w:rPr>
          <w:rFonts w:ascii="微软雅黑" w:eastAsia="微软雅黑" w:hAnsi="微软雅黑"/>
          <w:b/>
          <w:sz w:val="24"/>
          <w:szCs w:val="24"/>
          <w:highlight w:val="yellow"/>
        </w:rPr>
        <w:t xml:space="preserve"> </w:t>
      </w:r>
      <w:bookmarkStart w:id="45" w:name="_Toc62165000"/>
      <w:bookmarkStart w:id="46" w:name="_Toc65483834"/>
      <w:r>
        <w:rPr>
          <w:rFonts w:ascii="微软雅黑" w:eastAsia="微软雅黑" w:hAnsi="微软雅黑"/>
          <w:b/>
          <w:sz w:val="24"/>
          <w:szCs w:val="24"/>
          <w:highlight w:val="yellow"/>
        </w:rPr>
        <w:t>结构一般要求</w:t>
      </w:r>
      <w:bookmarkEnd w:id="41"/>
      <w:bookmarkEnd w:id="42"/>
      <w:bookmarkEnd w:id="43"/>
      <w:bookmarkEnd w:id="44"/>
      <w:bookmarkEnd w:id="45"/>
      <w:bookmarkEnd w:id="46"/>
    </w:p>
    <w:p w14:paraId="49A6739B"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szCs w:val="21"/>
          <w:highlight w:val="yellow"/>
        </w:rPr>
        <w:t>储能系统</w:t>
      </w:r>
      <w:r>
        <w:rPr>
          <w:rFonts w:ascii="微软雅黑" w:eastAsia="微软雅黑" w:hAnsi="微软雅黑" w:hint="eastAsia"/>
          <w:szCs w:val="21"/>
          <w:highlight w:val="yellow"/>
        </w:rPr>
        <w:t>，其结构应满足以下要求：</w:t>
      </w:r>
    </w:p>
    <w:p w14:paraId="783696A7"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szCs w:val="21"/>
          <w:highlight w:val="yellow"/>
        </w:rPr>
        <w:t>2.</w:t>
      </w:r>
      <w:r>
        <w:rPr>
          <w:rFonts w:ascii="微软雅黑" w:eastAsia="微软雅黑" w:hAnsi="微软雅黑" w:hint="eastAsia"/>
          <w:szCs w:val="21"/>
          <w:highlight w:val="yellow"/>
        </w:rPr>
        <w:t>4</w:t>
      </w:r>
      <w:r>
        <w:rPr>
          <w:rFonts w:ascii="微软雅黑" w:eastAsia="微软雅黑" w:hAnsi="微软雅黑"/>
          <w:szCs w:val="21"/>
          <w:highlight w:val="yellow"/>
        </w:rPr>
        <w:t>.</w:t>
      </w:r>
      <w:r>
        <w:rPr>
          <w:rFonts w:ascii="微软雅黑" w:eastAsia="微软雅黑" w:hAnsi="微软雅黑" w:hint="eastAsia"/>
          <w:szCs w:val="21"/>
          <w:highlight w:val="yellow"/>
        </w:rPr>
        <w:t>1 储能系统应采用独立电池舱设计：电池舱有隔断，灭火设备反应快，不会连锁反应。</w:t>
      </w:r>
    </w:p>
    <w:p w14:paraId="04220EFA"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szCs w:val="21"/>
          <w:highlight w:val="yellow"/>
        </w:rPr>
        <w:t>2.</w:t>
      </w:r>
      <w:r>
        <w:rPr>
          <w:rFonts w:ascii="微软雅黑" w:eastAsia="微软雅黑" w:hAnsi="微软雅黑" w:hint="eastAsia"/>
          <w:szCs w:val="21"/>
          <w:highlight w:val="yellow"/>
        </w:rPr>
        <w:t>4</w:t>
      </w:r>
      <w:r>
        <w:rPr>
          <w:rFonts w:ascii="微软雅黑" w:eastAsia="微软雅黑" w:hAnsi="微软雅黑"/>
          <w:szCs w:val="21"/>
          <w:highlight w:val="yellow"/>
        </w:rPr>
        <w:t>.</w:t>
      </w:r>
      <w:r>
        <w:rPr>
          <w:rFonts w:ascii="微软雅黑" w:eastAsia="微软雅黑" w:hAnsi="微软雅黑" w:hint="eastAsia"/>
          <w:szCs w:val="21"/>
          <w:highlight w:val="yellow"/>
        </w:rPr>
        <w:t>2 储能系统应采用独立操作室结构设计：电池、功率设备、操作人员彼此间隔离，安全可靠性高，设备发生异常时能及时撤离。</w:t>
      </w:r>
    </w:p>
    <w:p w14:paraId="7DC978FB"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2.4.3 柜</w:t>
      </w:r>
      <w:r>
        <w:rPr>
          <w:rFonts w:ascii="微软雅黑" w:eastAsia="微软雅黑" w:hAnsi="微软雅黑"/>
          <w:szCs w:val="21"/>
          <w:highlight w:val="yellow"/>
        </w:rPr>
        <w:t>体防护等级应不低于IP54，应具备防沙、防水能力。</w:t>
      </w:r>
    </w:p>
    <w:p w14:paraId="6C66EB86"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2.4.4 柜</w:t>
      </w:r>
      <w:r>
        <w:rPr>
          <w:rFonts w:ascii="微软雅黑" w:eastAsia="微软雅黑" w:hAnsi="微软雅黑"/>
          <w:szCs w:val="21"/>
          <w:highlight w:val="yellow"/>
        </w:rPr>
        <w:t>体外壳应有足够的机械强度，在起吊、运输和安装时不会变形或损伤</w:t>
      </w:r>
      <w:r>
        <w:rPr>
          <w:rFonts w:ascii="微软雅黑" w:eastAsia="微软雅黑" w:hAnsi="微软雅黑" w:hint="eastAsia"/>
          <w:szCs w:val="21"/>
          <w:highlight w:val="yellow"/>
        </w:rPr>
        <w:t>，</w:t>
      </w:r>
      <w:r>
        <w:rPr>
          <w:rFonts w:ascii="微软雅黑" w:eastAsia="微软雅黑" w:hAnsi="微软雅黑"/>
          <w:szCs w:val="21"/>
          <w:highlight w:val="yellow"/>
        </w:rPr>
        <w:t>设计的外壳形状应不易积尘、积水</w:t>
      </w:r>
      <w:r>
        <w:rPr>
          <w:rFonts w:ascii="微软雅黑" w:eastAsia="微软雅黑" w:hAnsi="微软雅黑" w:hint="eastAsia"/>
          <w:szCs w:val="21"/>
          <w:highlight w:val="yellow"/>
        </w:rPr>
        <w:t>。</w:t>
      </w:r>
    </w:p>
    <w:p w14:paraId="14386991" w14:textId="77777777" w:rsidR="00AA1F27" w:rsidRDefault="00FA350A">
      <w:pPr>
        <w:tabs>
          <w:tab w:val="left" w:pos="7080"/>
        </w:tabs>
        <w:spacing w:line="360" w:lineRule="auto"/>
        <w:ind w:firstLineChars="200" w:firstLine="420"/>
        <w:rPr>
          <w:rFonts w:ascii="微软雅黑" w:eastAsia="微软雅黑" w:hAnsi="微软雅黑"/>
          <w:szCs w:val="21"/>
          <w:highlight w:val="yellow"/>
        </w:rPr>
      </w:pPr>
      <w:r>
        <w:rPr>
          <w:rFonts w:ascii="微软雅黑" w:eastAsia="微软雅黑" w:hAnsi="微软雅黑" w:hint="eastAsia"/>
          <w:szCs w:val="21"/>
          <w:highlight w:val="yellow"/>
        </w:rPr>
        <w:t>2.4.5柜体</w:t>
      </w:r>
      <w:r>
        <w:rPr>
          <w:rFonts w:ascii="微软雅黑" w:eastAsia="微软雅黑" w:hAnsi="微软雅黑"/>
          <w:szCs w:val="21"/>
          <w:highlight w:val="yellow"/>
        </w:rPr>
        <w:t>的内外表面应平整、光洁</w:t>
      </w:r>
      <w:r>
        <w:rPr>
          <w:rFonts w:ascii="微软雅黑" w:eastAsia="微软雅黑" w:hAnsi="微软雅黑" w:hint="eastAsia"/>
          <w:szCs w:val="21"/>
          <w:highlight w:val="yellow"/>
        </w:rPr>
        <w:t>；</w:t>
      </w:r>
      <w:r>
        <w:rPr>
          <w:rFonts w:ascii="微软雅黑" w:eastAsia="微软雅黑" w:hAnsi="微软雅黑"/>
          <w:szCs w:val="21"/>
          <w:highlight w:val="yellow"/>
        </w:rPr>
        <w:t>涂层无明显脱落和磕碰损伤</w:t>
      </w:r>
      <w:r>
        <w:rPr>
          <w:rFonts w:ascii="微软雅黑" w:eastAsia="微软雅黑" w:hAnsi="微软雅黑" w:hint="eastAsia"/>
          <w:szCs w:val="21"/>
          <w:highlight w:val="yellow"/>
        </w:rPr>
        <w:t>，</w:t>
      </w:r>
      <w:r>
        <w:rPr>
          <w:rFonts w:ascii="微软雅黑" w:eastAsia="微软雅黑" w:hAnsi="微软雅黑"/>
          <w:szCs w:val="21"/>
          <w:highlight w:val="yellow"/>
        </w:rPr>
        <w:t>涂料层应牢固均匀</w:t>
      </w:r>
      <w:r>
        <w:rPr>
          <w:rFonts w:ascii="微软雅黑" w:eastAsia="微软雅黑" w:hAnsi="微软雅黑" w:hint="eastAsia"/>
          <w:szCs w:val="21"/>
          <w:highlight w:val="yellow"/>
        </w:rPr>
        <w:t>，</w:t>
      </w:r>
      <w:r>
        <w:rPr>
          <w:rFonts w:ascii="微软雅黑" w:eastAsia="微软雅黑" w:hAnsi="微软雅黑"/>
          <w:szCs w:val="21"/>
          <w:highlight w:val="yellow"/>
        </w:rPr>
        <w:t>无明显色差和反光</w:t>
      </w:r>
      <w:r>
        <w:rPr>
          <w:rFonts w:ascii="微软雅黑" w:eastAsia="微软雅黑" w:hAnsi="微软雅黑" w:hint="eastAsia"/>
          <w:szCs w:val="21"/>
          <w:highlight w:val="yellow"/>
        </w:rPr>
        <w:t>。</w:t>
      </w:r>
    </w:p>
    <w:p w14:paraId="76C80066" w14:textId="77777777" w:rsidR="00AA1F27" w:rsidRDefault="00AA1F27">
      <w:pPr>
        <w:ind w:firstLineChars="202" w:firstLine="424"/>
        <w:rPr>
          <w:rFonts w:ascii="微软雅黑" w:eastAsia="微软雅黑" w:hAnsi="微软雅黑" w:cs="微软雅黑"/>
          <w:szCs w:val="21"/>
        </w:rPr>
      </w:pPr>
    </w:p>
    <w:p w14:paraId="464FF28E" w14:textId="77777777" w:rsidR="00AA1F27" w:rsidRDefault="00FA350A">
      <w:pPr>
        <w:pStyle w:val="Default"/>
        <w:numPr>
          <w:ilvl w:val="0"/>
          <w:numId w:val="1"/>
        </w:numPr>
        <w:spacing w:before="120" w:after="120"/>
        <w:outlineLvl w:val="0"/>
        <w:rPr>
          <w:rFonts w:ascii="微软雅黑" w:eastAsia="微软雅黑" w:hAnsi="微软雅黑" w:cs="Times New Roman"/>
          <w:bCs/>
          <w:color w:val="auto"/>
          <w:sz w:val="32"/>
          <w:szCs w:val="32"/>
        </w:rPr>
      </w:pPr>
      <w:bookmarkStart w:id="47" w:name="_Toc1042"/>
      <w:bookmarkEnd w:id="15"/>
      <w:r>
        <w:rPr>
          <w:rFonts w:ascii="微软雅黑" w:eastAsia="微软雅黑" w:hAnsi="微软雅黑" w:cs="Times New Roman" w:hint="eastAsia"/>
          <w:bCs/>
          <w:color w:val="auto"/>
          <w:sz w:val="32"/>
          <w:szCs w:val="32"/>
        </w:rPr>
        <w:t>检测和试验</w:t>
      </w:r>
      <w:bookmarkEnd w:id="47"/>
    </w:p>
    <w:p w14:paraId="76415F12" w14:textId="77777777" w:rsidR="00AA1F27" w:rsidRDefault="00FA350A">
      <w:pPr>
        <w:spacing w:line="360" w:lineRule="auto"/>
        <w:ind w:firstLineChars="200" w:firstLine="420"/>
        <w:rPr>
          <w:rFonts w:ascii="微软雅黑" w:eastAsia="微软雅黑" w:hAnsi="微软雅黑" w:cs="微软雅黑"/>
          <w:szCs w:val="21"/>
        </w:rPr>
      </w:pPr>
      <w:bookmarkStart w:id="48" w:name="_Hlk182937942"/>
      <w:bookmarkStart w:id="49" w:name="_Toc32340"/>
      <w:r>
        <w:rPr>
          <w:rFonts w:ascii="微软雅黑" w:eastAsia="微软雅黑" w:hAnsi="微软雅黑" w:cs="微软雅黑" w:hint="eastAsia"/>
          <w:szCs w:val="21"/>
        </w:rPr>
        <w:t>1． 供应商提供的产品应符合国家相关技术标准，设备为全新、未使用过的合格产品，完全符合技术规范约定的质量，规格和性能要求。</w:t>
      </w:r>
    </w:p>
    <w:p w14:paraId="690ED8F7" w14:textId="77777777" w:rsidR="00AA1F27" w:rsidRDefault="00FA350A">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2．收货后设备外观完好，接电开机可正常运行，操作系统可正常登录，各项技术参数与技术文件相符。</w:t>
      </w:r>
      <w:bookmarkEnd w:id="48"/>
    </w:p>
    <w:p w14:paraId="123B1CFA" w14:textId="77777777" w:rsidR="00AA1F27" w:rsidRDefault="00FA350A">
      <w:pPr>
        <w:pStyle w:val="Default"/>
        <w:numPr>
          <w:ilvl w:val="0"/>
          <w:numId w:val="1"/>
        </w:numPr>
        <w:spacing w:before="120" w:after="120"/>
        <w:outlineLvl w:val="0"/>
        <w:rPr>
          <w:rFonts w:ascii="微软雅黑" w:eastAsia="微软雅黑" w:hAnsi="微软雅黑" w:cs="Times New Roman"/>
          <w:bCs/>
          <w:color w:val="auto"/>
          <w:sz w:val="32"/>
          <w:szCs w:val="32"/>
        </w:rPr>
      </w:pPr>
      <w:r>
        <w:rPr>
          <w:rFonts w:ascii="微软雅黑" w:eastAsia="微软雅黑" w:hAnsi="微软雅黑" w:cs="Times New Roman" w:hint="eastAsia"/>
          <w:bCs/>
          <w:color w:val="auto"/>
          <w:sz w:val="32"/>
          <w:szCs w:val="32"/>
        </w:rPr>
        <w:t>标识、包装、运输和存储</w:t>
      </w:r>
      <w:bookmarkEnd w:id="49"/>
    </w:p>
    <w:p w14:paraId="695512ED" w14:textId="77777777" w:rsidR="00AA1F27" w:rsidRDefault="00FA350A">
      <w:pPr>
        <w:spacing w:line="360" w:lineRule="auto"/>
        <w:rPr>
          <w:rFonts w:ascii="微软雅黑" w:eastAsia="微软雅黑" w:hAnsi="微软雅黑" w:cs="微软雅黑"/>
          <w:szCs w:val="21"/>
        </w:rPr>
      </w:pPr>
      <w:r>
        <w:rPr>
          <w:rFonts w:ascii="微软雅黑" w:eastAsia="微软雅黑" w:hAnsi="微软雅黑" w:cs="微软雅黑" w:hint="eastAsia"/>
          <w:szCs w:val="21"/>
        </w:rPr>
        <w:t>1. 产品包装</w:t>
      </w:r>
    </w:p>
    <w:p w14:paraId="724ED7D6" w14:textId="77777777" w:rsidR="00AA1F27" w:rsidRDefault="00FA350A">
      <w:pPr>
        <w:spacing w:line="360" w:lineRule="auto"/>
        <w:ind w:firstLine="480"/>
        <w:rPr>
          <w:rFonts w:ascii="微软雅黑" w:eastAsia="微软雅黑" w:hAnsi="微软雅黑" w:cs="微软雅黑"/>
          <w:szCs w:val="21"/>
        </w:rPr>
      </w:pPr>
      <w:r>
        <w:rPr>
          <w:rFonts w:ascii="微软雅黑" w:eastAsia="微软雅黑" w:hAnsi="微软雅黑" w:cs="微软雅黑" w:hint="eastAsia"/>
        </w:rPr>
        <w:t>供应商应提供将硬件设备运至交货地点所需要的包装，以防止硬件设备在运输中损坏或变质。硬件设备应采用防潮、防晒、防锈、防腐蚀、防震动、防野蛮装卸及防止其它损坏的必要保护措施，保护硬件设备能够经受多次搬运、装卸及远洋和内陆长途运输。</w:t>
      </w:r>
    </w:p>
    <w:p w14:paraId="0444B3F9" w14:textId="77777777" w:rsidR="00AA1F27" w:rsidRDefault="00FA350A">
      <w:pPr>
        <w:spacing w:line="360" w:lineRule="auto"/>
        <w:rPr>
          <w:rFonts w:ascii="微软雅黑" w:eastAsia="微软雅黑" w:hAnsi="微软雅黑" w:cs="微软雅黑"/>
          <w:szCs w:val="21"/>
        </w:rPr>
      </w:pPr>
      <w:r>
        <w:rPr>
          <w:rFonts w:ascii="微软雅黑" w:eastAsia="微软雅黑" w:hAnsi="微软雅黑" w:cs="微软雅黑" w:hint="eastAsia"/>
          <w:szCs w:val="21"/>
        </w:rPr>
        <w:t>2. 产品运输</w:t>
      </w:r>
    </w:p>
    <w:p w14:paraId="5D5C7FF9" w14:textId="77777777" w:rsidR="00AA1F27" w:rsidRDefault="00FA350A">
      <w:pPr>
        <w:pStyle w:val="a3"/>
        <w:spacing w:line="360" w:lineRule="auto"/>
        <w:ind w:firstLine="420"/>
        <w:rPr>
          <w:rFonts w:ascii="微软雅黑" w:eastAsia="微软雅黑" w:hAnsi="微软雅黑" w:cs="微软雅黑"/>
          <w:i w:val="0"/>
          <w:iCs w:val="0"/>
        </w:rPr>
      </w:pPr>
      <w:r>
        <w:rPr>
          <w:rFonts w:ascii="微软雅黑" w:eastAsia="微软雅黑" w:hAnsi="微软雅黑" w:cs="微软雅黑" w:hint="eastAsia"/>
          <w:i w:val="0"/>
          <w:iCs w:val="0"/>
        </w:rPr>
        <w:t>产品运输方式宜采用：汽运、火运、海运或其他。</w:t>
      </w:r>
    </w:p>
    <w:p w14:paraId="40A654A4" w14:textId="77777777" w:rsidR="00AA1F27" w:rsidRDefault="00FA350A">
      <w:pPr>
        <w:pStyle w:val="a3"/>
        <w:spacing w:line="360" w:lineRule="auto"/>
        <w:ind w:firstLine="420"/>
        <w:rPr>
          <w:i w:val="0"/>
          <w:iCs w:val="0"/>
        </w:rPr>
      </w:pPr>
      <w:r>
        <w:rPr>
          <w:rFonts w:ascii="微软雅黑" w:eastAsia="微软雅黑" w:hAnsi="微软雅黑" w:cs="微软雅黑" w:hint="eastAsia"/>
          <w:i w:val="0"/>
          <w:iCs w:val="0"/>
        </w:rPr>
        <w:t>运输要求：供应商应做好防护措施，保障在运输过程中材料完整性，并按要求送达到并卸货到指定位置。</w:t>
      </w:r>
    </w:p>
    <w:p w14:paraId="3BCFE4BA" w14:textId="77777777" w:rsidR="00AA1F27" w:rsidRDefault="00AA1F27"/>
    <w:sectPr w:rsidR="00AA1F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hi_XinYu TS/ES(石欣雨)" w:date="2025-01-14T18:12:00Z" w:initials="ST">
    <w:p w14:paraId="5A49BEC8" w14:textId="54684E9C" w:rsidR="00111640" w:rsidRDefault="00111640">
      <w:pPr>
        <w:pStyle w:val="a7"/>
      </w:pPr>
      <w:r>
        <w:rPr>
          <w:rStyle w:val="a6"/>
        </w:rPr>
        <w:annotationRef/>
      </w:r>
      <w:r>
        <w:rPr>
          <w:rFonts w:hint="eastAsia"/>
        </w:rPr>
        <w:t>3</w:t>
      </w:r>
      <w:r>
        <w:t>0</w:t>
      </w:r>
      <w:r>
        <w:rPr>
          <w:rFonts w:hint="eastAsia"/>
        </w:rPr>
        <w:t>MWh</w:t>
      </w:r>
      <w:r>
        <w:rPr>
          <w:rFonts w:hint="eastAsia"/>
        </w:rPr>
        <w:t>。</w:t>
      </w:r>
    </w:p>
  </w:comment>
  <w:comment w:id="5" w:author="Shi_XinYu TS/ES(石欣雨)" w:date="2025-01-14T18:13:00Z" w:initials="ST">
    <w:p w14:paraId="38C9A6F4" w14:textId="5A2F4E0E" w:rsidR="00111640" w:rsidRDefault="00111640">
      <w:pPr>
        <w:pStyle w:val="a7"/>
      </w:pPr>
      <w:r>
        <w:rPr>
          <w:rStyle w:val="a6"/>
        </w:rPr>
        <w:annotationRef/>
      </w:r>
      <w:r>
        <w:rPr>
          <w:rFonts w:hint="eastAsia"/>
        </w:rPr>
        <w:t>集中式</w:t>
      </w:r>
      <w:r>
        <w:rPr>
          <w:rFonts w:hint="eastAsia"/>
        </w:rPr>
        <w:t>0</w:t>
      </w:r>
      <w:r>
        <w:t xml:space="preserve">.5P </w:t>
      </w:r>
      <w:r>
        <w:rPr>
          <w:rFonts w:hint="eastAsia"/>
        </w:rPr>
        <w:t>2</w:t>
      </w:r>
      <w:r>
        <w:t>500</w:t>
      </w:r>
      <w:r>
        <w:rPr>
          <w:rFonts w:hint="eastAsia"/>
        </w:rPr>
        <w:t>kW</w:t>
      </w:r>
      <w:r>
        <w:t>,0.25P 1250kW</w:t>
      </w:r>
      <w:r>
        <w:rPr>
          <w:rFonts w:hint="eastAsia"/>
        </w:rPr>
        <w:t>。</w:t>
      </w:r>
    </w:p>
  </w:comment>
  <w:comment w:id="6" w:author="Shi_XinYu TS/ES(石欣雨)" w:date="2025-01-14T18:12:00Z" w:initials="ST">
    <w:p w14:paraId="6B62792E" w14:textId="42DAEF1D" w:rsidR="00111640" w:rsidRDefault="00111640">
      <w:pPr>
        <w:pStyle w:val="a7"/>
      </w:pPr>
      <w:r>
        <w:rPr>
          <w:rStyle w:val="a6"/>
        </w:rPr>
        <w:annotationRef/>
      </w:r>
      <w:r>
        <w:rPr>
          <w:rFonts w:hint="eastAsia"/>
        </w:rPr>
        <w:t>单台配置容量</w:t>
      </w:r>
      <w:r>
        <w:rPr>
          <w:rFonts w:hint="eastAsia"/>
        </w:rPr>
        <w:t>5</w:t>
      </w:r>
      <w:r>
        <w:t>.015</w:t>
      </w:r>
      <w:r>
        <w:rPr>
          <w:rFonts w:hint="eastAsia"/>
        </w:rPr>
        <w:t>MWh</w:t>
      </w:r>
    </w:p>
  </w:comment>
  <w:comment w:id="7" w:author="Shi_XinYu TS/ES(石欣雨)" w:date="2025-01-14T18:13:00Z" w:initials="ST">
    <w:p w14:paraId="2ACBD286" w14:textId="4C000B98" w:rsidR="00111640" w:rsidRDefault="00111640">
      <w:pPr>
        <w:pStyle w:val="a7"/>
      </w:pPr>
      <w:r>
        <w:rPr>
          <w:rStyle w:val="a6"/>
        </w:rPr>
        <w:annotationRef/>
      </w:r>
      <w:r>
        <w:rPr>
          <w:rFonts w:hint="eastAsia"/>
        </w:rPr>
        <w:t>液冷</w:t>
      </w:r>
    </w:p>
  </w:comment>
  <w:comment w:id="8" w:author="Shi_XinYu TS/ES(石欣雨)" w:date="2025-01-14T18:15:00Z" w:initials="ST">
    <w:p w14:paraId="2CAE5959" w14:textId="7A053E4F" w:rsidR="00111640" w:rsidRDefault="00111640">
      <w:pPr>
        <w:pStyle w:val="a7"/>
        <w:rPr>
          <w:rFonts w:hint="eastAsia"/>
        </w:rPr>
      </w:pPr>
      <w:r>
        <w:rPr>
          <w:rStyle w:val="a6"/>
        </w:rPr>
        <w:annotationRef/>
      </w:r>
      <w:r>
        <w:rPr>
          <w:rFonts w:hint="eastAsia"/>
        </w:rPr>
        <w:t>PACK</w:t>
      </w:r>
      <w:proofErr w:type="gramStart"/>
      <w:r>
        <w:rPr>
          <w:rFonts w:hint="eastAsia"/>
        </w:rPr>
        <w:t>级全氟己酮</w:t>
      </w:r>
      <w:proofErr w:type="gramEnd"/>
      <w:r>
        <w:rPr>
          <w:rFonts w:hint="eastAsia"/>
        </w:rPr>
        <w:t>+</w:t>
      </w:r>
      <w:r>
        <w:rPr>
          <w:rFonts w:hint="eastAsia"/>
        </w:rPr>
        <w:t>水喷淋</w:t>
      </w:r>
    </w:p>
  </w:comment>
  <w:comment w:id="9" w:author="Shi_XinYu TS/ES(石欣雨)" w:date="2025-01-14T18:17:00Z" w:initials="ST">
    <w:p w14:paraId="3634497F" w14:textId="1BD1AF67" w:rsidR="00111640" w:rsidRDefault="00111640">
      <w:pPr>
        <w:pStyle w:val="a7"/>
      </w:pPr>
      <w:r>
        <w:rPr>
          <w:rStyle w:val="a6"/>
        </w:rPr>
        <w:annotationRef/>
      </w:r>
      <w:r>
        <w:rPr>
          <w:rFonts w:hint="eastAsia"/>
        </w:rPr>
        <w:t>2</w:t>
      </w:r>
      <w:r>
        <w:t>0</w:t>
      </w:r>
      <w:r>
        <w:rPr>
          <w:rFonts w:hint="eastAsia"/>
        </w:rPr>
        <w:t>尺非标集装箱（</w:t>
      </w:r>
      <w:r>
        <w:rPr>
          <w:rFonts w:hint="eastAsia"/>
        </w:rPr>
        <w:t>6</w:t>
      </w:r>
      <w:r>
        <w:t>250</w:t>
      </w:r>
      <w:r>
        <w:rPr>
          <w:rFonts w:hint="eastAsia"/>
        </w:rPr>
        <w:t>mm</w:t>
      </w:r>
      <w:r>
        <w:t>*2438</w:t>
      </w:r>
      <w:r>
        <w:rPr>
          <w:rFonts w:hint="eastAsia"/>
        </w:rPr>
        <w:t>mm</w:t>
      </w:r>
      <w:r>
        <w:t>*2896mm</w:t>
      </w:r>
    </w:p>
  </w:comment>
  <w:comment w:id="10" w:author="Shi_XinYu TS/ES(石欣雨)" w:date="2025-01-14T18:18:00Z" w:initials="ST">
    <w:p w14:paraId="5642B37F" w14:textId="78971002" w:rsidR="00111640" w:rsidRDefault="00111640">
      <w:pPr>
        <w:pStyle w:val="a7"/>
      </w:pPr>
      <w:r>
        <w:rPr>
          <w:rStyle w:val="a6"/>
        </w:rPr>
        <w:annotationRef/>
      </w:r>
      <w:r>
        <w:rPr>
          <w:rFonts w:hint="eastAsia"/>
        </w:rPr>
        <w:t>集成到电池舱内。</w:t>
      </w:r>
    </w:p>
  </w:comment>
  <w:comment w:id="11" w:author="Shi_XinYu TS/ES(石欣雨)" w:date="2025-01-14T18:18:00Z" w:initials="ST">
    <w:p w14:paraId="564E1848" w14:textId="563D86ED" w:rsidR="00111640" w:rsidRDefault="00111640">
      <w:pPr>
        <w:pStyle w:val="a7"/>
      </w:pPr>
      <w:r>
        <w:rPr>
          <w:rStyle w:val="a6"/>
        </w:rPr>
        <w:annotationRef/>
      </w:r>
      <w:r>
        <w:rPr>
          <w:rFonts w:hint="eastAsia"/>
        </w:rPr>
        <w:t>集成到电池舱内</w:t>
      </w:r>
    </w:p>
  </w:comment>
  <w:comment w:id="16" w:author="Shi_XinYu TS/ES(石欣雨)" w:date="2025-01-14T17:55:00Z" w:initials="ST">
    <w:p w14:paraId="5A14C716" w14:textId="4FB7B6F8" w:rsidR="00FA350A" w:rsidRDefault="00FA350A">
      <w:pPr>
        <w:pStyle w:val="a7"/>
        <w:rPr>
          <w:rFonts w:hint="eastAsia"/>
        </w:rPr>
      </w:pPr>
      <w:r>
        <w:rPr>
          <w:rStyle w:val="a6"/>
        </w:rPr>
        <w:annotationRef/>
      </w:r>
      <w:r>
        <w:rPr>
          <w:rFonts w:hint="eastAsia"/>
        </w:rPr>
        <w:t>EMS</w:t>
      </w:r>
      <w:r>
        <w:rPr>
          <w:rFonts w:hint="eastAsia"/>
        </w:rPr>
        <w:t>同事协助确认一下是否能满足？</w:t>
      </w:r>
    </w:p>
  </w:comment>
  <w:comment w:id="19" w:author="Shi_XinYu TS/ES(石欣雨)" w:date="2025-01-14T18:21:00Z" w:initials="ST">
    <w:p w14:paraId="79F41455" w14:textId="4FE51EF5" w:rsidR="00D20BC0" w:rsidRDefault="00D20BC0">
      <w:pPr>
        <w:pStyle w:val="a7"/>
      </w:pPr>
      <w:r>
        <w:rPr>
          <w:rStyle w:val="a6"/>
        </w:rPr>
        <w:annotationRef/>
      </w:r>
      <w:r>
        <w:rPr>
          <w:rFonts w:hint="eastAsia"/>
        </w:rPr>
        <w:t>不小于</w:t>
      </w:r>
      <w:r>
        <w:rPr>
          <w:rFonts w:hint="eastAsia"/>
        </w:rPr>
        <w:t>2</w:t>
      </w:r>
      <w:r>
        <w:t>80</w:t>
      </w:r>
      <w:r>
        <w:rPr>
          <w:rFonts w:hint="eastAsia"/>
        </w:rPr>
        <w:t>Ah</w:t>
      </w:r>
    </w:p>
  </w:comment>
  <w:comment w:id="20" w:author="Shi_XinYu TS/ES(石欣雨)" w:date="2025-01-14T18:22:00Z" w:initials="ST">
    <w:p w14:paraId="23E17712" w14:textId="05C61C87" w:rsidR="00D20BC0" w:rsidRPr="00D20BC0" w:rsidRDefault="00D20BC0">
      <w:pPr>
        <w:pStyle w:val="a7"/>
      </w:pPr>
      <w:r>
        <w:rPr>
          <w:rStyle w:val="a6"/>
        </w:rPr>
        <w:annotationRef/>
      </w:r>
      <w:r w:rsidRPr="00D20BC0">
        <w:rPr>
          <w:rFonts w:ascii="微软雅黑" w:eastAsia="微软雅黑" w:hAnsi="微软雅黑" w:cs="Arial" w:hint="eastAsia"/>
          <w:szCs w:val="21"/>
        </w:rPr>
        <w:t>GB/T36276-20</w:t>
      </w:r>
      <w:r w:rsidRPr="00D20BC0">
        <w:rPr>
          <w:rFonts w:ascii="微软雅黑" w:eastAsia="微软雅黑" w:hAnsi="微软雅黑" w:cs="Arial"/>
          <w:szCs w:val="21"/>
        </w:rPr>
        <w:t>23</w:t>
      </w:r>
      <w:r w:rsidRPr="00D20BC0">
        <w:rPr>
          <w:rFonts w:ascii="微软雅黑" w:eastAsia="微软雅黑" w:hAnsi="微软雅黑" w:cs="Arial" w:hint="eastAsia"/>
          <w:szCs w:val="21"/>
        </w:rPr>
        <w:t>认证报告</w:t>
      </w:r>
      <w:r w:rsidRPr="00D20BC0">
        <w:rPr>
          <w:rStyle w:val="a6"/>
        </w:rPr>
        <w:annotationRef/>
      </w:r>
    </w:p>
  </w:comment>
  <w:comment w:id="21" w:author="Shi_XinYu TS/ES(石欣雨)" w:date="2025-01-14T18:23:00Z" w:initials="ST">
    <w:p w14:paraId="13FB8082" w14:textId="3C507932" w:rsidR="00D20BC0" w:rsidRDefault="00D20BC0">
      <w:pPr>
        <w:pStyle w:val="a7"/>
        <w:rPr>
          <w:rFonts w:hint="eastAsia"/>
        </w:rPr>
      </w:pPr>
      <w:r>
        <w:rPr>
          <w:rStyle w:val="a6"/>
        </w:rPr>
        <w:annotationRef/>
      </w:r>
      <w:r>
        <w:rPr>
          <w:rFonts w:hint="eastAsia"/>
        </w:rPr>
        <w:t>需研发协助确认一下。</w:t>
      </w:r>
    </w:p>
  </w:comment>
  <w:comment w:id="23" w:author="Shi_XinYu TS/ES(石欣雨)" w:date="2025-01-14T18:00:00Z" w:initials="ST">
    <w:p w14:paraId="13B72250" w14:textId="337620D1" w:rsidR="00FA350A" w:rsidRDefault="00FA350A">
      <w:pPr>
        <w:pStyle w:val="a7"/>
      </w:pPr>
      <w:r>
        <w:rPr>
          <w:rStyle w:val="a6"/>
        </w:rPr>
        <w:annotationRef/>
      </w:r>
      <w:r>
        <w:rPr>
          <w:rFonts w:hint="eastAsia"/>
        </w:rPr>
        <w:t>不小于</w:t>
      </w:r>
      <w:r>
        <w:rPr>
          <w:rFonts w:hint="eastAsia"/>
        </w:rPr>
        <w:t>2</w:t>
      </w:r>
      <w:r>
        <w:t>80</w:t>
      </w:r>
      <w:r>
        <w:rPr>
          <w:rFonts w:hint="eastAsia"/>
        </w:rPr>
        <w:t>Ah</w:t>
      </w:r>
    </w:p>
  </w:comment>
  <w:comment w:id="24" w:author="Shi_XinYu TS/ES(石欣雨)" w:date="2025-01-14T18:00:00Z" w:initials="ST">
    <w:p w14:paraId="55D5C22C" w14:textId="1758ACD3" w:rsidR="00FA350A" w:rsidRDefault="00FA350A">
      <w:pPr>
        <w:pStyle w:val="a7"/>
      </w:pPr>
      <w:r>
        <w:rPr>
          <w:rStyle w:val="a6"/>
        </w:rPr>
        <w:annotationRef/>
      </w:r>
      <w:r>
        <w:rPr>
          <w:rFonts w:hint="eastAsia"/>
        </w:rPr>
        <w:t>1</w:t>
      </w:r>
      <w:r>
        <w:t>P</w:t>
      </w:r>
      <w:r w:rsidR="00DA2EBC">
        <w:t>48S</w:t>
      </w:r>
      <w:r w:rsidR="00DA2EBC">
        <w:rPr>
          <w:rFonts w:hint="eastAsia"/>
        </w:rPr>
        <w:t>或</w:t>
      </w:r>
      <w:r w:rsidR="00DA2EBC">
        <w:rPr>
          <w:rFonts w:hint="eastAsia"/>
        </w:rPr>
        <w:t>1P</w:t>
      </w:r>
      <w:r w:rsidR="00DA2EBC">
        <w:t>52</w:t>
      </w:r>
      <w:r w:rsidR="00DA2EBC">
        <w:rPr>
          <w:rFonts w:hint="eastAsia"/>
        </w:rPr>
        <w:t>S</w:t>
      </w:r>
      <w:r w:rsidR="00DA2EBC">
        <w:rPr>
          <w:rFonts w:hint="eastAsia"/>
        </w:rPr>
        <w:t>。</w:t>
      </w:r>
    </w:p>
  </w:comment>
  <w:comment w:id="25" w:author="Shi_XinYu TS/ES(石欣雨)" w:date="2025-01-14T18:07:00Z" w:initials="ST">
    <w:p w14:paraId="3FEAD28D" w14:textId="05E9F8B8" w:rsidR="00DA2EBC" w:rsidRDefault="00DA2EBC">
      <w:pPr>
        <w:pStyle w:val="a7"/>
      </w:pPr>
      <w:r>
        <w:rPr>
          <w:rStyle w:val="a6"/>
        </w:rPr>
        <w:annotationRef/>
      </w:r>
      <w:r>
        <w:rPr>
          <w:rFonts w:hint="eastAsia"/>
        </w:rPr>
        <w:t>不小于</w:t>
      </w:r>
      <w:r>
        <w:t>280</w:t>
      </w:r>
      <w:r>
        <w:rPr>
          <w:rFonts w:hint="eastAsia"/>
        </w:rPr>
        <w:t>Ah</w:t>
      </w:r>
    </w:p>
  </w:comment>
  <w:comment w:id="26" w:author="Shi_XinYu TS/ES(石欣雨)" w:date="2025-01-14T18:07:00Z" w:initials="ST">
    <w:p w14:paraId="7BF75D91" w14:textId="58DF19B2" w:rsidR="00DA2EBC" w:rsidRDefault="00DA2EBC">
      <w:pPr>
        <w:pStyle w:val="a7"/>
      </w:pPr>
      <w:r>
        <w:rPr>
          <w:rStyle w:val="a6"/>
        </w:rPr>
        <w:annotationRef/>
      </w:r>
      <w:r>
        <w:rPr>
          <w:rFonts w:hint="eastAsia"/>
        </w:rPr>
        <w:t>5</w:t>
      </w:r>
      <w:r>
        <w:t>2.249kWh</w:t>
      </w:r>
    </w:p>
  </w:comment>
  <w:comment w:id="27" w:author="Shi_XinYu TS/ES(石欣雨)" w:date="2025-01-14T18:08:00Z" w:initials="ST">
    <w:p w14:paraId="01E9B7E8" w14:textId="6EFF24E1" w:rsidR="00DA2EBC" w:rsidRDefault="00DA2EBC">
      <w:pPr>
        <w:pStyle w:val="a7"/>
      </w:pPr>
      <w:r>
        <w:rPr>
          <w:rStyle w:val="a6"/>
        </w:rPr>
        <w:annotationRef/>
      </w:r>
      <w:r>
        <w:rPr>
          <w:rFonts w:hint="eastAsia"/>
        </w:rPr>
        <w:t>1</w:t>
      </w:r>
      <w:r>
        <w:t>66.4</w:t>
      </w:r>
      <w:r>
        <w:rPr>
          <w:rFonts w:hint="eastAsia"/>
        </w:rPr>
        <w:t>V</w:t>
      </w:r>
    </w:p>
  </w:comment>
  <w:comment w:id="28" w:author="Shi_XinYu TS/ES(石欣雨)" w:date="2025-01-14T18:08:00Z" w:initials="ST">
    <w:p w14:paraId="4D36C75F" w14:textId="4267DB35" w:rsidR="00DA2EBC" w:rsidRDefault="00DA2EBC">
      <w:pPr>
        <w:pStyle w:val="a7"/>
      </w:pPr>
      <w:r>
        <w:rPr>
          <w:rStyle w:val="a6"/>
        </w:rPr>
        <w:annotationRef/>
      </w:r>
      <w:r>
        <w:rPr>
          <w:rFonts w:hint="eastAsia"/>
        </w:rPr>
        <w:t>1</w:t>
      </w:r>
      <w:r>
        <w:t>30-189.8V</w:t>
      </w:r>
    </w:p>
  </w:comment>
  <w:comment w:id="30" w:author="Shi_XinYu TS/ES(石欣雨)" w:date="2025-01-14T18:09:00Z" w:initials="ST">
    <w:p w14:paraId="2551578C" w14:textId="65D31B61" w:rsidR="00DA2EBC" w:rsidRDefault="00DA2EBC">
      <w:pPr>
        <w:pStyle w:val="a7"/>
      </w:pPr>
      <w:r>
        <w:rPr>
          <w:rStyle w:val="a6"/>
        </w:rPr>
        <w:annotationRef/>
      </w:r>
      <w:r>
        <w:rPr>
          <w:rFonts w:hint="eastAsia"/>
        </w:rPr>
        <w:t>1</w:t>
      </w:r>
      <w:r>
        <w:t>40</w:t>
      </w:r>
      <w:r>
        <w:rPr>
          <w:rFonts w:hint="eastAsia"/>
        </w:rPr>
        <w:t>或</w:t>
      </w:r>
      <w:r>
        <w:rPr>
          <w:rFonts w:hint="eastAsia"/>
        </w:rPr>
        <w:t>1</w:t>
      </w:r>
      <w:r>
        <w:t>57</w:t>
      </w:r>
    </w:p>
  </w:comment>
  <w:comment w:id="31" w:author="Shi_XinYu TS/ES(石欣雨)" w:date="2025-01-14T18:10:00Z" w:initials="ST">
    <w:p w14:paraId="6ECE5225" w14:textId="516BAC97" w:rsidR="00DA2EBC" w:rsidRDefault="00DA2EBC">
      <w:pPr>
        <w:pStyle w:val="a7"/>
      </w:pPr>
      <w:r>
        <w:rPr>
          <w:rStyle w:val="a6"/>
        </w:rPr>
        <w:annotationRef/>
      </w:r>
      <w:r>
        <w:rPr>
          <w:rFonts w:hint="eastAsia"/>
        </w:rPr>
        <w:t>1</w:t>
      </w:r>
      <w:r>
        <w:t>40</w:t>
      </w:r>
      <w:r>
        <w:rPr>
          <w:rFonts w:hint="eastAsia"/>
        </w:rPr>
        <w:t>或</w:t>
      </w:r>
      <w:r>
        <w:rPr>
          <w:rFonts w:hint="eastAsia"/>
        </w:rPr>
        <w:t>1</w:t>
      </w:r>
      <w:r>
        <w:t>57</w:t>
      </w:r>
    </w:p>
  </w:comment>
  <w:comment w:id="32" w:author="Shi_XinYu TS/ES(石欣雨)" w:date="2025-01-14T18:10:00Z" w:initials="ST">
    <w:p w14:paraId="2AC9029C" w14:textId="7C75E7C5" w:rsidR="00DA2EBC" w:rsidRDefault="00DA2EBC">
      <w:pPr>
        <w:pStyle w:val="a7"/>
      </w:pPr>
      <w:r>
        <w:rPr>
          <w:rStyle w:val="a6"/>
        </w:rPr>
        <w:annotationRef/>
      </w:r>
    </w:p>
  </w:comment>
  <w:comment w:id="35" w:author="Shi_XinYu TS/ES(石欣雨)" w:date="2025-01-14T18:27:00Z" w:initials="ST">
    <w:p w14:paraId="76464A87" w14:textId="1CA80B2A" w:rsidR="00D20BC0" w:rsidRDefault="00D20BC0">
      <w:pPr>
        <w:pStyle w:val="a7"/>
      </w:pPr>
      <w:r>
        <w:rPr>
          <w:rStyle w:val="a6"/>
        </w:rPr>
        <w:annotationRef/>
      </w:r>
      <w:r>
        <w:rPr>
          <w:rFonts w:hint="eastAsia"/>
        </w:rPr>
        <w:t>大储集中式</w:t>
      </w:r>
      <w:r>
        <w:rPr>
          <w:rFonts w:hint="eastAsia"/>
        </w:rPr>
        <w:t>0</w:t>
      </w:r>
      <w:r>
        <w:t>.5</w:t>
      </w:r>
      <w:r>
        <w:rPr>
          <w:rFonts w:hint="eastAsia"/>
        </w:rPr>
        <w:t>P</w:t>
      </w:r>
      <w:r>
        <w:rPr>
          <w:rFonts w:hint="eastAsia"/>
        </w:rPr>
        <w:t>系统</w:t>
      </w:r>
      <w:r>
        <w:rPr>
          <w:rFonts w:hint="eastAsia"/>
        </w:rPr>
        <w:t>PCS</w:t>
      </w:r>
      <w:r>
        <w:rPr>
          <w:rFonts w:hint="eastAsia"/>
        </w:rPr>
        <w:t>功率</w:t>
      </w:r>
      <w:r>
        <w:t>2500</w:t>
      </w:r>
      <w:r>
        <w:rPr>
          <w:rFonts w:hint="eastAsia"/>
        </w:rPr>
        <w:t>kW</w:t>
      </w:r>
      <w:r>
        <w:rPr>
          <w:rFonts w:hint="eastAsia"/>
        </w:rPr>
        <w:t>，</w:t>
      </w:r>
      <w:r>
        <w:rPr>
          <w:rFonts w:hint="eastAsia"/>
        </w:rPr>
        <w:t>0</w:t>
      </w:r>
      <w:r>
        <w:t>.</w:t>
      </w:r>
      <w:r>
        <w:t>2</w:t>
      </w:r>
      <w:r>
        <w:t>5</w:t>
      </w:r>
      <w:r>
        <w:rPr>
          <w:rFonts w:hint="eastAsia"/>
        </w:rPr>
        <w:t>P</w:t>
      </w:r>
      <w:r>
        <w:rPr>
          <w:rFonts w:hint="eastAsia"/>
        </w:rPr>
        <w:t>系统</w:t>
      </w:r>
      <w:r>
        <w:rPr>
          <w:rFonts w:hint="eastAsia"/>
        </w:rPr>
        <w:t>PCS</w:t>
      </w:r>
      <w:r>
        <w:rPr>
          <w:rFonts w:hint="eastAsia"/>
        </w:rPr>
        <w:t>功率</w:t>
      </w:r>
      <w:r>
        <w:rPr>
          <w:rFonts w:hint="eastAsia"/>
        </w:rPr>
        <w:t>1</w:t>
      </w:r>
      <w:r>
        <w:t>250</w:t>
      </w:r>
      <w:r>
        <w:rPr>
          <w:rFonts w:hint="eastAsia"/>
        </w:rPr>
        <w:t>kW</w:t>
      </w:r>
      <w:r>
        <w:rPr>
          <w:rFonts w:hint="eastAsia"/>
        </w:rPr>
        <w:t>。</w:t>
      </w:r>
      <w:bookmarkStart w:id="36" w:name="_GoBack"/>
      <w:bookmarkEnd w:id="3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9BEC8" w15:done="0"/>
  <w15:commentEx w15:paraId="38C9A6F4" w15:done="0"/>
  <w15:commentEx w15:paraId="6B62792E" w15:done="0"/>
  <w15:commentEx w15:paraId="2ACBD286" w15:done="0"/>
  <w15:commentEx w15:paraId="2CAE5959" w15:done="0"/>
  <w15:commentEx w15:paraId="3634497F" w15:done="0"/>
  <w15:commentEx w15:paraId="5642B37F" w15:done="0"/>
  <w15:commentEx w15:paraId="564E1848" w15:done="0"/>
  <w15:commentEx w15:paraId="5A14C716" w15:done="0"/>
  <w15:commentEx w15:paraId="79F41455" w15:done="0"/>
  <w15:commentEx w15:paraId="23E17712" w15:done="0"/>
  <w15:commentEx w15:paraId="13FB8082" w15:done="0"/>
  <w15:commentEx w15:paraId="13B72250" w15:done="0"/>
  <w15:commentEx w15:paraId="55D5C22C" w15:done="0"/>
  <w15:commentEx w15:paraId="3FEAD28D" w15:done="0"/>
  <w15:commentEx w15:paraId="7BF75D91" w15:done="0"/>
  <w15:commentEx w15:paraId="01E9B7E8" w15:done="0"/>
  <w15:commentEx w15:paraId="4D36C75F" w15:done="0"/>
  <w15:commentEx w15:paraId="2551578C" w15:done="0"/>
  <w15:commentEx w15:paraId="6ECE5225" w15:done="0"/>
  <w15:commentEx w15:paraId="2AC9029C" w15:done="0"/>
  <w15:commentEx w15:paraId="76464A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9BEC8" w16cid:durableId="2B31278B"/>
  <w16cid:commentId w16cid:paraId="38C9A6F4" w16cid:durableId="2B3127BD"/>
  <w16cid:commentId w16cid:paraId="6B62792E" w16cid:durableId="2B31279B"/>
  <w16cid:commentId w16cid:paraId="2ACBD286" w16cid:durableId="2B3127AC"/>
  <w16cid:commentId w16cid:paraId="2CAE5959" w16cid:durableId="2B31285F"/>
  <w16cid:commentId w16cid:paraId="3634497F" w16cid:durableId="2B3128AB"/>
  <w16cid:commentId w16cid:paraId="5642B37F" w16cid:durableId="2B3128E5"/>
  <w16cid:commentId w16cid:paraId="564E1848" w16cid:durableId="2B312900"/>
  <w16cid:commentId w16cid:paraId="5A14C716" w16cid:durableId="2B312399"/>
  <w16cid:commentId w16cid:paraId="79F41455" w16cid:durableId="2B3129C5"/>
  <w16cid:commentId w16cid:paraId="23E17712" w16cid:durableId="2B3129D9"/>
  <w16cid:commentId w16cid:paraId="13FB8082" w16cid:durableId="2B312A15"/>
  <w16cid:commentId w16cid:paraId="13B72250" w16cid:durableId="2B3124A4"/>
  <w16cid:commentId w16cid:paraId="55D5C22C" w16cid:durableId="2B3124BB"/>
  <w16cid:commentId w16cid:paraId="3FEAD28D" w16cid:durableId="2B31264D"/>
  <w16cid:commentId w16cid:paraId="7BF75D91" w16cid:durableId="2B31265A"/>
  <w16cid:commentId w16cid:paraId="01E9B7E8" w16cid:durableId="2B312687"/>
  <w16cid:commentId w16cid:paraId="4D36C75F" w16cid:durableId="2B312698"/>
  <w16cid:commentId w16cid:paraId="2551578C" w16cid:durableId="2B3126E5"/>
  <w16cid:commentId w16cid:paraId="6ECE5225" w16cid:durableId="2B312706"/>
  <w16cid:commentId w16cid:paraId="2AC9029C" w16cid:durableId="2B31272A"/>
  <w16cid:commentId w16cid:paraId="76464A87" w16cid:durableId="2B312B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331A9"/>
    <w:multiLevelType w:val="multilevel"/>
    <w:tmpl w:val="2CA331A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_XinYu TS/ES(石欣雨)">
    <w15:presenceInfo w15:providerId="AD" w15:userId="S-1-5-21-953498985-1434738658-598686265-160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27"/>
    <w:rsid w:val="00111640"/>
    <w:rsid w:val="00AA1F27"/>
    <w:rsid w:val="00CE7567"/>
    <w:rsid w:val="00D20BC0"/>
    <w:rsid w:val="00DA2EBC"/>
    <w:rsid w:val="00FA350A"/>
    <w:rsid w:val="01D6097E"/>
    <w:rsid w:val="20300351"/>
    <w:rsid w:val="72C0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7CC75"/>
  <w15:docId w15:val="{F52B2CAD-755A-4E90-9C00-A516EA6A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Message Header"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1"/>
    <w:qFormat/>
    <w:pPr>
      <w:spacing w:line="479" w:lineRule="exact"/>
      <w:jc w:val="left"/>
      <w:outlineLvl w:val="1"/>
    </w:pPr>
    <w:rPr>
      <w:rFonts w:ascii="Microsoft YaHei UI" w:eastAsia="Microsoft YaHei UI" w:hAnsi="Microsoft YaHei UI"/>
      <w:spacing w:val="2"/>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
    <w:uiPriority w:val="1"/>
    <w:qFormat/>
    <w:pPr>
      <w:widowControl/>
      <w:overflowPunct w:val="0"/>
      <w:autoSpaceDE w:val="0"/>
      <w:autoSpaceDN w:val="0"/>
      <w:adjustRightInd w:val="0"/>
      <w:jc w:val="left"/>
      <w:textAlignment w:val="baseline"/>
    </w:pPr>
    <w:rPr>
      <w:rFonts w:ascii="楷体" w:eastAsia="楷体"/>
      <w:i/>
      <w:iCs/>
      <w:kern w:val="0"/>
      <w:sz w:val="20"/>
      <w:szCs w:val="20"/>
    </w:rPr>
  </w:style>
  <w:style w:type="paragraph" w:styleId="a4">
    <w:name w:val="Message Header"/>
    <w:basedOn w:val="a"/>
    <w:uiPriority w:val="99"/>
    <w:unhideWhenUsed/>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rPr>
  </w:style>
  <w:style w:type="table" w:styleId="a5">
    <w:name w:val="Table Grid"/>
    <w:basedOn w:val="a1"/>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paragraph" w:customStyle="1" w:styleId="1">
    <w:name w:val="正文1"/>
    <w:qFormat/>
    <w:pPr>
      <w:jc w:val="both"/>
    </w:pPr>
    <w:rPr>
      <w:rFonts w:ascii="Times New Roman" w:eastAsia="宋体" w:hAnsi="Times New Roman" w:cs="Times New Roman"/>
      <w:kern w:val="2"/>
      <w:sz w:val="21"/>
      <w:szCs w:val="21"/>
    </w:rPr>
  </w:style>
  <w:style w:type="paragraph" w:customStyle="1" w:styleId="-2">
    <w:name w:val="表格-2"/>
    <w:basedOn w:val="a"/>
    <w:semiHidden/>
    <w:qFormat/>
    <w:pPr>
      <w:snapToGrid w:val="0"/>
      <w:spacing w:beforeLines="50"/>
    </w:pPr>
    <w:rPr>
      <w:rFonts w:ascii="Arial" w:hAnsi="Arial" w:cs="宋体"/>
      <w:kern w:val="0"/>
      <w:sz w:val="20"/>
      <w:szCs w:val="20"/>
    </w:rPr>
  </w:style>
  <w:style w:type="character" w:styleId="a6">
    <w:name w:val="annotation reference"/>
    <w:basedOn w:val="a0"/>
    <w:rsid w:val="00CE7567"/>
    <w:rPr>
      <w:sz w:val="21"/>
      <w:szCs w:val="21"/>
    </w:rPr>
  </w:style>
  <w:style w:type="paragraph" w:styleId="a7">
    <w:name w:val="annotation text"/>
    <w:basedOn w:val="a"/>
    <w:link w:val="a8"/>
    <w:rsid w:val="00CE7567"/>
    <w:pPr>
      <w:jc w:val="left"/>
    </w:pPr>
  </w:style>
  <w:style w:type="character" w:customStyle="1" w:styleId="a8">
    <w:name w:val="批注文字 字符"/>
    <w:basedOn w:val="a0"/>
    <w:link w:val="a7"/>
    <w:rsid w:val="00CE7567"/>
    <w:rPr>
      <w:kern w:val="2"/>
      <w:sz w:val="21"/>
      <w:szCs w:val="22"/>
    </w:rPr>
  </w:style>
  <w:style w:type="paragraph" w:styleId="a9">
    <w:name w:val="annotation subject"/>
    <w:basedOn w:val="a7"/>
    <w:next w:val="a7"/>
    <w:link w:val="aa"/>
    <w:rsid w:val="00CE7567"/>
    <w:rPr>
      <w:b/>
      <w:bCs/>
    </w:rPr>
  </w:style>
  <w:style w:type="character" w:customStyle="1" w:styleId="aa">
    <w:name w:val="批注主题 字符"/>
    <w:basedOn w:val="a8"/>
    <w:link w:val="a9"/>
    <w:rsid w:val="00CE7567"/>
    <w:rPr>
      <w:b/>
      <w:bCs/>
      <w:kern w:val="2"/>
      <w:sz w:val="21"/>
      <w:szCs w:val="22"/>
    </w:rPr>
  </w:style>
  <w:style w:type="paragraph" w:styleId="ab">
    <w:name w:val="Balloon Text"/>
    <w:basedOn w:val="a"/>
    <w:link w:val="ac"/>
    <w:rsid w:val="00CE7567"/>
    <w:rPr>
      <w:sz w:val="18"/>
      <w:szCs w:val="18"/>
    </w:rPr>
  </w:style>
  <w:style w:type="character" w:customStyle="1" w:styleId="ac">
    <w:name w:val="批注框文本 字符"/>
    <w:basedOn w:val="a0"/>
    <w:link w:val="ab"/>
    <w:rsid w:val="00CE75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Shi_XinYu TS/ES(石欣雨)</cp:lastModifiedBy>
  <cp:revision>3</cp:revision>
  <dcterms:created xsi:type="dcterms:W3CDTF">2025-01-14T09:56:00Z</dcterms:created>
  <dcterms:modified xsi:type="dcterms:W3CDTF">2025-01-14T10:28:00Z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eyJoZGlkIjoiZGUwZWRkOWE4NGZhMjkwYTBlN2ZmNjYzYzAyNDhiYmQiLCJ1c2VySWQiOiI0Njg4ODI2MDgifQ==</vt:lpwstr>
  </property>
  <property fmtid="{D5CDD505-2E9C-101B-9397-08002B2CF9AE}" pid="4" name="ICV">
    <vt:lpwstr>1A7F498651464C039705DD5F6A0A452A_12</vt:lpwstr>
  </property>
</Properties>
</file>