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基于RAG的角色扮演系统优化总结报告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本次基于RAG的角色扮演系统优化工作已全部落地完成，所有优化措施均100%开发、测试并集成至项目现有代码体系（核心文件包含</w:t>
      </w:r>
      <w:r>
        <w:rPr>
          <w:rFonts w:eastAsia="Consolas" w:ascii="Consolas" w:cs="Consolas" w:hAnsi="Consolas"/>
          <w:sz w:val="22"/>
          <w:shd w:fill="EFF0F1"/>
        </w:rPr>
        <w:t>main.py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rag_enhanced.py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data_processor.py</w:t>
      </w:r>
      <w:r>
        <w:rPr>
          <w:rFonts w:eastAsia="等线" w:ascii="Arial" w:cs="Arial" w:hAnsi="Arial"/>
          <w:sz w:val="22"/>
        </w:rPr>
        <w:t>）。系统最终搭建起企业级完整RAG优化链路，覆盖检索排序、文档处理、对话记忆、专项场景适配、系统架构接口五大核心模块，有效提升了知识检索精准度、对话交互质量、系统稳定性与场景适配性，可稳定对外提供高质量角色扮演问答服务。现将全部已实现优化内容详细总结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一、检索与排序优化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针对传统单向量检索匹配精度低、无效检索多、重复计算耗时等问题，系统完成检索策略升级与性能优化，构建“混合检索+二次精排+缓存加速”的高效检索体系。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核心实现方式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优化价值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稠密+BM2</w:t>
            </w:r>
            <w:r>
              <w:rPr>
                <w:rFonts w:eastAsia="等线" w:ascii="Arial" w:cs="Arial" w:hAnsi="Arial"/>
                <w:sz w:val="22"/>
              </w:rPr>
              <w:t>5混合检索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融合向量稠密检索与BM25稀疏</w:t>
            </w:r>
            <w:r>
              <w:rPr>
                <w:rFonts w:eastAsia="等线" w:ascii="Arial" w:cs="Arial" w:hAnsi="Arial"/>
                <w:sz w:val="22"/>
              </w:rPr>
              <w:t>检索两种检索模式，结合语义相似度与关键词匹配优势</w:t>
            </w:r>
            <w:r>
              <w:rPr>
                <w:rFonts w:eastAsia="等线" w:ascii="Arial" w:cs="Arial" w:hAnsi="Arial"/>
                <w:sz w:val="22"/>
              </w:rPr>
              <w:t>，综合输出检索结果，弥补单一检索方式的局限性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rag_enhanced.py</w:t>
            </w:r>
            <w:r>
              <w:rPr>
                <w:rFonts w:eastAsia="等线" w:ascii="Arial" w:cs="Arial" w:hAnsi="Arial"/>
                <w:sz w:val="22"/>
              </w:rPr>
              <w:t xml:space="preserve"> 280-350</w:t>
            </w:r>
            <w:r>
              <w:rPr>
                <w:rFonts w:eastAsia="等线" w:ascii="Arial" w:cs="Arial" w:hAnsi="Arial"/>
                <w:sz w:val="22"/>
              </w:rPr>
              <w:t>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兼顾语义理解与关键词精准匹配，大幅降低漏</w:t>
            </w:r>
            <w:r>
              <w:rPr>
                <w:rFonts w:eastAsia="等线" w:ascii="Arial" w:cs="Arial" w:hAnsi="Arial"/>
                <w:sz w:val="22"/>
              </w:rPr>
              <w:t>检、误检概率，适配模糊提问、专业术语提问等多种场景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BGE模型重排序（</w:t>
            </w:r>
            <w:r>
              <w:rPr>
                <w:rFonts w:eastAsia="等线" w:ascii="Arial" w:cs="Arial" w:hAnsi="Arial"/>
                <w:sz w:val="22"/>
              </w:rPr>
              <w:t>Rerank）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对初步检索得到的Top-K结果</w:t>
            </w:r>
            <w:r>
              <w:rPr>
                <w:rFonts w:eastAsia="等线" w:ascii="Arial" w:cs="Arial" w:hAnsi="Arial"/>
                <w:sz w:val="22"/>
              </w:rPr>
              <w:t>，调用BGE重排序模型进行二次精度筛选与权重排序，优先保留高</w:t>
            </w:r>
            <w:r>
              <w:rPr>
                <w:rFonts w:eastAsia="等线" w:ascii="Arial" w:cs="Arial" w:hAnsi="Arial"/>
                <w:sz w:val="22"/>
              </w:rPr>
              <w:t>相关性知识片段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rag_enhanced.py</w:t>
            </w:r>
            <w:r>
              <w:rPr>
                <w:rFonts w:eastAsia="等线" w:ascii="Arial" w:cs="Arial" w:hAnsi="Arial"/>
                <w:sz w:val="22"/>
              </w:rPr>
              <w:t xml:space="preserve"> 50-130行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精准过滤低相关冗余内容，显著提升</w:t>
            </w:r>
            <w:r>
              <w:rPr>
                <w:rFonts w:eastAsia="等线" w:ascii="Arial" w:cs="Arial" w:hAnsi="Arial"/>
                <w:sz w:val="22"/>
              </w:rPr>
              <w:t>核心检索结果的匹配度，为模型生成高质量回答提供优质素材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</w:t>
            </w:r>
            <w:r>
              <w:rPr>
                <w:rFonts w:eastAsia="等线" w:ascii="Arial" w:cs="Arial" w:hAnsi="Arial"/>
                <w:sz w:val="22"/>
              </w:rPr>
              <w:t>结果缓存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基于Redis实现高频查询结果缓存机制，对</w:t>
            </w:r>
            <w:r>
              <w:rPr>
                <w:rFonts w:eastAsia="等线" w:ascii="Arial" w:cs="Arial" w:hAnsi="Arial"/>
                <w:sz w:val="22"/>
              </w:rPr>
              <w:t>重复提问、相似场景查询直接调取缓存数据，无需</w:t>
            </w:r>
            <w:r>
              <w:rPr>
                <w:rFonts w:eastAsia="等线" w:ascii="Arial" w:cs="Arial" w:hAnsi="Arial"/>
                <w:sz w:val="22"/>
              </w:rPr>
              <w:t>重复执行检索与计算逻辑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main.py</w:t>
            </w:r>
            <w:r>
              <w:rPr>
                <w:rFonts w:eastAsia="等线" w:ascii="Arial" w:cs="Arial" w:hAnsi="Arial"/>
                <w:sz w:val="22"/>
              </w:rPr>
              <w:t xml:space="preserve"> 95-115行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减少重复算力消耗，大幅提升高频问题</w:t>
            </w:r>
            <w:r>
              <w:rPr>
                <w:rFonts w:eastAsia="等线" w:ascii="Arial" w:cs="Arial" w:hAnsi="Arial"/>
                <w:sz w:val="22"/>
              </w:rPr>
              <w:t>的响应速度，优化系统并发性能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二、文档处理与分块优化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针对不同领域文档特性、格式差异及文本噪声问题，完成文档加载、清洗、分块、向量化全流程智能化优化，适配多场景知识库接入需求，保障知识素材的规范性与有效性。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核心实现方式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优化价值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场景化自适应分块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根据文档所属领域</w:t>
            </w:r>
            <w:r>
              <w:rPr>
                <w:rFonts w:eastAsia="等线" w:ascii="Arial" w:cs="Arial" w:hAnsi="Arial"/>
                <w:sz w:val="22"/>
              </w:rPr>
              <w:t>动态适配分块大小，定制化配置：法律文档900字、医疗</w:t>
            </w:r>
            <w:r>
              <w:rPr>
                <w:rFonts w:eastAsia="等线" w:ascii="Arial" w:cs="Arial" w:hAnsi="Arial"/>
                <w:sz w:val="22"/>
              </w:rPr>
              <w:t>文档700字、通用文档800字，兼顾知识完整性与检索</w:t>
            </w:r>
            <w:r>
              <w:rPr>
                <w:rFonts w:eastAsia="等线" w:ascii="Arial" w:cs="Arial" w:hAnsi="Arial"/>
                <w:sz w:val="22"/>
              </w:rPr>
              <w:t>精细度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data_processor.py</w:t>
            </w:r>
            <w:r>
              <w:rPr>
                <w:rFonts w:eastAsia="等线" w:ascii="Arial" w:cs="Arial" w:hAnsi="Arial"/>
                <w:sz w:val="22"/>
              </w:rPr>
              <w:t>170-210行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解决固定分块导致的知识割裂、片段</w:t>
            </w:r>
            <w:r>
              <w:rPr>
                <w:rFonts w:eastAsia="等线" w:ascii="Arial" w:cs="Arial" w:hAnsi="Arial"/>
                <w:sz w:val="22"/>
              </w:rPr>
              <w:t>冗余问题，适配不同行业文档的内容密度特性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文本智能清洗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内置文本降噪、格式规范化逻辑，</w:t>
            </w:r>
            <w:r>
              <w:rPr>
                <w:rFonts w:eastAsia="等线" w:ascii="Arial" w:cs="Arial" w:hAnsi="Arial"/>
                <w:sz w:val="22"/>
              </w:rPr>
              <w:t>自动清理冗余符号、无效空格、乱码、重复内容，统一文档格式标准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data_processor.py</w:t>
            </w:r>
            <w:r>
              <w:rPr>
                <w:rFonts w:eastAsia="等线" w:ascii="Arial" w:cs="Arial" w:hAnsi="Arial"/>
                <w:sz w:val="22"/>
              </w:rPr>
              <w:t xml:space="preserve"> 25-55行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剔除无效噪声数据，提升文本质量</w:t>
            </w:r>
            <w:r>
              <w:rPr>
                <w:rFonts w:eastAsia="等线" w:ascii="Arial" w:cs="Arial" w:hAnsi="Arial"/>
                <w:sz w:val="22"/>
              </w:rPr>
              <w:t>，为后续向量化、检索排序提供纯净数据源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多格式文档加载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适配PDF、DOCX、TXT、JSON、CSV等</w:t>
            </w:r>
            <w:r>
              <w:rPr>
                <w:rFonts w:eastAsia="等线" w:ascii="Arial" w:cs="Arial" w:hAnsi="Arial"/>
                <w:sz w:val="22"/>
              </w:rPr>
              <w:t>主流文档格式，实现多类型知识库文件的一键解析</w:t>
            </w:r>
            <w:r>
              <w:rPr>
                <w:rFonts w:eastAsia="等线" w:ascii="Arial" w:cs="Arial" w:hAnsi="Arial"/>
                <w:sz w:val="22"/>
              </w:rPr>
              <w:t>与加载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data_processor.py</w:t>
            </w:r>
            <w:r>
              <w:rPr>
                <w:rFonts w:eastAsia="等线" w:ascii="Arial" w:cs="Arial" w:hAnsi="Arial"/>
                <w:sz w:val="22"/>
              </w:rPr>
              <w:t>70-150行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拓宽知识库接入范围，</w:t>
            </w:r>
            <w:r>
              <w:rPr>
                <w:rFonts w:eastAsia="等线" w:ascii="Arial" w:cs="Arial" w:hAnsi="Arial"/>
                <w:sz w:val="22"/>
              </w:rPr>
              <w:t>适配多样化业务数据存储形式，提升系统通用性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BGE-m3向量化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采用m3e-base高质量向量模型对清洗、分</w:t>
            </w:r>
            <w:r>
              <w:rPr>
                <w:rFonts w:eastAsia="等线" w:ascii="Arial" w:cs="Arial" w:hAnsi="Arial"/>
                <w:sz w:val="22"/>
              </w:rPr>
              <w:t>块后的文本进行向量化转换，生成高精度稠密向量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main.py</w:t>
            </w:r>
            <w:r>
              <w:rPr>
                <w:rFonts w:eastAsia="等线" w:ascii="Arial" w:cs="Arial" w:hAnsi="Arial"/>
                <w:sz w:val="22"/>
              </w:rPr>
              <w:t xml:space="preserve"> 285-295行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提升向量语义表征能力，让语义相似性匹配更精准，</w:t>
            </w:r>
            <w:r>
              <w:rPr>
                <w:rFonts w:eastAsia="等线" w:ascii="Arial" w:cs="Arial" w:hAnsi="Arial"/>
                <w:sz w:val="22"/>
              </w:rPr>
              <w:t>从源头优化检索效果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三、对话与记忆优化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围绕多轮对话连续性、多用户隔离、交互体验、回答可信度四大核心痛点，优化对话记忆机制与交互逻辑，实现安全、流畅、可溯源的对话服务。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核心实现方式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优化价值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Redis短期记忆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基于Redis存储多轮</w:t>
            </w:r>
            <w:r>
              <w:rPr>
                <w:rFonts w:eastAsia="等线" w:ascii="Arial" w:cs="Arial" w:hAnsi="Arial"/>
                <w:sz w:val="22"/>
              </w:rPr>
              <w:t>对话上下文信息，完整融入对话交互流程，实现单</w:t>
            </w:r>
            <w:r>
              <w:rPr>
                <w:rFonts w:eastAsia="等线" w:ascii="Arial" w:cs="Arial" w:hAnsi="Arial"/>
                <w:sz w:val="22"/>
              </w:rPr>
              <w:t>用户多轮问答的上下文关联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main.py</w:t>
            </w:r>
            <w:r>
              <w:rPr>
                <w:rFonts w:eastAsia="等线" w:ascii="Arial" w:cs="Arial" w:hAnsi="Arial"/>
                <w:sz w:val="22"/>
              </w:rPr>
              <w:t xml:space="preserve"> 265-290行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保障多轮对话连贯性，让</w:t>
            </w:r>
            <w:r>
              <w:rPr>
                <w:rFonts w:eastAsia="等线" w:ascii="Arial" w:cs="Arial" w:hAnsi="Arial"/>
                <w:sz w:val="22"/>
              </w:rPr>
              <w:t>模型可结合历史问答内容精准应答，贴合真人对话</w:t>
            </w:r>
            <w:r>
              <w:rPr>
                <w:rFonts w:eastAsia="等线" w:ascii="Arial" w:cs="Arial" w:hAnsi="Arial"/>
                <w:sz w:val="22"/>
              </w:rPr>
              <w:t>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多用户+多角色数据隔离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通过MySQL</w:t>
            </w:r>
            <w:r>
              <w:rPr>
                <w:rFonts w:eastAsia="等线" w:ascii="Arial" w:cs="Arial" w:hAnsi="Arial"/>
                <w:sz w:val="22"/>
              </w:rPr>
              <w:t>关联用户信息，同时Redis存储键绑定角色唯一标识</w:t>
            </w:r>
            <w:r>
              <w:rPr>
                <w:rFonts w:eastAsia="等线" w:ascii="Arial" w:cs="Arial" w:hAnsi="Arial"/>
                <w:sz w:val="22"/>
              </w:rPr>
              <w:t>，从数据存储层面实现用户、角色数据双向隔离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main.py</w:t>
            </w:r>
            <w:r>
              <w:rPr>
                <w:rFonts w:eastAsia="等线" w:ascii="Arial" w:cs="Arial" w:hAnsi="Arial"/>
                <w:sz w:val="22"/>
              </w:rPr>
              <w:t xml:space="preserve"> + MySQL表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杜绝不同用户、不同角色之间的对话数据、知识库数据混淆</w:t>
            </w:r>
            <w:r>
              <w:rPr>
                <w:rFonts w:eastAsia="等线" w:ascii="Arial" w:cs="Arial" w:hAnsi="Arial"/>
                <w:sz w:val="22"/>
              </w:rPr>
              <w:t>，保障数据安全与业务独立性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流式输出（SSE）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基于SSE协议实现逐Token流式输出，替代传统整体返回模式</w:t>
            </w:r>
            <w:r>
              <w:rPr>
                <w:rFonts w:eastAsia="等线" w:ascii="Arial" w:cs="Arial" w:hAnsi="Arial"/>
                <w:sz w:val="22"/>
              </w:rPr>
              <w:t>，实时推送生成内容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main.py</w:t>
            </w:r>
            <w:r>
              <w:rPr>
                <w:rFonts w:eastAsia="等线" w:ascii="Arial" w:cs="Arial" w:hAnsi="Arial"/>
                <w:sz w:val="22"/>
              </w:rPr>
              <w:t xml:space="preserve"> 660-730行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大幅降低用户</w:t>
            </w:r>
            <w:r>
              <w:rPr>
                <w:rFonts w:eastAsia="等线" w:ascii="Arial" w:cs="Arial" w:hAnsi="Arial"/>
                <w:sz w:val="22"/>
              </w:rPr>
              <w:t>等待感知时间，模拟真人实时应答效果，极致优化</w:t>
            </w:r>
            <w:r>
              <w:rPr>
                <w:rFonts w:eastAsia="等线" w:ascii="Arial" w:cs="Arial" w:hAnsi="Arial"/>
                <w:sz w:val="22"/>
              </w:rPr>
              <w:t>交互体验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RAG来源标注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模型生成回答后</w:t>
            </w:r>
            <w:r>
              <w:rPr>
                <w:rFonts w:eastAsia="等线" w:ascii="Arial" w:cs="Arial" w:hAnsi="Arial"/>
                <w:sz w:val="22"/>
              </w:rPr>
              <w:t>，自动关联并标注对应知识来源，包含文档名称、核心片段等溯源信息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main.py</w:t>
            </w:r>
            <w:r>
              <w:rPr>
                <w:rFonts w:eastAsia="等线" w:ascii="Arial" w:cs="Arial" w:hAnsi="Arial"/>
                <w:sz w:val="22"/>
              </w:rPr>
              <w:t xml:space="preserve"> 520-650行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解决大模型生成内容不可溯源问题，提升回答可信度，满足</w:t>
            </w:r>
            <w:r>
              <w:rPr>
                <w:rFonts w:eastAsia="等线" w:ascii="Arial" w:cs="Arial" w:hAnsi="Arial"/>
                <w:sz w:val="22"/>
              </w:rPr>
              <w:t>专业场景合规性需求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四、法律问答专项优化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针对法律问答专业性强、严谨度要求高、禁止虚假编造内容的核心特性，定制专项优化策略，打造专业化、合规化的律师角色扮演问答能力。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核心实现方式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优化价值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法律关键词检测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内置专业法律关键词词库，实时识别用户提问中的法律</w:t>
            </w:r>
            <w:r>
              <w:rPr>
                <w:rFonts w:eastAsia="等线" w:ascii="Arial" w:cs="Arial" w:hAnsi="Arial"/>
                <w:sz w:val="22"/>
              </w:rPr>
              <w:t>类词汇，自动判定法律问答场景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main.py</w:t>
            </w:r>
            <w:r>
              <w:rPr>
                <w:rFonts w:eastAsia="等线" w:ascii="Arial" w:cs="Arial" w:hAnsi="Arial"/>
                <w:sz w:val="22"/>
              </w:rPr>
              <w:t xml:space="preserve"> 30-40行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精准识别法律咨询场景，</w:t>
            </w:r>
            <w:r>
              <w:rPr>
                <w:rFonts w:eastAsia="等线" w:ascii="Arial" w:cs="Arial" w:hAnsi="Arial"/>
                <w:sz w:val="22"/>
              </w:rPr>
              <w:t>触发专属应答逻辑，提升场景适配精准度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律师角色专用提示</w:t>
            </w:r>
            <w:r>
              <w:rPr>
                <w:rFonts w:eastAsia="等线" w:ascii="Arial" w:cs="Arial" w:hAnsi="Arial"/>
                <w:sz w:val="22"/>
              </w:rPr>
              <w:t>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定制律师专属系统提示词，规范应答语气</w:t>
            </w:r>
            <w:r>
              <w:rPr>
                <w:rFonts w:eastAsia="等线" w:ascii="Arial" w:cs="Arial" w:hAnsi="Arial"/>
                <w:sz w:val="22"/>
              </w:rPr>
              <w:t>、逻辑、专业维度，严格贴合法律从业者输出标准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main.py</w:t>
            </w:r>
            <w:r>
              <w:rPr>
                <w:rFonts w:eastAsia="等线" w:ascii="Arial" w:cs="Arial" w:hAnsi="Arial"/>
                <w:sz w:val="22"/>
              </w:rPr>
              <w:t xml:space="preserve"> 460-480行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让模型输出更专业、严谨、规范，符合律师</w:t>
            </w:r>
            <w:r>
              <w:rPr>
                <w:rFonts w:eastAsia="等线" w:ascii="Arial" w:cs="Arial" w:hAnsi="Arial"/>
                <w:sz w:val="22"/>
              </w:rPr>
              <w:t>角色扮演的场景定位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禁止编造法条约束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增加回答后处理校验逻辑，强制限制模型仅输出知识库内存在的法条</w:t>
            </w:r>
            <w:r>
              <w:rPr>
                <w:rFonts w:eastAsia="等线" w:ascii="Arial" w:cs="Arial" w:hAnsi="Arial"/>
                <w:sz w:val="22"/>
              </w:rPr>
              <w:t>内容，拦截虚假编造法条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main.py</w:t>
            </w:r>
            <w:r>
              <w:rPr>
                <w:rFonts w:eastAsia="等线" w:ascii="Arial" w:cs="Arial" w:hAnsi="Arial"/>
                <w:sz w:val="22"/>
              </w:rPr>
              <w:t xml:space="preserve"> 550-570行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彻底规避法律问答虚构法条</w:t>
            </w:r>
            <w:r>
              <w:rPr>
                <w:rFonts w:eastAsia="等线" w:ascii="Arial" w:cs="Arial" w:hAnsi="Arial"/>
                <w:sz w:val="22"/>
              </w:rPr>
              <w:t>、错误解读问题，保障法律应答的真实性与合规性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五、系统架构与接口优化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基于生产级业务需求，完成数据库集成、接口标准化、数据持久化等架构优化，构建稳定、可扩展、可对接的企业级系统架构。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</w:t>
            </w:r>
            <w:r>
              <w:rPr>
                <w:rFonts w:eastAsia="等线" w:ascii="Arial" w:cs="Arial" w:hAnsi="Arial"/>
                <w:sz w:val="22"/>
              </w:rPr>
              <w:t>实现方式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优化价值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HTTP/JSON</w:t>
            </w:r>
            <w:r>
              <w:rPr>
                <w:rFonts w:eastAsia="等线" w:ascii="Arial" w:cs="Arial" w:hAnsi="Arial"/>
                <w:sz w:val="22"/>
              </w:rPr>
              <w:t>标准化接口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搭建RESTful标准化API接口体系，覆盖</w:t>
            </w:r>
            <w:r>
              <w:rPr>
                <w:rFonts w:eastAsia="等线" w:ascii="Arial" w:cs="Arial" w:hAnsi="Arial"/>
                <w:sz w:val="22"/>
              </w:rPr>
              <w:t>用户注册、登录、对话问答、流式响应等全业务功能，统一JSON数据</w:t>
            </w:r>
            <w:r>
              <w:rPr>
                <w:rFonts w:eastAsia="等线" w:ascii="Arial" w:cs="Arial" w:hAnsi="Arial"/>
                <w:sz w:val="22"/>
              </w:rPr>
              <w:t>交互格式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main.py</w:t>
            </w:r>
            <w:r>
              <w:rPr>
                <w:rFonts w:eastAsia="等线" w:ascii="Arial" w:cs="Arial" w:hAnsi="Arial"/>
                <w:sz w:val="22"/>
              </w:rPr>
              <w:t xml:space="preserve"> 750-850</w:t>
            </w:r>
            <w:r>
              <w:rPr>
                <w:rFonts w:eastAsia="等线" w:ascii="Arial" w:cs="Arial" w:hAnsi="Arial"/>
                <w:sz w:val="22"/>
              </w:rPr>
              <w:t>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便于前端、第三方系统快速对接集成，标准化</w:t>
            </w:r>
            <w:r>
              <w:rPr>
                <w:rFonts w:eastAsia="等线" w:ascii="Arial" w:cs="Arial" w:hAnsi="Arial"/>
                <w:sz w:val="22"/>
              </w:rPr>
              <w:t>程度高，适配业务落地部署需求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Milvus向量数据库集成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深度集成Milvus生产级向量数据库，实现向量数据</w:t>
            </w:r>
            <w:r>
              <w:rPr>
                <w:rFonts w:eastAsia="等线" w:ascii="Arial" w:cs="Arial" w:hAnsi="Arial"/>
                <w:sz w:val="22"/>
              </w:rPr>
              <w:t>高效存储、管理与相似度检索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main.py</w:t>
            </w:r>
            <w:r>
              <w:rPr>
                <w:rFonts w:eastAsia="等线" w:ascii="Arial" w:cs="Arial" w:hAnsi="Arial"/>
                <w:sz w:val="22"/>
              </w:rPr>
              <w:t xml:space="preserve"> 46-70行、380-420行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相较于传统检索方式，大幅提升海量知识库的向量检索效率，支撑大规模</w:t>
            </w:r>
            <w:r>
              <w:rPr>
                <w:rFonts w:eastAsia="等线" w:ascii="Arial" w:cs="Arial" w:hAnsi="Arial"/>
                <w:sz w:val="22"/>
              </w:rPr>
              <w:t>数据业务场景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MySQL对话持久化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通过MySQL数据库持久化存储</w:t>
            </w:r>
            <w:r>
              <w:rPr>
                <w:rFonts w:eastAsia="等线" w:ascii="Arial" w:cs="Arial" w:hAnsi="Arial"/>
                <w:sz w:val="22"/>
              </w:rPr>
              <w:t>用户信息、对话记录、消息内容等核心业务数据，实现数据落地留存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main.py</w:t>
            </w:r>
            <w:r>
              <w:rPr>
                <w:rFonts w:eastAsia="等线" w:ascii="Arial" w:cs="Arial" w:hAnsi="Arial"/>
                <w:sz w:val="22"/>
              </w:rPr>
              <w:t xml:space="preserve"> 185-260行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实现对话数据可追溯、可统计、可复盘，满足</w:t>
            </w:r>
            <w:r>
              <w:rPr>
                <w:rFonts w:eastAsia="等线" w:ascii="Arial" w:cs="Arial" w:hAnsi="Arial"/>
                <w:sz w:val="22"/>
              </w:rPr>
              <w:t>业务留存与后续迭代优化需求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六、整体优化总结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本角色扮演RAG系统已完整落地</w:t>
      </w:r>
      <w:r>
        <w:rPr>
          <w:rFonts w:eastAsia="等线" w:ascii="Arial" w:cs="Arial" w:hAnsi="Arial"/>
          <w:b w:val="true"/>
          <w:sz w:val="22"/>
        </w:rPr>
        <w:t>企业级全链路优化方案</w:t>
      </w:r>
      <w:r>
        <w:rPr>
          <w:rFonts w:eastAsia="等线" w:ascii="Arial" w:cs="Arial" w:hAnsi="Arial"/>
          <w:sz w:val="22"/>
        </w:rPr>
        <w:t>，形成“数据预处理→智能检索排序→场景专项约束→对话交互优化→架构稳定支撑”的完整闭环能力。系统解决了传统RAG模型检索精度低、回答易虚构、对话无记忆、场景适配差、交互体验弱、架构不规范等核心痛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优化后系统具备</w:t>
      </w:r>
      <w:r>
        <w:rPr>
          <w:rFonts w:eastAsia="等线" w:ascii="Arial" w:cs="Arial" w:hAnsi="Arial"/>
          <w:b w:val="true"/>
          <w:sz w:val="22"/>
        </w:rPr>
        <w:t>高精度检索、场景化适配、合规化输出、高并发稳定、可溯源可扩展</w:t>
      </w:r>
      <w:r>
        <w:rPr>
          <w:rFonts w:eastAsia="等线" w:ascii="Arial" w:cs="Arial" w:hAnsi="Arial"/>
          <w:sz w:val="22"/>
        </w:rPr>
        <w:t>的核心优势，尤其在法律专业问答场景实现专项能力强化，可稳定落地于实际业务场景，持续输出高质量、高可信度的角色扮演问答服务。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2026-05-29T07:31:06Z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{"Label":"1","ContentProducer":"001191110102MACQD9K64010000","ProduceID":"7645212990489496790","ReservedCode1":"","ContentPropagator":"","PropagateID":"","ReservedCode2":""}</vt:lpwstr>
  </property>
</Properties>
</file>