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97B7A" w14:textId="77777777" w:rsidR="00B94184" w:rsidRPr="00B94184" w:rsidRDefault="00B94184" w:rsidP="00B94184">
      <w:r w:rsidRPr="00B94184">
        <w:t>一、基本信息</w:t>
      </w:r>
    </w:p>
    <w:p w14:paraId="7FF2A0E7" w14:textId="77777777" w:rsidR="00B94184" w:rsidRPr="00B94184" w:rsidRDefault="00B94184" w:rsidP="00B94184">
      <w:pPr>
        <w:numPr>
          <w:ilvl w:val="0"/>
          <w:numId w:val="1"/>
        </w:numPr>
      </w:pPr>
      <w:r w:rsidRPr="00B94184">
        <w:rPr>
          <w:b/>
          <w:bCs/>
        </w:rPr>
        <w:t>报告名称</w:t>
      </w:r>
      <w:r w:rsidRPr="00B94184">
        <w:t>：2024 中国财富管理行业白皮书</w:t>
      </w:r>
    </w:p>
    <w:p w14:paraId="1A13B6DB" w14:textId="77777777" w:rsidR="00B94184" w:rsidRPr="00B94184" w:rsidRDefault="00B94184" w:rsidP="00B94184">
      <w:pPr>
        <w:numPr>
          <w:ilvl w:val="0"/>
          <w:numId w:val="1"/>
        </w:numPr>
      </w:pPr>
      <w:r w:rsidRPr="00B94184">
        <w:rPr>
          <w:b/>
          <w:bCs/>
        </w:rPr>
        <w:t>发布机构</w:t>
      </w:r>
      <w:r w:rsidRPr="00B94184">
        <w:t>：CFA 北京协会</w:t>
      </w:r>
    </w:p>
    <w:p w14:paraId="015AA9A2" w14:textId="77777777" w:rsidR="00B94184" w:rsidRPr="00B94184" w:rsidRDefault="00B94184" w:rsidP="00B94184">
      <w:pPr>
        <w:numPr>
          <w:ilvl w:val="0"/>
          <w:numId w:val="1"/>
        </w:numPr>
      </w:pPr>
      <w:r w:rsidRPr="00B94184">
        <w:rPr>
          <w:b/>
          <w:bCs/>
        </w:rPr>
        <w:t>发布时间</w:t>
      </w:r>
      <w:r w:rsidRPr="00B94184">
        <w:t>：2024 年 8 月</w:t>
      </w:r>
    </w:p>
    <w:p w14:paraId="0E2A5690" w14:textId="77777777" w:rsidR="00B94184" w:rsidRPr="00B94184" w:rsidRDefault="00B94184" w:rsidP="00B94184">
      <w:pPr>
        <w:numPr>
          <w:ilvl w:val="0"/>
          <w:numId w:val="1"/>
        </w:numPr>
      </w:pPr>
      <w:r w:rsidRPr="00B94184">
        <w:rPr>
          <w:b/>
          <w:bCs/>
        </w:rPr>
        <w:t>核心定位</w:t>
      </w:r>
      <w:r w:rsidRPr="00B94184">
        <w:t>：全景梳理中国财富管理市场规模、客户、机构、产品、科技、监管与趋势</w:t>
      </w:r>
    </w:p>
    <w:p w14:paraId="09479A53" w14:textId="77777777" w:rsidR="00B94184" w:rsidRPr="00B94184" w:rsidRDefault="00B94184" w:rsidP="00B94184">
      <w:r w:rsidRPr="00B94184">
        <w:pict w14:anchorId="1F6784F4">
          <v:rect id="_x0000_i1079" style="width:0;height:1.5pt" o:hralign="center" o:hrstd="t" o:hrnoshade="t" o:hr="t" fillcolor="black" stroked="f"/>
        </w:pict>
      </w:r>
    </w:p>
    <w:p w14:paraId="1AF81020" w14:textId="77777777" w:rsidR="00B94184" w:rsidRPr="00B94184" w:rsidRDefault="00B94184" w:rsidP="00B94184">
      <w:r w:rsidRPr="00B94184">
        <w:t>二、市场规模（核心数据）</w:t>
      </w:r>
    </w:p>
    <w:p w14:paraId="398F4CAB" w14:textId="77777777" w:rsidR="00B94184" w:rsidRPr="00B94184" w:rsidRDefault="00B94184" w:rsidP="00B94184">
      <w:r w:rsidRPr="00B94184">
        <w:t>1. 居民金融资产总量</w:t>
      </w:r>
    </w:p>
    <w:p w14:paraId="497CFE52" w14:textId="77777777" w:rsidR="00B94184" w:rsidRPr="00B94184" w:rsidRDefault="00B94184" w:rsidP="00B94184">
      <w:pPr>
        <w:numPr>
          <w:ilvl w:val="0"/>
          <w:numId w:val="2"/>
        </w:numPr>
      </w:pPr>
      <w:r w:rsidRPr="00B94184">
        <w:rPr>
          <w:b/>
          <w:bCs/>
        </w:rPr>
        <w:t>2022 年末</w:t>
      </w:r>
      <w:r w:rsidRPr="00B94184">
        <w:t xml:space="preserve">：中国居民个人金融资产 </w:t>
      </w:r>
      <w:r w:rsidRPr="00B94184">
        <w:rPr>
          <w:b/>
          <w:bCs/>
        </w:rPr>
        <w:t>近 250 万亿元</w:t>
      </w:r>
      <w:r w:rsidRPr="00B94184">
        <w:t>，全球第二大财富管理市场</w:t>
      </w:r>
    </w:p>
    <w:p w14:paraId="5B3568CD" w14:textId="77777777" w:rsidR="00B94184" w:rsidRPr="00B94184" w:rsidRDefault="00B94184" w:rsidP="00B94184">
      <w:pPr>
        <w:numPr>
          <w:ilvl w:val="0"/>
          <w:numId w:val="2"/>
        </w:numPr>
      </w:pPr>
      <w:r w:rsidRPr="00B94184">
        <w:rPr>
          <w:b/>
          <w:bCs/>
        </w:rPr>
        <w:t>2024 年末</w:t>
      </w:r>
      <w:r w:rsidRPr="00B94184">
        <w:t xml:space="preserve">：预计突破 </w:t>
      </w:r>
      <w:r w:rsidRPr="00B94184">
        <w:rPr>
          <w:b/>
          <w:bCs/>
        </w:rPr>
        <w:t>300 万亿元</w:t>
      </w:r>
    </w:p>
    <w:p w14:paraId="2B027896" w14:textId="77777777" w:rsidR="00B94184" w:rsidRPr="00B94184" w:rsidRDefault="00B94184" w:rsidP="00B94184">
      <w:pPr>
        <w:numPr>
          <w:ilvl w:val="0"/>
          <w:numId w:val="2"/>
        </w:numPr>
      </w:pPr>
      <w:r w:rsidRPr="00B94184">
        <w:rPr>
          <w:b/>
          <w:bCs/>
        </w:rPr>
        <w:t>2032 年预测</w:t>
      </w:r>
      <w:r w:rsidRPr="00B94184">
        <w:t>：</w:t>
      </w:r>
      <w:r w:rsidRPr="00B94184">
        <w:rPr>
          <w:b/>
          <w:bCs/>
        </w:rPr>
        <w:t>571 万亿元</w:t>
      </w:r>
      <w:r w:rsidRPr="00B94184">
        <w:t xml:space="preserve">，年复合增长率约 </w:t>
      </w:r>
      <w:r w:rsidRPr="00B94184">
        <w:rPr>
          <w:b/>
          <w:bCs/>
        </w:rPr>
        <w:t>9%</w:t>
      </w:r>
    </w:p>
    <w:p w14:paraId="18D8CC7D" w14:textId="77777777" w:rsidR="00B94184" w:rsidRPr="00B94184" w:rsidRDefault="00B94184" w:rsidP="00B94184">
      <w:r w:rsidRPr="00B94184">
        <w:t>2. 高净值客户（可投资资产≥1000 万）</w:t>
      </w:r>
    </w:p>
    <w:p w14:paraId="5029A183" w14:textId="77777777" w:rsidR="00B94184" w:rsidRPr="00B94184" w:rsidRDefault="00B94184" w:rsidP="00B94184">
      <w:pPr>
        <w:numPr>
          <w:ilvl w:val="0"/>
          <w:numId w:val="3"/>
        </w:numPr>
      </w:pPr>
      <w:r w:rsidRPr="00B94184">
        <w:t xml:space="preserve">2022 年：高净值人群 </w:t>
      </w:r>
      <w:r w:rsidRPr="00B94184">
        <w:rPr>
          <w:b/>
          <w:bCs/>
        </w:rPr>
        <w:t>211 万</w:t>
      </w:r>
      <w:r w:rsidRPr="00B94184">
        <w:t xml:space="preserve">，持有可投资资产 </w:t>
      </w:r>
      <w:r w:rsidRPr="00B94184">
        <w:rPr>
          <w:b/>
          <w:bCs/>
        </w:rPr>
        <w:t>约 110 万亿元</w:t>
      </w:r>
    </w:p>
    <w:p w14:paraId="68261114" w14:textId="77777777" w:rsidR="00B94184" w:rsidRPr="00B94184" w:rsidRDefault="00B94184" w:rsidP="00B94184">
      <w:pPr>
        <w:numPr>
          <w:ilvl w:val="0"/>
          <w:numId w:val="3"/>
        </w:numPr>
      </w:pPr>
      <w:r w:rsidRPr="00B94184">
        <w:t>特征：</w:t>
      </w:r>
      <w:r w:rsidRPr="00B94184">
        <w:rPr>
          <w:b/>
          <w:bCs/>
        </w:rPr>
        <w:t>年轻化、专业化、全球化、家族化</w:t>
      </w:r>
      <w:r w:rsidRPr="00B94184">
        <w:t>，需求从 “保值” 转向 “增值 + 传承 + 风控”</w:t>
      </w:r>
    </w:p>
    <w:p w14:paraId="176A1B16" w14:textId="77777777" w:rsidR="00B94184" w:rsidRPr="00B94184" w:rsidRDefault="00B94184" w:rsidP="00B94184">
      <w:r w:rsidRPr="00B94184">
        <w:t>3. 资管各赛道规模（2024 年末）</w:t>
      </w:r>
    </w:p>
    <w:p w14:paraId="5C9DE745" w14:textId="77777777" w:rsidR="00B94184" w:rsidRPr="00B94184" w:rsidRDefault="00B94184" w:rsidP="00B94184">
      <w:pPr>
        <w:numPr>
          <w:ilvl w:val="0"/>
          <w:numId w:val="4"/>
        </w:numPr>
      </w:pPr>
      <w:r w:rsidRPr="00B94184">
        <w:rPr>
          <w:b/>
          <w:bCs/>
        </w:rPr>
        <w:t>银行理财</w:t>
      </w:r>
      <w:r w:rsidRPr="00B94184">
        <w:t>：29.95 万亿元（净值化完成，固收为主）</w:t>
      </w:r>
    </w:p>
    <w:p w14:paraId="30BE1876" w14:textId="77777777" w:rsidR="00B94184" w:rsidRPr="00B94184" w:rsidRDefault="00B94184" w:rsidP="00B94184">
      <w:pPr>
        <w:numPr>
          <w:ilvl w:val="0"/>
          <w:numId w:val="4"/>
        </w:numPr>
      </w:pPr>
      <w:r w:rsidRPr="00B94184">
        <w:rPr>
          <w:b/>
          <w:bCs/>
        </w:rPr>
        <w:t>公募基金</w:t>
      </w:r>
      <w:r w:rsidRPr="00B94184">
        <w:t>：30 万亿元（非现金类，权益 + 固收 + ETF）</w:t>
      </w:r>
    </w:p>
    <w:p w14:paraId="07BD2AE8" w14:textId="77777777" w:rsidR="00B94184" w:rsidRPr="00B94184" w:rsidRDefault="00B94184" w:rsidP="00B94184">
      <w:pPr>
        <w:numPr>
          <w:ilvl w:val="0"/>
          <w:numId w:val="4"/>
        </w:numPr>
      </w:pPr>
      <w:r w:rsidRPr="00B94184">
        <w:rPr>
          <w:b/>
          <w:bCs/>
        </w:rPr>
        <w:t>信托</w:t>
      </w:r>
      <w:r w:rsidRPr="00B94184">
        <w:t>：21 万亿元（标品信托、家族信托增长）</w:t>
      </w:r>
    </w:p>
    <w:p w14:paraId="7F23B70E" w14:textId="77777777" w:rsidR="00B94184" w:rsidRPr="00B94184" w:rsidRDefault="00B94184" w:rsidP="00B94184">
      <w:pPr>
        <w:numPr>
          <w:ilvl w:val="0"/>
          <w:numId w:val="4"/>
        </w:numPr>
      </w:pPr>
      <w:r w:rsidRPr="00B94184">
        <w:rPr>
          <w:b/>
          <w:bCs/>
        </w:rPr>
        <w:t>券商资管</w:t>
      </w:r>
      <w:r w:rsidRPr="00B94184">
        <w:t>：10.5 万亿元（主动管理、FOF、养老产品）</w:t>
      </w:r>
    </w:p>
    <w:p w14:paraId="18329DCF" w14:textId="77777777" w:rsidR="00B94184" w:rsidRPr="00B94184" w:rsidRDefault="00B94184" w:rsidP="00B94184">
      <w:pPr>
        <w:numPr>
          <w:ilvl w:val="0"/>
          <w:numId w:val="4"/>
        </w:numPr>
      </w:pPr>
      <w:r w:rsidRPr="00B94184">
        <w:rPr>
          <w:b/>
          <w:bCs/>
        </w:rPr>
        <w:t>保险资管</w:t>
      </w:r>
      <w:r w:rsidRPr="00B94184">
        <w:t>：18 万亿元（固收 +、养老、非标）</w:t>
      </w:r>
    </w:p>
    <w:p w14:paraId="68DCBC47" w14:textId="77777777" w:rsidR="00B94184" w:rsidRPr="00B94184" w:rsidRDefault="00B94184" w:rsidP="00B94184">
      <w:pPr>
        <w:numPr>
          <w:ilvl w:val="0"/>
          <w:numId w:val="4"/>
        </w:numPr>
      </w:pPr>
      <w:r w:rsidRPr="00B94184">
        <w:rPr>
          <w:b/>
          <w:bCs/>
        </w:rPr>
        <w:t>私募基金</w:t>
      </w:r>
      <w:r w:rsidRPr="00B94184">
        <w:t>：20 万亿元（私募股权、证券、创投）</w:t>
      </w:r>
    </w:p>
    <w:p w14:paraId="772FE4D4" w14:textId="77777777" w:rsidR="00B94184" w:rsidRPr="00B94184" w:rsidRDefault="00B94184" w:rsidP="00B94184">
      <w:r w:rsidRPr="00B94184">
        <w:pict w14:anchorId="616449F3">
          <v:rect id="_x0000_i1080" style="width:0;height:1.5pt" o:hralign="center" o:hrstd="t" o:hrnoshade="t" o:hr="t" fillcolor="black" stroked="f"/>
        </w:pict>
      </w:r>
    </w:p>
    <w:p w14:paraId="036A8E95" w14:textId="77777777" w:rsidR="00B94184" w:rsidRPr="00B94184" w:rsidRDefault="00B94184" w:rsidP="00B94184">
      <w:r w:rsidRPr="00B94184">
        <w:t>三、客户需求变化（2024 核心趋势）</w:t>
      </w:r>
    </w:p>
    <w:p w14:paraId="29EC9D75" w14:textId="77777777" w:rsidR="00B94184" w:rsidRPr="00B94184" w:rsidRDefault="00B94184" w:rsidP="00B94184">
      <w:r w:rsidRPr="00B94184">
        <w:t>1. 资金端：储蓄搬家 + 养老刚需</w:t>
      </w:r>
    </w:p>
    <w:p w14:paraId="7561553C" w14:textId="77777777" w:rsidR="00B94184" w:rsidRPr="00B94184" w:rsidRDefault="00B94184" w:rsidP="00B94184">
      <w:pPr>
        <w:numPr>
          <w:ilvl w:val="0"/>
          <w:numId w:val="5"/>
        </w:numPr>
      </w:pPr>
      <w:r w:rsidRPr="00B94184">
        <w:rPr>
          <w:b/>
          <w:bCs/>
        </w:rPr>
        <w:t>存款利率下行</w:t>
      </w:r>
      <w:r w:rsidRPr="00B94184">
        <w:t xml:space="preserve">：居民储蓄向理财、基金迁移，2024 年个人资金流入资管 </w:t>
      </w:r>
      <w:r w:rsidRPr="00B94184">
        <w:rPr>
          <w:b/>
          <w:bCs/>
        </w:rPr>
        <w:t>54.5 万亿元</w:t>
      </w:r>
      <w:r w:rsidRPr="00B94184">
        <w:t>（+12.7%）</w:t>
      </w:r>
    </w:p>
    <w:p w14:paraId="320FE6CB" w14:textId="77777777" w:rsidR="00B94184" w:rsidRPr="00B94184" w:rsidRDefault="00B94184" w:rsidP="00B94184">
      <w:pPr>
        <w:numPr>
          <w:ilvl w:val="0"/>
          <w:numId w:val="5"/>
        </w:numPr>
      </w:pPr>
      <w:r w:rsidRPr="00B94184">
        <w:rPr>
          <w:b/>
          <w:bCs/>
        </w:rPr>
        <w:t>养老金融爆发</w:t>
      </w:r>
      <w:r w:rsidRPr="00B94184">
        <w:t>：第三支柱个人养老金、养老 FOF、养老理财规模快速增长</w:t>
      </w:r>
    </w:p>
    <w:p w14:paraId="2715C74C" w14:textId="77777777" w:rsidR="00B94184" w:rsidRPr="00B94184" w:rsidRDefault="00B94184" w:rsidP="00B94184">
      <w:pPr>
        <w:numPr>
          <w:ilvl w:val="0"/>
          <w:numId w:val="5"/>
        </w:numPr>
      </w:pPr>
      <w:r w:rsidRPr="00B94184">
        <w:rPr>
          <w:b/>
          <w:bCs/>
        </w:rPr>
        <w:t>家庭资产重构</w:t>
      </w:r>
      <w:r w:rsidRPr="00B94184">
        <w:t xml:space="preserve">：金融资产占比提升，房地产占比下降，2024 年金融资产贡献居民总资产增长 </w:t>
      </w:r>
      <w:r w:rsidRPr="00B94184">
        <w:rPr>
          <w:b/>
          <w:bCs/>
        </w:rPr>
        <w:t>104%</w:t>
      </w:r>
      <w:r w:rsidRPr="00B94184">
        <w:t>（历史首次破百）</w:t>
      </w:r>
    </w:p>
    <w:p w14:paraId="098B8861" w14:textId="77777777" w:rsidR="00B94184" w:rsidRPr="00B94184" w:rsidRDefault="00B94184" w:rsidP="00B94184">
      <w:r w:rsidRPr="00B94184">
        <w:t>2. 客户分层与诉求</w:t>
      </w:r>
    </w:p>
    <w:p w14:paraId="48FB9594" w14:textId="77777777" w:rsidR="00B94184" w:rsidRPr="00B94184" w:rsidRDefault="00B94184" w:rsidP="00B94184">
      <w:pPr>
        <w:numPr>
          <w:ilvl w:val="0"/>
          <w:numId w:val="6"/>
        </w:numPr>
      </w:pPr>
      <w:r w:rsidRPr="00B94184">
        <w:rPr>
          <w:b/>
          <w:bCs/>
        </w:rPr>
        <w:t>大众客户（&lt;100 万）</w:t>
      </w:r>
      <w:r w:rsidRPr="00B94184">
        <w:t>：</w:t>
      </w:r>
      <w:r w:rsidRPr="00B94184">
        <w:rPr>
          <w:b/>
          <w:bCs/>
        </w:rPr>
        <w:t>稳健收益、低门槛、便捷操作、信息透明</w:t>
      </w:r>
    </w:p>
    <w:p w14:paraId="76A62C46" w14:textId="77777777" w:rsidR="00B94184" w:rsidRPr="00B94184" w:rsidRDefault="00B94184" w:rsidP="00B94184">
      <w:pPr>
        <w:numPr>
          <w:ilvl w:val="0"/>
          <w:numId w:val="6"/>
        </w:numPr>
      </w:pPr>
      <w:r w:rsidRPr="00B94184">
        <w:rPr>
          <w:b/>
          <w:bCs/>
        </w:rPr>
        <w:t>富裕客户（100 万 - 1000 万）</w:t>
      </w:r>
      <w:r w:rsidRPr="00B94184">
        <w:t>：</w:t>
      </w:r>
      <w:r w:rsidRPr="00B94184">
        <w:rPr>
          <w:b/>
          <w:bCs/>
        </w:rPr>
        <w:t>资产配置、固收 +、基金组合、投顾服务</w:t>
      </w:r>
    </w:p>
    <w:p w14:paraId="5FFD6DA4" w14:textId="77777777" w:rsidR="00B94184" w:rsidRPr="00B94184" w:rsidRDefault="00B94184" w:rsidP="00B94184">
      <w:pPr>
        <w:numPr>
          <w:ilvl w:val="0"/>
          <w:numId w:val="6"/>
        </w:numPr>
      </w:pPr>
      <w:r w:rsidRPr="00B94184">
        <w:rPr>
          <w:b/>
          <w:bCs/>
        </w:rPr>
        <w:t>高净值客户（≥1000 万）</w:t>
      </w:r>
      <w:r w:rsidRPr="00B94184">
        <w:t>：</w:t>
      </w:r>
      <w:r w:rsidRPr="00B94184">
        <w:rPr>
          <w:b/>
          <w:bCs/>
        </w:rPr>
        <w:t>全球配置、家族信托、税务筹划、财富传承、风险管理</w:t>
      </w:r>
    </w:p>
    <w:p w14:paraId="1864224B" w14:textId="77777777" w:rsidR="00B94184" w:rsidRPr="00B94184" w:rsidRDefault="00B94184" w:rsidP="00B94184">
      <w:r w:rsidRPr="00B94184">
        <w:pict w14:anchorId="5F75C9CA">
          <v:rect id="_x0000_i1081" style="width:0;height:1.5pt" o:hralign="center" o:hrstd="t" o:hrnoshade="t" o:hr="t" fillcolor="black" stroked="f"/>
        </w:pict>
      </w:r>
    </w:p>
    <w:p w14:paraId="5484586F" w14:textId="77777777" w:rsidR="00B94184" w:rsidRPr="00B94184" w:rsidRDefault="00B94184" w:rsidP="00B94184">
      <w:r w:rsidRPr="00B94184">
        <w:t>四、行业生态：七大机构对比（2024 格局）</w:t>
      </w:r>
    </w:p>
    <w:p w14:paraId="74417536" w14:textId="77777777" w:rsidR="00B94184" w:rsidRPr="00B94184" w:rsidRDefault="00B94184" w:rsidP="00B94184">
      <w:r w:rsidRPr="00B94184">
        <w:t>1. 商业银行（主导地位）</w:t>
      </w:r>
    </w:p>
    <w:p w14:paraId="0E3A7F1F" w14:textId="77777777" w:rsidR="00B94184" w:rsidRPr="00B94184" w:rsidRDefault="00B94184" w:rsidP="00B94184">
      <w:pPr>
        <w:numPr>
          <w:ilvl w:val="0"/>
          <w:numId w:val="7"/>
        </w:numPr>
      </w:pPr>
      <w:r w:rsidRPr="00B94184">
        <w:t>优势：</w:t>
      </w:r>
      <w:r w:rsidRPr="00B94184">
        <w:rPr>
          <w:b/>
          <w:bCs/>
        </w:rPr>
        <w:t>渠道强、客户多、信任度高、固收能力强</w:t>
      </w:r>
    </w:p>
    <w:p w14:paraId="752B8E51" w14:textId="77777777" w:rsidR="00B94184" w:rsidRPr="00B94184" w:rsidRDefault="00B94184" w:rsidP="00B94184">
      <w:pPr>
        <w:numPr>
          <w:ilvl w:val="0"/>
          <w:numId w:val="7"/>
        </w:numPr>
      </w:pPr>
      <w:r w:rsidRPr="00B94184">
        <w:t>短板：</w:t>
      </w:r>
      <w:r w:rsidRPr="00B94184">
        <w:rPr>
          <w:b/>
          <w:bCs/>
        </w:rPr>
        <w:t>权益投研弱、数字化不足、投顾能力待提升</w:t>
      </w:r>
    </w:p>
    <w:p w14:paraId="22FFB343" w14:textId="77777777" w:rsidR="00B94184" w:rsidRPr="00B94184" w:rsidRDefault="00B94184" w:rsidP="00B94184">
      <w:pPr>
        <w:numPr>
          <w:ilvl w:val="0"/>
          <w:numId w:val="7"/>
        </w:numPr>
      </w:pPr>
      <w:r w:rsidRPr="00B94184">
        <w:t>转型：财富管理中心、私行、代销基金、养老金融</w:t>
      </w:r>
    </w:p>
    <w:p w14:paraId="468CD24D" w14:textId="77777777" w:rsidR="00B94184" w:rsidRPr="00B94184" w:rsidRDefault="00B94184" w:rsidP="00B94184">
      <w:r w:rsidRPr="00B94184">
        <w:t>2. 证券公司（投研 + 交易优势）</w:t>
      </w:r>
    </w:p>
    <w:p w14:paraId="236CC052" w14:textId="77777777" w:rsidR="00B94184" w:rsidRPr="00B94184" w:rsidRDefault="00B94184" w:rsidP="00B94184">
      <w:pPr>
        <w:numPr>
          <w:ilvl w:val="0"/>
          <w:numId w:val="8"/>
        </w:numPr>
      </w:pPr>
      <w:r w:rsidRPr="00B94184">
        <w:t>优势：</w:t>
      </w:r>
      <w:r w:rsidRPr="00B94184">
        <w:rPr>
          <w:b/>
          <w:bCs/>
        </w:rPr>
        <w:t>权益投研强、交易通道全、衍生品能力强、账户体系完善</w:t>
      </w:r>
    </w:p>
    <w:p w14:paraId="1E1AD64B" w14:textId="77777777" w:rsidR="00B94184" w:rsidRPr="00B94184" w:rsidRDefault="00B94184" w:rsidP="00B94184">
      <w:pPr>
        <w:numPr>
          <w:ilvl w:val="0"/>
          <w:numId w:val="8"/>
        </w:numPr>
      </w:pPr>
      <w:r w:rsidRPr="00B94184">
        <w:t>短板：</w:t>
      </w:r>
      <w:r w:rsidRPr="00B94184">
        <w:rPr>
          <w:b/>
          <w:bCs/>
        </w:rPr>
        <w:t>客户黏性弱、固收规模小、网点少</w:t>
      </w:r>
    </w:p>
    <w:p w14:paraId="069BC02F" w14:textId="77777777" w:rsidR="00B94184" w:rsidRPr="00B94184" w:rsidRDefault="00B94184" w:rsidP="00B94184">
      <w:pPr>
        <w:numPr>
          <w:ilvl w:val="0"/>
          <w:numId w:val="8"/>
        </w:numPr>
      </w:pPr>
      <w:r w:rsidRPr="00B94184">
        <w:lastRenderedPageBreak/>
        <w:t>转型：</w:t>
      </w:r>
      <w:r w:rsidRPr="00B94184">
        <w:rPr>
          <w:b/>
          <w:bCs/>
        </w:rPr>
        <w:t>财富管理（投顾 + 产品）、FOF、养老产品、数字化平台</w:t>
      </w:r>
    </w:p>
    <w:p w14:paraId="202882C0" w14:textId="77777777" w:rsidR="00B94184" w:rsidRPr="00B94184" w:rsidRDefault="00B94184" w:rsidP="00B94184">
      <w:r w:rsidRPr="00B94184">
        <w:t>3. 基金公司（产品核心）</w:t>
      </w:r>
    </w:p>
    <w:p w14:paraId="4D2CB1A7" w14:textId="77777777" w:rsidR="00B94184" w:rsidRPr="00B94184" w:rsidRDefault="00B94184" w:rsidP="00B94184">
      <w:pPr>
        <w:numPr>
          <w:ilvl w:val="0"/>
          <w:numId w:val="9"/>
        </w:numPr>
      </w:pPr>
      <w:r w:rsidRPr="00B94184">
        <w:t>优势：</w:t>
      </w:r>
      <w:r w:rsidRPr="00B94184">
        <w:rPr>
          <w:b/>
          <w:bCs/>
        </w:rPr>
        <w:t>投研顶尖、产品线全、权益 + 固收双强、ETF 领先</w:t>
      </w:r>
    </w:p>
    <w:p w14:paraId="46A82C75" w14:textId="77777777" w:rsidR="00B94184" w:rsidRPr="00B94184" w:rsidRDefault="00B94184" w:rsidP="00B94184">
      <w:pPr>
        <w:numPr>
          <w:ilvl w:val="0"/>
          <w:numId w:val="9"/>
        </w:numPr>
      </w:pPr>
      <w:r w:rsidRPr="00B94184">
        <w:t>短板：</w:t>
      </w:r>
      <w:r w:rsidRPr="00B94184">
        <w:rPr>
          <w:b/>
          <w:bCs/>
        </w:rPr>
        <w:t>渠道依赖、客户触达弱、品牌溢价不足</w:t>
      </w:r>
    </w:p>
    <w:p w14:paraId="3CBE67B6" w14:textId="77777777" w:rsidR="00B94184" w:rsidRPr="00B94184" w:rsidRDefault="00B94184" w:rsidP="00B94184">
      <w:pPr>
        <w:numPr>
          <w:ilvl w:val="0"/>
          <w:numId w:val="9"/>
        </w:numPr>
      </w:pPr>
      <w:r w:rsidRPr="00B94184">
        <w:t>转型：</w:t>
      </w:r>
      <w:r w:rsidRPr="00B94184">
        <w:rPr>
          <w:b/>
          <w:bCs/>
        </w:rPr>
        <w:t>直销、投顾服务、养老 FOF、个人养老金</w:t>
      </w:r>
    </w:p>
    <w:p w14:paraId="6F9D7779" w14:textId="77777777" w:rsidR="00B94184" w:rsidRPr="00B94184" w:rsidRDefault="00B94184" w:rsidP="00B94184">
      <w:r w:rsidRPr="00B94184">
        <w:t>4. 信托公司（非标 + 传承优势）</w:t>
      </w:r>
    </w:p>
    <w:p w14:paraId="06FD4C4E" w14:textId="77777777" w:rsidR="00B94184" w:rsidRPr="00B94184" w:rsidRDefault="00B94184" w:rsidP="00B94184">
      <w:pPr>
        <w:numPr>
          <w:ilvl w:val="0"/>
          <w:numId w:val="10"/>
        </w:numPr>
      </w:pPr>
      <w:r w:rsidRPr="00B94184">
        <w:t>优势：</w:t>
      </w:r>
      <w:r w:rsidRPr="00B94184">
        <w:rPr>
          <w:b/>
          <w:bCs/>
        </w:rPr>
        <w:t>非标能力强、家族信托、资产隔离、灵活架构</w:t>
      </w:r>
    </w:p>
    <w:p w14:paraId="3E64FCD1" w14:textId="77777777" w:rsidR="00B94184" w:rsidRPr="00B94184" w:rsidRDefault="00B94184" w:rsidP="00B94184">
      <w:pPr>
        <w:numPr>
          <w:ilvl w:val="0"/>
          <w:numId w:val="10"/>
        </w:numPr>
      </w:pPr>
      <w:r w:rsidRPr="00B94184">
        <w:t>短板：</w:t>
      </w:r>
      <w:r w:rsidRPr="00B94184">
        <w:rPr>
          <w:b/>
          <w:bCs/>
        </w:rPr>
        <w:t>净值化转型慢、固收压力大、客户老化</w:t>
      </w:r>
    </w:p>
    <w:p w14:paraId="4343A568" w14:textId="77777777" w:rsidR="00B94184" w:rsidRPr="00B94184" w:rsidRDefault="00B94184" w:rsidP="00B94184">
      <w:pPr>
        <w:numPr>
          <w:ilvl w:val="0"/>
          <w:numId w:val="10"/>
        </w:numPr>
      </w:pPr>
      <w:r w:rsidRPr="00B94184">
        <w:t>转型：</w:t>
      </w:r>
      <w:r w:rsidRPr="00B94184">
        <w:rPr>
          <w:b/>
          <w:bCs/>
        </w:rPr>
        <w:t>标品信托、FOF、养老信托、家族办公室</w:t>
      </w:r>
    </w:p>
    <w:p w14:paraId="152D6B90" w14:textId="77777777" w:rsidR="00B94184" w:rsidRPr="00B94184" w:rsidRDefault="00B94184" w:rsidP="00B94184">
      <w:r w:rsidRPr="00B94184">
        <w:t>5. 保险公司（长期资金 + 保障）</w:t>
      </w:r>
    </w:p>
    <w:p w14:paraId="0A84328E" w14:textId="77777777" w:rsidR="00B94184" w:rsidRPr="00B94184" w:rsidRDefault="00B94184" w:rsidP="00B94184">
      <w:pPr>
        <w:numPr>
          <w:ilvl w:val="0"/>
          <w:numId w:val="11"/>
        </w:numPr>
      </w:pPr>
      <w:r w:rsidRPr="00B94184">
        <w:t>优势：</w:t>
      </w:r>
      <w:r w:rsidRPr="00B94184">
        <w:rPr>
          <w:b/>
          <w:bCs/>
        </w:rPr>
        <w:t>长期资金稳定、保障 + 理财双轮、渠道下沉</w:t>
      </w:r>
    </w:p>
    <w:p w14:paraId="0C9430C1" w14:textId="77777777" w:rsidR="00B94184" w:rsidRPr="00B94184" w:rsidRDefault="00B94184" w:rsidP="00B94184">
      <w:pPr>
        <w:numPr>
          <w:ilvl w:val="0"/>
          <w:numId w:val="11"/>
        </w:numPr>
      </w:pPr>
      <w:r w:rsidRPr="00B94184">
        <w:t>短板：</w:t>
      </w:r>
      <w:r w:rsidRPr="00B94184">
        <w:rPr>
          <w:b/>
          <w:bCs/>
        </w:rPr>
        <w:t>权益投研弱、产品同质化、流动性差</w:t>
      </w:r>
    </w:p>
    <w:p w14:paraId="2C1F1450" w14:textId="77777777" w:rsidR="00B94184" w:rsidRPr="00B94184" w:rsidRDefault="00B94184" w:rsidP="00B94184">
      <w:pPr>
        <w:numPr>
          <w:ilvl w:val="0"/>
          <w:numId w:val="11"/>
        </w:numPr>
      </w:pPr>
      <w:r w:rsidRPr="00B94184">
        <w:t>转型：</w:t>
      </w:r>
      <w:r w:rsidRPr="00B94184">
        <w:rPr>
          <w:b/>
          <w:bCs/>
        </w:rPr>
        <w:t>养老年金、增额终身寿、固收 +、资产配置</w:t>
      </w:r>
    </w:p>
    <w:p w14:paraId="3F5AFD61" w14:textId="77777777" w:rsidR="00B94184" w:rsidRPr="00B94184" w:rsidRDefault="00B94184" w:rsidP="00B94184">
      <w:r w:rsidRPr="00B94184">
        <w:t>6. 互联网平台（流量 + 数字化）</w:t>
      </w:r>
    </w:p>
    <w:p w14:paraId="20B7548C" w14:textId="77777777" w:rsidR="00B94184" w:rsidRPr="00B94184" w:rsidRDefault="00B94184" w:rsidP="00B94184">
      <w:pPr>
        <w:numPr>
          <w:ilvl w:val="0"/>
          <w:numId w:val="12"/>
        </w:numPr>
      </w:pPr>
      <w:r w:rsidRPr="00B94184">
        <w:t>优势：</w:t>
      </w:r>
      <w:r w:rsidRPr="00B94184">
        <w:rPr>
          <w:b/>
          <w:bCs/>
        </w:rPr>
        <w:t>流量巨大、用户体验好、低门槛、数据驱动</w:t>
      </w:r>
    </w:p>
    <w:p w14:paraId="34333E53" w14:textId="77777777" w:rsidR="00B94184" w:rsidRPr="00B94184" w:rsidRDefault="00B94184" w:rsidP="00B94184">
      <w:pPr>
        <w:numPr>
          <w:ilvl w:val="0"/>
          <w:numId w:val="12"/>
        </w:numPr>
      </w:pPr>
      <w:r w:rsidRPr="00B94184">
        <w:t>短板：</w:t>
      </w:r>
      <w:r w:rsidRPr="00B94184">
        <w:rPr>
          <w:b/>
          <w:bCs/>
        </w:rPr>
        <w:t>合规压力大、投研弱、客户信任度低、同质化竞争</w:t>
      </w:r>
    </w:p>
    <w:p w14:paraId="2CEACA39" w14:textId="77777777" w:rsidR="00B94184" w:rsidRPr="00B94184" w:rsidRDefault="00B94184" w:rsidP="00B94184">
      <w:pPr>
        <w:numPr>
          <w:ilvl w:val="0"/>
          <w:numId w:val="12"/>
        </w:numPr>
      </w:pPr>
      <w:r w:rsidRPr="00B94184">
        <w:t>转型：</w:t>
      </w:r>
      <w:r w:rsidRPr="00B94184">
        <w:rPr>
          <w:b/>
          <w:bCs/>
        </w:rPr>
        <w:t>持牌化、投顾服务、智能理财、养老专区</w:t>
      </w:r>
    </w:p>
    <w:p w14:paraId="465CBEE7" w14:textId="77777777" w:rsidR="00B94184" w:rsidRPr="00B94184" w:rsidRDefault="00B94184" w:rsidP="00B94184">
      <w:r w:rsidRPr="00B94184">
        <w:t>7. 家族办公室（高净值专属）</w:t>
      </w:r>
    </w:p>
    <w:p w14:paraId="6F1487B8" w14:textId="77777777" w:rsidR="00B94184" w:rsidRPr="00B94184" w:rsidRDefault="00B94184" w:rsidP="00B94184">
      <w:pPr>
        <w:numPr>
          <w:ilvl w:val="0"/>
          <w:numId w:val="13"/>
        </w:numPr>
      </w:pPr>
      <w:r w:rsidRPr="00B94184">
        <w:t>优势：</w:t>
      </w:r>
      <w:r w:rsidRPr="00B94184">
        <w:rPr>
          <w:b/>
          <w:bCs/>
        </w:rPr>
        <w:t>定制化、全球化、多资产、一站式、私密</w:t>
      </w:r>
    </w:p>
    <w:p w14:paraId="01A79BF4" w14:textId="77777777" w:rsidR="00B94184" w:rsidRPr="00B94184" w:rsidRDefault="00B94184" w:rsidP="00B94184">
      <w:pPr>
        <w:numPr>
          <w:ilvl w:val="0"/>
          <w:numId w:val="13"/>
        </w:numPr>
      </w:pPr>
      <w:r w:rsidRPr="00B94184">
        <w:t>短板：</w:t>
      </w:r>
      <w:r w:rsidRPr="00B94184">
        <w:rPr>
          <w:b/>
          <w:bCs/>
        </w:rPr>
        <w:t>门槛极高、人才稀缺、监管严格、成本高</w:t>
      </w:r>
    </w:p>
    <w:p w14:paraId="161687BB" w14:textId="77777777" w:rsidR="00B94184" w:rsidRPr="00B94184" w:rsidRDefault="00B94184" w:rsidP="00B94184">
      <w:pPr>
        <w:numPr>
          <w:ilvl w:val="0"/>
          <w:numId w:val="13"/>
        </w:numPr>
      </w:pPr>
      <w:r w:rsidRPr="00B94184">
        <w:t>趋势：</w:t>
      </w:r>
      <w:r w:rsidRPr="00B94184">
        <w:rPr>
          <w:b/>
          <w:bCs/>
        </w:rPr>
        <w:t>数量增长、专业化、与机构合作加深</w:t>
      </w:r>
    </w:p>
    <w:p w14:paraId="7961CB3A" w14:textId="77777777" w:rsidR="00B94184" w:rsidRPr="00B94184" w:rsidRDefault="00B94184" w:rsidP="00B94184">
      <w:r w:rsidRPr="00B94184">
        <w:pict w14:anchorId="44CB3468">
          <v:rect id="_x0000_i1082" style="width:0;height:1.5pt" o:hralign="center" o:hrstd="t" o:hrnoshade="t" o:hr="t" fillcolor="black" stroked="f"/>
        </w:pict>
      </w:r>
    </w:p>
    <w:p w14:paraId="37BE618D" w14:textId="77777777" w:rsidR="00B94184" w:rsidRPr="00B94184" w:rsidRDefault="00B94184" w:rsidP="00B94184">
      <w:r w:rsidRPr="00B94184">
        <w:t>五、资产端趋势（2024 核心配置方向）</w:t>
      </w:r>
    </w:p>
    <w:p w14:paraId="1DB128A1" w14:textId="77777777" w:rsidR="00B94184" w:rsidRPr="00B94184" w:rsidRDefault="00B94184" w:rsidP="00B94184">
      <w:r w:rsidRPr="00B94184">
        <w:t>1. 固收类：压舱石，稳健为主</w:t>
      </w:r>
    </w:p>
    <w:p w14:paraId="30706A20" w14:textId="77777777" w:rsidR="00B94184" w:rsidRPr="00B94184" w:rsidRDefault="00B94184" w:rsidP="00B94184">
      <w:pPr>
        <w:numPr>
          <w:ilvl w:val="0"/>
          <w:numId w:val="14"/>
        </w:numPr>
      </w:pPr>
      <w:r w:rsidRPr="00B94184">
        <w:t>国债、地方债、金融债：</w:t>
      </w:r>
      <w:r w:rsidRPr="00B94184">
        <w:rPr>
          <w:b/>
          <w:bCs/>
        </w:rPr>
        <w:t>低波动、高评级、久期适中</w:t>
      </w:r>
    </w:p>
    <w:p w14:paraId="63A42BF5" w14:textId="77777777" w:rsidR="00B94184" w:rsidRPr="00B94184" w:rsidRDefault="00B94184" w:rsidP="00B94184">
      <w:pPr>
        <w:numPr>
          <w:ilvl w:val="0"/>
          <w:numId w:val="14"/>
        </w:numPr>
      </w:pPr>
      <w:r w:rsidRPr="00B94184">
        <w:t>信用债：</w:t>
      </w:r>
      <w:r w:rsidRPr="00B94184">
        <w:rPr>
          <w:b/>
          <w:bCs/>
        </w:rPr>
        <w:t>城投债、产业债，优选高评级、短久期</w:t>
      </w:r>
    </w:p>
    <w:p w14:paraId="2C374A25" w14:textId="77777777" w:rsidR="00B94184" w:rsidRPr="00B94184" w:rsidRDefault="00B94184" w:rsidP="00B94184">
      <w:pPr>
        <w:numPr>
          <w:ilvl w:val="0"/>
          <w:numId w:val="14"/>
        </w:numPr>
      </w:pPr>
      <w:r w:rsidRPr="00B94184">
        <w:t>固收 +：</w:t>
      </w:r>
      <w:r w:rsidRPr="00B94184">
        <w:rPr>
          <w:b/>
          <w:bCs/>
        </w:rPr>
        <w:t>债券为主（70%-80%），小比例权益 / 可转债增强，2024 年规模爆发</w:t>
      </w:r>
    </w:p>
    <w:p w14:paraId="602435BF" w14:textId="77777777" w:rsidR="00B94184" w:rsidRPr="00B94184" w:rsidRDefault="00B94184" w:rsidP="00B94184">
      <w:r w:rsidRPr="00B94184">
        <w:t>2. 权益类：长期向好，结构分化</w:t>
      </w:r>
    </w:p>
    <w:p w14:paraId="682EC517" w14:textId="77777777" w:rsidR="00B94184" w:rsidRPr="00B94184" w:rsidRDefault="00B94184" w:rsidP="00B94184">
      <w:pPr>
        <w:numPr>
          <w:ilvl w:val="0"/>
          <w:numId w:val="15"/>
        </w:numPr>
      </w:pPr>
      <w:r w:rsidRPr="00B94184">
        <w:t>A 股：</w:t>
      </w:r>
      <w:r w:rsidRPr="00B94184">
        <w:rPr>
          <w:b/>
          <w:bCs/>
        </w:rPr>
        <w:t>估值低位、政策支持、科技 / 高端制造 / 消费复苏</w:t>
      </w:r>
    </w:p>
    <w:p w14:paraId="654BE1FD" w14:textId="77777777" w:rsidR="00B94184" w:rsidRPr="00B94184" w:rsidRDefault="00B94184" w:rsidP="00B94184">
      <w:pPr>
        <w:numPr>
          <w:ilvl w:val="0"/>
          <w:numId w:val="15"/>
        </w:numPr>
      </w:pPr>
      <w:r w:rsidRPr="00B94184">
        <w:t>港股：</w:t>
      </w:r>
      <w:r w:rsidRPr="00B94184">
        <w:rPr>
          <w:b/>
          <w:bCs/>
        </w:rPr>
        <w:t>估值洼地、互联网龙头、高股息</w:t>
      </w:r>
    </w:p>
    <w:p w14:paraId="2B299090" w14:textId="77777777" w:rsidR="00B94184" w:rsidRPr="00B94184" w:rsidRDefault="00B94184" w:rsidP="00B94184">
      <w:pPr>
        <w:numPr>
          <w:ilvl w:val="0"/>
          <w:numId w:val="15"/>
        </w:numPr>
      </w:pPr>
      <w:r w:rsidRPr="00B94184">
        <w:t>美股：</w:t>
      </w:r>
      <w:r w:rsidRPr="00B94184">
        <w:rPr>
          <w:b/>
          <w:bCs/>
        </w:rPr>
        <w:t>科技巨头、AI、纳斯达克 100</w:t>
      </w:r>
    </w:p>
    <w:p w14:paraId="749B9C22" w14:textId="77777777" w:rsidR="00B94184" w:rsidRPr="00B94184" w:rsidRDefault="00B94184" w:rsidP="00B94184">
      <w:pPr>
        <w:numPr>
          <w:ilvl w:val="0"/>
          <w:numId w:val="15"/>
        </w:numPr>
      </w:pPr>
      <w:r w:rsidRPr="00B94184">
        <w:t>配置策略：</w:t>
      </w:r>
      <w:r w:rsidRPr="00B94184">
        <w:rPr>
          <w:b/>
          <w:bCs/>
        </w:rPr>
        <w:t>指数化（ETF）、主动精选、定投、长期持有</w:t>
      </w:r>
    </w:p>
    <w:p w14:paraId="10C1AA8F" w14:textId="77777777" w:rsidR="00B94184" w:rsidRPr="00B94184" w:rsidRDefault="00B94184" w:rsidP="00B94184">
      <w:r w:rsidRPr="00B94184">
        <w:t>3. 另类资产：高净值标配，分散风险</w:t>
      </w:r>
    </w:p>
    <w:p w14:paraId="70B8DA22" w14:textId="77777777" w:rsidR="00B94184" w:rsidRPr="00B94184" w:rsidRDefault="00B94184" w:rsidP="00B94184">
      <w:pPr>
        <w:numPr>
          <w:ilvl w:val="0"/>
          <w:numId w:val="16"/>
        </w:numPr>
      </w:pPr>
      <w:r w:rsidRPr="00B94184">
        <w:t>私募股权 / 创投：</w:t>
      </w:r>
      <w:r w:rsidRPr="00B94184">
        <w:rPr>
          <w:b/>
          <w:bCs/>
        </w:rPr>
        <w:t>科创、硬科技、新能源、生物医药</w:t>
      </w:r>
    </w:p>
    <w:p w14:paraId="7E952E4D" w14:textId="77777777" w:rsidR="00B94184" w:rsidRPr="00B94184" w:rsidRDefault="00B94184" w:rsidP="00B94184">
      <w:pPr>
        <w:numPr>
          <w:ilvl w:val="0"/>
          <w:numId w:val="16"/>
        </w:numPr>
      </w:pPr>
      <w:r w:rsidRPr="00B94184">
        <w:t>大宗商品：</w:t>
      </w:r>
      <w:r w:rsidRPr="00B94184">
        <w:rPr>
          <w:b/>
          <w:bCs/>
        </w:rPr>
        <w:t>黄金（避险）、原油、工业金属</w:t>
      </w:r>
    </w:p>
    <w:p w14:paraId="3C1E4C2A" w14:textId="77777777" w:rsidR="00B94184" w:rsidRPr="00B94184" w:rsidRDefault="00B94184" w:rsidP="00B94184">
      <w:pPr>
        <w:numPr>
          <w:ilvl w:val="0"/>
          <w:numId w:val="16"/>
        </w:numPr>
      </w:pPr>
      <w:r w:rsidRPr="00B94184">
        <w:t>不动产：</w:t>
      </w:r>
      <w:r w:rsidRPr="00B94184">
        <w:rPr>
          <w:b/>
          <w:bCs/>
        </w:rPr>
        <w:t>公募 REITs（基建、产业园、仓储）、核心城市优质物业</w:t>
      </w:r>
    </w:p>
    <w:p w14:paraId="715CBB66" w14:textId="77777777" w:rsidR="00B94184" w:rsidRPr="00B94184" w:rsidRDefault="00B94184" w:rsidP="00B94184">
      <w:pPr>
        <w:numPr>
          <w:ilvl w:val="0"/>
          <w:numId w:val="16"/>
        </w:numPr>
      </w:pPr>
      <w:r w:rsidRPr="00B94184">
        <w:t>对冲基金：</w:t>
      </w:r>
      <w:r w:rsidRPr="00B94184">
        <w:rPr>
          <w:b/>
          <w:bCs/>
        </w:rPr>
        <w:t>市场中性、套利、宏观策略，降低组合波动</w:t>
      </w:r>
    </w:p>
    <w:p w14:paraId="0D8E3796" w14:textId="77777777" w:rsidR="00B94184" w:rsidRPr="00B94184" w:rsidRDefault="00B94184" w:rsidP="00B94184">
      <w:r w:rsidRPr="00B94184">
        <w:pict w14:anchorId="42A65472">
          <v:rect id="_x0000_i1083" style="width:0;height:1.5pt" o:hralign="center" o:hrstd="t" o:hrnoshade="t" o:hr="t" fillcolor="black" stroked="f"/>
        </w:pict>
      </w:r>
    </w:p>
    <w:p w14:paraId="23F72EF7" w14:textId="77777777" w:rsidR="00B94184" w:rsidRPr="00B94184" w:rsidRDefault="00B94184" w:rsidP="00B94184">
      <w:r w:rsidRPr="00B94184">
        <w:t>六、金融科技（2024 转型核心驱动力）</w:t>
      </w:r>
    </w:p>
    <w:p w14:paraId="5CD1796B" w14:textId="77777777" w:rsidR="00B94184" w:rsidRPr="00B94184" w:rsidRDefault="00B94184" w:rsidP="00B94184">
      <w:r w:rsidRPr="00B94184">
        <w:t>1. 数字化转型重点</w:t>
      </w:r>
    </w:p>
    <w:p w14:paraId="6B2BE6D8" w14:textId="77777777" w:rsidR="00B94184" w:rsidRPr="00B94184" w:rsidRDefault="00B94184" w:rsidP="00B94184">
      <w:pPr>
        <w:numPr>
          <w:ilvl w:val="0"/>
          <w:numId w:val="17"/>
        </w:numPr>
      </w:pPr>
      <w:r w:rsidRPr="00B94184">
        <w:rPr>
          <w:b/>
          <w:bCs/>
        </w:rPr>
        <w:t>智能投顾</w:t>
      </w:r>
      <w:r w:rsidRPr="00B94184">
        <w:t>：AI 生成资产配置方案、个性化推荐、一键下单，规模快速增长</w:t>
      </w:r>
    </w:p>
    <w:p w14:paraId="0E43D8AB" w14:textId="77777777" w:rsidR="00B94184" w:rsidRPr="00B94184" w:rsidRDefault="00B94184" w:rsidP="00B94184">
      <w:pPr>
        <w:numPr>
          <w:ilvl w:val="0"/>
          <w:numId w:val="17"/>
        </w:numPr>
      </w:pPr>
      <w:r w:rsidRPr="00B94184">
        <w:rPr>
          <w:b/>
          <w:bCs/>
        </w:rPr>
        <w:t>大数据风控</w:t>
      </w:r>
      <w:r w:rsidRPr="00B94184">
        <w:t>：客户画像、风险评级、反欺诈、流动性管理</w:t>
      </w:r>
    </w:p>
    <w:p w14:paraId="5BDBD6AF" w14:textId="77777777" w:rsidR="00B94184" w:rsidRPr="00B94184" w:rsidRDefault="00B94184" w:rsidP="00B94184">
      <w:pPr>
        <w:numPr>
          <w:ilvl w:val="0"/>
          <w:numId w:val="17"/>
        </w:numPr>
      </w:pPr>
      <w:r w:rsidRPr="00B94184">
        <w:rPr>
          <w:b/>
          <w:bCs/>
        </w:rPr>
        <w:t>AI 投研</w:t>
      </w:r>
      <w:r w:rsidRPr="00B94184">
        <w:t>：舆情分析、财报解读、行业轮动、个股推荐，提升投研效率</w:t>
      </w:r>
    </w:p>
    <w:p w14:paraId="1BC7EB1E" w14:textId="77777777" w:rsidR="00B94184" w:rsidRPr="00B94184" w:rsidRDefault="00B94184" w:rsidP="00B94184">
      <w:pPr>
        <w:numPr>
          <w:ilvl w:val="0"/>
          <w:numId w:val="17"/>
        </w:numPr>
      </w:pPr>
      <w:r w:rsidRPr="00B94184">
        <w:rPr>
          <w:b/>
          <w:bCs/>
        </w:rPr>
        <w:t>全渠道整合</w:t>
      </w:r>
      <w:r w:rsidRPr="00B94184">
        <w:t>：APP、小程序、视频号、线下网点一体化，提升客户体验</w:t>
      </w:r>
    </w:p>
    <w:p w14:paraId="5F9394D2" w14:textId="77777777" w:rsidR="00B94184" w:rsidRPr="00B94184" w:rsidRDefault="00B94184" w:rsidP="00B94184">
      <w:r w:rsidRPr="00B94184">
        <w:lastRenderedPageBreak/>
        <w:t>2. 从业人员技能要求（2024 调研）</w:t>
      </w:r>
    </w:p>
    <w:p w14:paraId="3BC11B99" w14:textId="77777777" w:rsidR="00B94184" w:rsidRPr="00B94184" w:rsidRDefault="00B94184" w:rsidP="00B94184">
      <w:pPr>
        <w:numPr>
          <w:ilvl w:val="0"/>
          <w:numId w:val="18"/>
        </w:numPr>
      </w:pPr>
      <w:r w:rsidRPr="00B94184">
        <w:rPr>
          <w:b/>
          <w:bCs/>
        </w:rPr>
        <w:t>投资能力</w:t>
      </w:r>
      <w:r w:rsidRPr="00B94184">
        <w:t>（100% 需求）：资产配置、大类资产分析、基金筛选</w:t>
      </w:r>
    </w:p>
    <w:p w14:paraId="7A4C9837" w14:textId="77777777" w:rsidR="00B94184" w:rsidRPr="00B94184" w:rsidRDefault="00B94184" w:rsidP="00B94184">
      <w:pPr>
        <w:numPr>
          <w:ilvl w:val="0"/>
          <w:numId w:val="18"/>
        </w:numPr>
      </w:pPr>
      <w:r w:rsidRPr="00B94184">
        <w:rPr>
          <w:b/>
          <w:bCs/>
        </w:rPr>
        <w:t>客户服务能力</w:t>
      </w:r>
      <w:r w:rsidRPr="00B94184">
        <w:t>（92%）：沟通、需求挖掘、信任建立</w:t>
      </w:r>
    </w:p>
    <w:p w14:paraId="67787BCD" w14:textId="77777777" w:rsidR="00B94184" w:rsidRPr="00B94184" w:rsidRDefault="00B94184" w:rsidP="00B94184">
      <w:pPr>
        <w:numPr>
          <w:ilvl w:val="0"/>
          <w:numId w:val="18"/>
        </w:numPr>
      </w:pPr>
      <w:r w:rsidRPr="00B94184">
        <w:rPr>
          <w:b/>
          <w:bCs/>
        </w:rPr>
        <w:t>金融科技能力</w:t>
      </w:r>
      <w:r w:rsidRPr="00B94184">
        <w:t>（85%）：智能工具使用、数据解读、AI 应用</w:t>
      </w:r>
    </w:p>
    <w:p w14:paraId="14325133" w14:textId="77777777" w:rsidR="00B94184" w:rsidRPr="00B94184" w:rsidRDefault="00B94184" w:rsidP="00B94184">
      <w:pPr>
        <w:numPr>
          <w:ilvl w:val="0"/>
          <w:numId w:val="18"/>
        </w:numPr>
      </w:pPr>
      <w:r w:rsidRPr="00B94184">
        <w:rPr>
          <w:b/>
          <w:bCs/>
        </w:rPr>
        <w:t>合规风控能力</w:t>
      </w:r>
      <w:r w:rsidRPr="00B94184">
        <w:t>（80%）：监管政策、风险识别、合规销售</w:t>
      </w:r>
    </w:p>
    <w:p w14:paraId="6961D051" w14:textId="77777777" w:rsidR="00B94184" w:rsidRPr="00B94184" w:rsidRDefault="00B94184" w:rsidP="00B94184">
      <w:r w:rsidRPr="00B94184">
        <w:pict w14:anchorId="02026B04">
          <v:rect id="_x0000_i1084" style="width:0;height:1.5pt" o:hralign="center" o:hrstd="t" o:hrnoshade="t" o:hr="t" fillcolor="black" stroked="f"/>
        </w:pict>
      </w:r>
    </w:p>
    <w:p w14:paraId="68819581" w14:textId="77777777" w:rsidR="00B94184" w:rsidRPr="00B94184" w:rsidRDefault="00B94184" w:rsidP="00B94184">
      <w:r w:rsidRPr="00B94184">
        <w:t>七、监管环境（2024 核心政策）</w:t>
      </w:r>
    </w:p>
    <w:p w14:paraId="4E516D26" w14:textId="77777777" w:rsidR="00B94184" w:rsidRPr="00B94184" w:rsidRDefault="00B94184" w:rsidP="00B94184">
      <w:r w:rsidRPr="00B94184">
        <w:t>1. 顶层框架</w:t>
      </w:r>
    </w:p>
    <w:p w14:paraId="24D52B3D" w14:textId="77777777" w:rsidR="00B94184" w:rsidRPr="00B94184" w:rsidRDefault="00B94184" w:rsidP="00B94184">
      <w:pPr>
        <w:numPr>
          <w:ilvl w:val="0"/>
          <w:numId w:val="19"/>
        </w:numPr>
      </w:pPr>
      <w:r w:rsidRPr="00B94184">
        <w:rPr>
          <w:b/>
          <w:bCs/>
        </w:rPr>
        <w:t>资管新规全面落地</w:t>
      </w:r>
      <w:r w:rsidRPr="00B94184">
        <w:t>：净值化、打破刚兑、禁止保本、期限匹配</w:t>
      </w:r>
    </w:p>
    <w:p w14:paraId="20E8943C" w14:textId="77777777" w:rsidR="00B94184" w:rsidRPr="00B94184" w:rsidRDefault="00B94184" w:rsidP="00B94184">
      <w:pPr>
        <w:numPr>
          <w:ilvl w:val="0"/>
          <w:numId w:val="19"/>
        </w:numPr>
      </w:pPr>
      <w:r w:rsidRPr="00B94184">
        <w:rPr>
          <w:b/>
          <w:bCs/>
        </w:rPr>
        <w:t>财富管理业务新规</w:t>
      </w:r>
      <w:r w:rsidRPr="00B94184">
        <w:t>：持牌经营、合格投资者、适当性管理、信息披露强化</w:t>
      </w:r>
    </w:p>
    <w:p w14:paraId="158B89CE" w14:textId="77777777" w:rsidR="00B94184" w:rsidRPr="00B94184" w:rsidRDefault="00B94184" w:rsidP="00B94184">
      <w:pPr>
        <w:numPr>
          <w:ilvl w:val="0"/>
          <w:numId w:val="19"/>
        </w:numPr>
      </w:pPr>
      <w:r w:rsidRPr="00B94184">
        <w:rPr>
          <w:b/>
          <w:bCs/>
        </w:rPr>
        <w:t>养老金融政策</w:t>
      </w:r>
      <w:r w:rsidRPr="00B94184">
        <w:t>：个人养老金制度落地、养老 FOF 税收优惠、养老理财试点扩大</w:t>
      </w:r>
    </w:p>
    <w:p w14:paraId="25326CAB" w14:textId="77777777" w:rsidR="00B94184" w:rsidRPr="00B94184" w:rsidRDefault="00B94184" w:rsidP="00B94184">
      <w:r w:rsidRPr="00B94184">
        <w:t>2. 监管趋势</w:t>
      </w:r>
    </w:p>
    <w:p w14:paraId="1A7FA4E1" w14:textId="77777777" w:rsidR="00B94184" w:rsidRPr="00B94184" w:rsidRDefault="00B94184" w:rsidP="00B94184">
      <w:pPr>
        <w:numPr>
          <w:ilvl w:val="0"/>
          <w:numId w:val="20"/>
        </w:numPr>
      </w:pPr>
      <w:r w:rsidRPr="00B94184">
        <w:rPr>
          <w:b/>
          <w:bCs/>
        </w:rPr>
        <w:t>严监管 + 促发展并重</w:t>
      </w:r>
      <w:r w:rsidRPr="00B94184">
        <w:t>：防范风险、保护投资者、支持行业高质量发展</w:t>
      </w:r>
    </w:p>
    <w:p w14:paraId="2DE50D87" w14:textId="77777777" w:rsidR="00B94184" w:rsidRPr="00B94184" w:rsidRDefault="00B94184" w:rsidP="00B94184">
      <w:pPr>
        <w:numPr>
          <w:ilvl w:val="0"/>
          <w:numId w:val="20"/>
        </w:numPr>
      </w:pPr>
      <w:r w:rsidRPr="00B94184">
        <w:rPr>
          <w:b/>
          <w:bCs/>
        </w:rPr>
        <w:t>持牌化、规范化</w:t>
      </w:r>
      <w:r w:rsidRPr="00B94184">
        <w:t>：无牌不得经营、合规成本上升、行业出清加速</w:t>
      </w:r>
    </w:p>
    <w:p w14:paraId="4744B9F3" w14:textId="77777777" w:rsidR="00B94184" w:rsidRPr="00B94184" w:rsidRDefault="00B94184" w:rsidP="00B94184">
      <w:pPr>
        <w:numPr>
          <w:ilvl w:val="0"/>
          <w:numId w:val="20"/>
        </w:numPr>
      </w:pPr>
      <w:r w:rsidRPr="00B94184">
        <w:rPr>
          <w:b/>
          <w:bCs/>
        </w:rPr>
        <w:t>信息透明化</w:t>
      </w:r>
      <w:r w:rsidRPr="00B94184">
        <w:t>：产品信息、费率、风险、持仓全面披露</w:t>
      </w:r>
    </w:p>
    <w:p w14:paraId="329E8B2D" w14:textId="77777777" w:rsidR="00B94184" w:rsidRPr="00B94184" w:rsidRDefault="00B94184" w:rsidP="00B94184">
      <w:r w:rsidRPr="00B94184">
        <w:pict w14:anchorId="31D02483">
          <v:rect id="_x0000_i1085" style="width:0;height:1.5pt" o:hralign="center" o:hrstd="t" o:hrnoshade="t" o:hr="t" fillcolor="black" stroked="f"/>
        </w:pict>
      </w:r>
    </w:p>
    <w:p w14:paraId="074E0668" w14:textId="77777777" w:rsidR="00B94184" w:rsidRPr="00B94184" w:rsidRDefault="00B94184" w:rsidP="00B94184">
      <w:r w:rsidRPr="00B94184">
        <w:t>八、行业挑战（2024 核心痛点）</w:t>
      </w:r>
    </w:p>
    <w:p w14:paraId="57587B14" w14:textId="77777777" w:rsidR="00B94184" w:rsidRPr="00B94184" w:rsidRDefault="00B94184" w:rsidP="00B94184">
      <w:pPr>
        <w:numPr>
          <w:ilvl w:val="0"/>
          <w:numId w:val="21"/>
        </w:numPr>
      </w:pPr>
      <w:r w:rsidRPr="00B94184">
        <w:rPr>
          <w:b/>
          <w:bCs/>
        </w:rPr>
        <w:t>市场波动加剧</w:t>
      </w:r>
      <w:r w:rsidRPr="00B94184">
        <w:t>：权益市场震荡、固收信用风险、净值波动大，客户持有体验差</w:t>
      </w:r>
    </w:p>
    <w:p w14:paraId="78768A0D" w14:textId="77777777" w:rsidR="00B94184" w:rsidRPr="00B94184" w:rsidRDefault="00B94184" w:rsidP="00B94184">
      <w:pPr>
        <w:numPr>
          <w:ilvl w:val="0"/>
          <w:numId w:val="21"/>
        </w:numPr>
      </w:pPr>
      <w:r w:rsidRPr="00B94184">
        <w:rPr>
          <w:b/>
          <w:bCs/>
        </w:rPr>
        <w:t>同质化竞争严重</w:t>
      </w:r>
      <w:r w:rsidRPr="00B94184">
        <w:t>：产品、服务、渠道高度雷同，价格战激烈，佣金率持续下行</w:t>
      </w:r>
    </w:p>
    <w:p w14:paraId="769B021D" w14:textId="77777777" w:rsidR="00B94184" w:rsidRPr="00B94184" w:rsidRDefault="00B94184" w:rsidP="00B94184">
      <w:pPr>
        <w:numPr>
          <w:ilvl w:val="0"/>
          <w:numId w:val="21"/>
        </w:numPr>
      </w:pPr>
      <w:r w:rsidRPr="00B94184">
        <w:rPr>
          <w:b/>
          <w:bCs/>
        </w:rPr>
        <w:t>人才缺口大</w:t>
      </w:r>
      <w:r w:rsidRPr="00B94184">
        <w:t>：懂投研、懂客户、懂科技、懂合规的复合型人才稀缺</w:t>
      </w:r>
    </w:p>
    <w:p w14:paraId="33AD1A3B" w14:textId="77777777" w:rsidR="00B94184" w:rsidRPr="00B94184" w:rsidRDefault="00B94184" w:rsidP="00B94184">
      <w:pPr>
        <w:numPr>
          <w:ilvl w:val="0"/>
          <w:numId w:val="21"/>
        </w:numPr>
      </w:pPr>
      <w:r w:rsidRPr="00B94184">
        <w:rPr>
          <w:b/>
          <w:bCs/>
        </w:rPr>
        <w:t>客户信任度不足</w:t>
      </w:r>
      <w:r w:rsidRPr="00B94184">
        <w:t>：刚兑打破后亏损频发，客户对机构信任度下降，获客难、留存难</w:t>
      </w:r>
    </w:p>
    <w:p w14:paraId="12D4217A" w14:textId="77777777" w:rsidR="00B94184" w:rsidRPr="00B94184" w:rsidRDefault="00B94184" w:rsidP="00B94184">
      <w:pPr>
        <w:numPr>
          <w:ilvl w:val="0"/>
          <w:numId w:val="21"/>
        </w:numPr>
      </w:pPr>
      <w:r w:rsidRPr="00B94184">
        <w:rPr>
          <w:b/>
          <w:bCs/>
        </w:rPr>
        <w:t>合规成本上升</w:t>
      </w:r>
      <w:r w:rsidRPr="00B94184">
        <w:t>：监管趋严、合规要求提高、处罚力度加大，中小机构压力大</w:t>
      </w:r>
    </w:p>
    <w:p w14:paraId="6F150934" w14:textId="77777777" w:rsidR="00B94184" w:rsidRPr="00B94184" w:rsidRDefault="00B94184" w:rsidP="00B94184">
      <w:r w:rsidRPr="00B94184">
        <w:pict w14:anchorId="191587F1">
          <v:rect id="_x0000_i1086" style="width:0;height:1.5pt" o:hralign="center" o:hrstd="t" o:hrnoshade="t" o:hr="t" fillcolor="black" stroked="f"/>
        </w:pict>
      </w:r>
    </w:p>
    <w:p w14:paraId="150EFF76" w14:textId="77777777" w:rsidR="00B94184" w:rsidRPr="00B94184" w:rsidRDefault="00B94184" w:rsidP="00B94184">
      <w:r w:rsidRPr="00B94184">
        <w:t>九、未来趋势（2024-2028 五大方向）</w:t>
      </w:r>
    </w:p>
    <w:p w14:paraId="7B6B172C" w14:textId="77777777" w:rsidR="00B94184" w:rsidRPr="00B94184" w:rsidRDefault="00B94184" w:rsidP="00B94184">
      <w:r w:rsidRPr="00B94184">
        <w:t>1. 规模持续扩张，增速放缓</w:t>
      </w:r>
    </w:p>
    <w:p w14:paraId="5664F3DC" w14:textId="77777777" w:rsidR="00B94184" w:rsidRPr="00B94184" w:rsidRDefault="00B94184" w:rsidP="00B94184">
      <w:pPr>
        <w:numPr>
          <w:ilvl w:val="0"/>
          <w:numId w:val="22"/>
        </w:numPr>
      </w:pPr>
      <w:r w:rsidRPr="00B94184">
        <w:t xml:space="preserve">2024-2028 年：年复合增长率 </w:t>
      </w:r>
      <w:r w:rsidRPr="00B94184">
        <w:rPr>
          <w:b/>
          <w:bCs/>
        </w:rPr>
        <w:t>7%-9%</w:t>
      </w:r>
      <w:r w:rsidRPr="00B94184">
        <w:t xml:space="preserve">，2028 年突破 </w:t>
      </w:r>
      <w:r w:rsidRPr="00B94184">
        <w:rPr>
          <w:b/>
          <w:bCs/>
        </w:rPr>
        <w:t>450 万亿元</w:t>
      </w:r>
    </w:p>
    <w:p w14:paraId="79EC28F1" w14:textId="77777777" w:rsidR="00B94184" w:rsidRPr="00B94184" w:rsidRDefault="00B94184" w:rsidP="00B94184">
      <w:pPr>
        <w:numPr>
          <w:ilvl w:val="0"/>
          <w:numId w:val="22"/>
        </w:numPr>
      </w:pPr>
      <w:r w:rsidRPr="00B94184">
        <w:t>高净值客户增速高于大众客户，财富集中度提升</w:t>
      </w:r>
    </w:p>
    <w:p w14:paraId="73EBA693" w14:textId="77777777" w:rsidR="00B94184" w:rsidRPr="00B94184" w:rsidRDefault="00B94184" w:rsidP="00B94184">
      <w:r w:rsidRPr="00B94184">
        <w:t>2. 财富管理转型深化，从 “产品销售” 到 “资产配置”</w:t>
      </w:r>
    </w:p>
    <w:p w14:paraId="32624D83" w14:textId="77777777" w:rsidR="00B94184" w:rsidRPr="00B94184" w:rsidRDefault="00B94184" w:rsidP="00B94184">
      <w:pPr>
        <w:numPr>
          <w:ilvl w:val="0"/>
          <w:numId w:val="23"/>
        </w:numPr>
      </w:pPr>
      <w:r w:rsidRPr="00B94184">
        <w:t>机构核心竞争力从 “渠道” 转向 “</w:t>
      </w:r>
      <w:r w:rsidRPr="00B94184">
        <w:rPr>
          <w:b/>
          <w:bCs/>
        </w:rPr>
        <w:t>投研 + 投顾 + 资产配置能力</w:t>
      </w:r>
      <w:r w:rsidRPr="00B94184">
        <w:t>”</w:t>
      </w:r>
    </w:p>
    <w:p w14:paraId="00447B07" w14:textId="77777777" w:rsidR="00B94184" w:rsidRPr="00B94184" w:rsidRDefault="00B94184" w:rsidP="00B94184">
      <w:pPr>
        <w:numPr>
          <w:ilvl w:val="0"/>
          <w:numId w:val="23"/>
        </w:numPr>
      </w:pPr>
      <w:r w:rsidRPr="00B94184">
        <w:t>投顾服务标准化、专业化、智能化，客户付费意愿提升</w:t>
      </w:r>
    </w:p>
    <w:p w14:paraId="5E306640" w14:textId="77777777" w:rsidR="00B94184" w:rsidRPr="00B94184" w:rsidRDefault="00B94184" w:rsidP="00B94184">
      <w:r w:rsidRPr="00B94184">
        <w:t>3. 数字化、AI 化全面渗透</w:t>
      </w:r>
    </w:p>
    <w:p w14:paraId="01CF93A0" w14:textId="77777777" w:rsidR="00B94184" w:rsidRPr="00B94184" w:rsidRDefault="00B94184" w:rsidP="00B94184">
      <w:pPr>
        <w:numPr>
          <w:ilvl w:val="0"/>
          <w:numId w:val="24"/>
        </w:numPr>
      </w:pPr>
      <w:r w:rsidRPr="00B94184">
        <w:t>AI 深度应用于</w:t>
      </w:r>
      <w:r w:rsidRPr="00B94184">
        <w:rPr>
          <w:b/>
          <w:bCs/>
        </w:rPr>
        <w:t>投研、风控、投顾、客服、运营</w:t>
      </w:r>
      <w:r w:rsidRPr="00B94184">
        <w:t>全流程</w:t>
      </w:r>
    </w:p>
    <w:p w14:paraId="135F11FB" w14:textId="77777777" w:rsidR="00B94184" w:rsidRPr="00B94184" w:rsidRDefault="00B94184" w:rsidP="00B94184">
      <w:pPr>
        <w:numPr>
          <w:ilvl w:val="0"/>
          <w:numId w:val="24"/>
        </w:numPr>
      </w:pPr>
      <w:r w:rsidRPr="00B94184">
        <w:t>智能投顾规模快速增长，成为大众客户主流选择</w:t>
      </w:r>
    </w:p>
    <w:p w14:paraId="41418E25" w14:textId="77777777" w:rsidR="00B94184" w:rsidRPr="00B94184" w:rsidRDefault="00B94184" w:rsidP="00B94184">
      <w:r w:rsidRPr="00B94184">
        <w:t>4. 养老金融成最大增量赛道</w:t>
      </w:r>
    </w:p>
    <w:p w14:paraId="0AF7089F" w14:textId="77777777" w:rsidR="00B94184" w:rsidRPr="00B94184" w:rsidRDefault="00B94184" w:rsidP="00B94184">
      <w:pPr>
        <w:numPr>
          <w:ilvl w:val="0"/>
          <w:numId w:val="25"/>
        </w:numPr>
      </w:pPr>
      <w:r w:rsidRPr="00B94184">
        <w:t>人口老龄化加速，养老需求爆发，养老理财、养老 FOF、个人养老金规模快速扩张</w:t>
      </w:r>
    </w:p>
    <w:p w14:paraId="421273CF" w14:textId="77777777" w:rsidR="00B94184" w:rsidRPr="00B94184" w:rsidRDefault="00B94184" w:rsidP="00B94184">
      <w:pPr>
        <w:numPr>
          <w:ilvl w:val="0"/>
          <w:numId w:val="25"/>
        </w:numPr>
      </w:pPr>
      <w:r w:rsidRPr="00B94184">
        <w:t>机构纷纷布局养老金融，打造 “养老 + 财富管理” 一体化服务</w:t>
      </w:r>
    </w:p>
    <w:p w14:paraId="58F1A0F1" w14:textId="77777777" w:rsidR="00B94184" w:rsidRPr="00B94184" w:rsidRDefault="00B94184" w:rsidP="00B94184">
      <w:r w:rsidRPr="00B94184">
        <w:t>5. 行业集中度提升，头部效应明显</w:t>
      </w:r>
    </w:p>
    <w:p w14:paraId="48B82819" w14:textId="77777777" w:rsidR="00B94184" w:rsidRPr="00B94184" w:rsidRDefault="00B94184" w:rsidP="00B94184">
      <w:pPr>
        <w:numPr>
          <w:ilvl w:val="0"/>
          <w:numId w:val="26"/>
        </w:numPr>
      </w:pPr>
      <w:r w:rsidRPr="00B94184">
        <w:t>资本、人才、科技、客户资源向头部机构集中，中小机构差异化求生（专注区域、客群、产品）</w:t>
      </w:r>
    </w:p>
    <w:p w14:paraId="5BE72C29" w14:textId="77777777" w:rsidR="00B94184" w:rsidRPr="00B94184" w:rsidRDefault="00B94184" w:rsidP="00B94184">
      <w:pPr>
        <w:numPr>
          <w:ilvl w:val="0"/>
          <w:numId w:val="26"/>
        </w:numPr>
      </w:pPr>
      <w:r w:rsidRPr="00B94184">
        <w:t>并购整合加速，行业格局重塑</w:t>
      </w:r>
    </w:p>
    <w:p w14:paraId="4E95FC02" w14:textId="77777777" w:rsidR="00B94184" w:rsidRPr="00B94184" w:rsidRDefault="00B94184" w:rsidP="00B94184">
      <w:r w:rsidRPr="00B94184">
        <w:pict w14:anchorId="6A0CE491">
          <v:rect id="_x0000_i1087" style="width:0;height:1.5pt" o:hralign="center" o:hrstd="t" o:hrnoshade="t" o:hr="t" fillcolor="black" stroked="f"/>
        </w:pict>
      </w:r>
    </w:p>
    <w:p w14:paraId="6AF1ADC5" w14:textId="77777777" w:rsidR="00B94184" w:rsidRPr="00B94184" w:rsidRDefault="00B94184" w:rsidP="00B94184">
      <w:r w:rsidRPr="00B94184">
        <w:t>十、核心结论（一句话总结）</w:t>
      </w:r>
    </w:p>
    <w:p w14:paraId="54A43EA0" w14:textId="77777777" w:rsidR="00B94184" w:rsidRPr="00B94184" w:rsidRDefault="00B94184" w:rsidP="00B94184">
      <w:r w:rsidRPr="00B94184">
        <w:t>2024 年中国财富管理市场</w:t>
      </w:r>
      <w:r w:rsidRPr="00B94184">
        <w:rPr>
          <w:b/>
          <w:bCs/>
        </w:rPr>
        <w:t>规模稳健增长、客户需求分化、机构转型加速、科技深度赋能、监管趋严规范、养老金融成最大增量</w:t>
      </w:r>
      <w:r w:rsidRPr="00B94184">
        <w:t xml:space="preserve">，行业从 “高速增长” 转向 “高质量发展 + 分化竞争” </w:t>
      </w:r>
      <w:r w:rsidRPr="00B94184">
        <w:lastRenderedPageBreak/>
        <w:t>新阶段。</w:t>
      </w:r>
    </w:p>
    <w:p w14:paraId="3644458E" w14:textId="77777777" w:rsidR="00944FC8" w:rsidRDefault="00944FC8">
      <w:pPr>
        <w:rPr>
          <w:rFonts w:hint="eastAsia"/>
        </w:rPr>
      </w:pPr>
    </w:p>
    <w:sectPr w:rsidR="00944F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1AC6"/>
    <w:multiLevelType w:val="multilevel"/>
    <w:tmpl w:val="90C41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A4465"/>
    <w:multiLevelType w:val="multilevel"/>
    <w:tmpl w:val="1F2A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775CC"/>
    <w:multiLevelType w:val="multilevel"/>
    <w:tmpl w:val="ECBA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8671F"/>
    <w:multiLevelType w:val="multilevel"/>
    <w:tmpl w:val="D932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578F5"/>
    <w:multiLevelType w:val="multilevel"/>
    <w:tmpl w:val="4988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7285B"/>
    <w:multiLevelType w:val="multilevel"/>
    <w:tmpl w:val="E4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82217"/>
    <w:multiLevelType w:val="multilevel"/>
    <w:tmpl w:val="F9F0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F302C"/>
    <w:multiLevelType w:val="multilevel"/>
    <w:tmpl w:val="84E6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300DC"/>
    <w:multiLevelType w:val="multilevel"/>
    <w:tmpl w:val="5CF6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612340"/>
    <w:multiLevelType w:val="multilevel"/>
    <w:tmpl w:val="1642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761D9"/>
    <w:multiLevelType w:val="multilevel"/>
    <w:tmpl w:val="2D56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DF2B88"/>
    <w:multiLevelType w:val="multilevel"/>
    <w:tmpl w:val="6686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D141F"/>
    <w:multiLevelType w:val="multilevel"/>
    <w:tmpl w:val="3604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834C6"/>
    <w:multiLevelType w:val="multilevel"/>
    <w:tmpl w:val="BF88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7B50BB"/>
    <w:multiLevelType w:val="multilevel"/>
    <w:tmpl w:val="D102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EE5FB6"/>
    <w:multiLevelType w:val="multilevel"/>
    <w:tmpl w:val="2B20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312DF5"/>
    <w:multiLevelType w:val="multilevel"/>
    <w:tmpl w:val="803C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0B0D3A"/>
    <w:multiLevelType w:val="multilevel"/>
    <w:tmpl w:val="3FE2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BE08DD"/>
    <w:multiLevelType w:val="multilevel"/>
    <w:tmpl w:val="6966D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2D3A69"/>
    <w:multiLevelType w:val="multilevel"/>
    <w:tmpl w:val="13EC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6B4751"/>
    <w:multiLevelType w:val="multilevel"/>
    <w:tmpl w:val="6390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236258"/>
    <w:multiLevelType w:val="multilevel"/>
    <w:tmpl w:val="3C5C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2F4BA5"/>
    <w:multiLevelType w:val="multilevel"/>
    <w:tmpl w:val="7A28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8D553F"/>
    <w:multiLevelType w:val="multilevel"/>
    <w:tmpl w:val="4498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9F50C0"/>
    <w:multiLevelType w:val="multilevel"/>
    <w:tmpl w:val="1752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202D6A"/>
    <w:multiLevelType w:val="multilevel"/>
    <w:tmpl w:val="0BE4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629734">
    <w:abstractNumId w:val="9"/>
  </w:num>
  <w:num w:numId="2" w16cid:durableId="2015722842">
    <w:abstractNumId w:val="20"/>
  </w:num>
  <w:num w:numId="3" w16cid:durableId="1442917872">
    <w:abstractNumId w:val="14"/>
  </w:num>
  <w:num w:numId="4" w16cid:durableId="1187258845">
    <w:abstractNumId w:val="5"/>
  </w:num>
  <w:num w:numId="5" w16cid:durableId="438451818">
    <w:abstractNumId w:val="16"/>
  </w:num>
  <w:num w:numId="6" w16cid:durableId="2059429603">
    <w:abstractNumId w:val="11"/>
  </w:num>
  <w:num w:numId="7" w16cid:durableId="1774280790">
    <w:abstractNumId w:val="23"/>
  </w:num>
  <w:num w:numId="8" w16cid:durableId="2087070266">
    <w:abstractNumId w:val="7"/>
  </w:num>
  <w:num w:numId="9" w16cid:durableId="332607113">
    <w:abstractNumId w:val="10"/>
  </w:num>
  <w:num w:numId="10" w16cid:durableId="800852217">
    <w:abstractNumId w:val="1"/>
  </w:num>
  <w:num w:numId="11" w16cid:durableId="135994513">
    <w:abstractNumId w:val="24"/>
  </w:num>
  <w:num w:numId="12" w16cid:durableId="918321456">
    <w:abstractNumId w:val="6"/>
  </w:num>
  <w:num w:numId="13" w16cid:durableId="306203582">
    <w:abstractNumId w:val="2"/>
  </w:num>
  <w:num w:numId="14" w16cid:durableId="1703819683">
    <w:abstractNumId w:val="25"/>
  </w:num>
  <w:num w:numId="15" w16cid:durableId="497818045">
    <w:abstractNumId w:val="19"/>
  </w:num>
  <w:num w:numId="16" w16cid:durableId="493182609">
    <w:abstractNumId w:val="4"/>
  </w:num>
  <w:num w:numId="17" w16cid:durableId="1690566785">
    <w:abstractNumId w:val="13"/>
  </w:num>
  <w:num w:numId="18" w16cid:durableId="1626499564">
    <w:abstractNumId w:val="0"/>
  </w:num>
  <w:num w:numId="19" w16cid:durableId="1241523456">
    <w:abstractNumId w:val="22"/>
  </w:num>
  <w:num w:numId="20" w16cid:durableId="765658640">
    <w:abstractNumId w:val="12"/>
  </w:num>
  <w:num w:numId="21" w16cid:durableId="2103337705">
    <w:abstractNumId w:val="18"/>
  </w:num>
  <w:num w:numId="22" w16cid:durableId="1632635985">
    <w:abstractNumId w:val="21"/>
  </w:num>
  <w:num w:numId="23" w16cid:durableId="449202704">
    <w:abstractNumId w:val="8"/>
  </w:num>
  <w:num w:numId="24" w16cid:durableId="1942297329">
    <w:abstractNumId w:val="3"/>
  </w:num>
  <w:num w:numId="25" w16cid:durableId="1510558589">
    <w:abstractNumId w:val="17"/>
  </w:num>
  <w:num w:numId="26" w16cid:durableId="20045805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0BE"/>
    <w:rsid w:val="00161F5B"/>
    <w:rsid w:val="002C00BE"/>
    <w:rsid w:val="0071425F"/>
    <w:rsid w:val="00944FC8"/>
    <w:rsid w:val="00B94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C4B6D5-CD67-4C85-A6FC-CBB62FB6C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C00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0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00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00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00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00B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00B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00B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00B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00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0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0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00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00B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C00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00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00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00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00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0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00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00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00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00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00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00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0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00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00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455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思颔 李</dc:creator>
  <cp:keywords/>
  <dc:description/>
  <cp:lastModifiedBy>思颔 李</cp:lastModifiedBy>
  <cp:revision>2</cp:revision>
  <dcterms:created xsi:type="dcterms:W3CDTF">2026-04-26T13:43:00Z</dcterms:created>
  <dcterms:modified xsi:type="dcterms:W3CDTF">2026-04-26T13:43:00Z</dcterms:modified>
</cp:coreProperties>
</file>