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1DBA8391" w:rsidR="00C2231F" w:rsidRPr="004273FB" w:rsidRDefault="005164CE" w:rsidP="005164CE">
      <w:pPr>
        <w:pStyle w:val="Default"/>
        <w:spacing w:after="200" w:line="360" w:lineRule="auto"/>
        <w:rPr>
          <w:iCs/>
          <w:sz w:val="40"/>
          <w:szCs w:val="40"/>
        </w:rPr>
      </w:pPr>
      <w:r>
        <w:rPr>
          <w:iCs/>
          <w:sz w:val="40"/>
          <w:szCs w:val="40"/>
        </w:rPr>
        <w:t xml:space="preserve">   </w:t>
      </w:r>
      <w:r w:rsidRPr="005164CE">
        <w:rPr>
          <w:rFonts w:ascii="Maven Pro" w:eastAsia="Maven Pro" w:hAnsi="Maven Pro" w:cs="Maven Pro"/>
          <w:b/>
          <w:bCs/>
          <w:color w:val="FFFFFF" w:themeColor="light1"/>
          <w:sz w:val="64"/>
          <w:szCs w:val="64"/>
          <w:lang w:val="en-US" w:eastAsia="en-US"/>
        </w:rPr>
        <w:t xml:space="preserve"> </w:t>
      </w:r>
      <w:r w:rsidRPr="005164CE">
        <w:rPr>
          <w:b/>
          <w:bCs/>
          <w:iCs/>
          <w:sz w:val="40"/>
          <w:szCs w:val="40"/>
          <w:lang w:val="en-US"/>
        </w:rPr>
        <w:t>Mental Health Trends from Social Media Analytics</w:t>
      </w:r>
    </w:p>
    <w:p w14:paraId="51A8E618" w14:textId="17561676"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7717EC9"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5164CE">
        <w:rPr>
          <w:rFonts w:eastAsia="Times New Roman"/>
          <w:b/>
          <w:bCs/>
          <w:sz w:val="28"/>
          <w:szCs w:val="28"/>
          <w:lang w:bidi="hi-IN"/>
        </w:rPr>
        <w:t>CSE</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3ECD5DD2"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5164CE">
        <w:rPr>
          <w:b/>
          <w:bCs/>
          <w:sz w:val="28"/>
          <w:szCs w:val="28"/>
        </w:rPr>
        <w:t>2310030061</w:t>
      </w:r>
    </w:p>
    <w:p w14:paraId="45DAFDB8" w14:textId="1E824E38"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5164CE">
        <w:rPr>
          <w:b/>
          <w:bCs/>
          <w:sz w:val="28"/>
          <w:szCs w:val="28"/>
        </w:rPr>
        <w:t>2310030038</w:t>
      </w:r>
    </w:p>
    <w:p w14:paraId="6A848B25" w14:textId="6D16E3E4" w:rsidR="00365AA2" w:rsidRDefault="00365AA2" w:rsidP="00C2231F">
      <w:pPr>
        <w:pStyle w:val="Default"/>
        <w:spacing w:after="120" w:line="240" w:lineRule="exact"/>
        <w:jc w:val="center"/>
        <w:rPr>
          <w:b/>
          <w:bCs/>
          <w:sz w:val="28"/>
          <w:szCs w:val="28"/>
        </w:rPr>
      </w:pPr>
      <w:r w:rsidRPr="008B5E6E">
        <w:rPr>
          <w:b/>
          <w:bCs/>
          <w:sz w:val="28"/>
          <w:szCs w:val="28"/>
        </w:rPr>
        <w:t xml:space="preserve">Roll.no: </w:t>
      </w:r>
      <w:r w:rsidR="005164CE">
        <w:rPr>
          <w:b/>
          <w:bCs/>
          <w:sz w:val="28"/>
          <w:szCs w:val="28"/>
        </w:rPr>
        <w:t>2310030330</w:t>
      </w:r>
    </w:p>
    <w:p w14:paraId="6067B52C" w14:textId="65A2E363" w:rsidR="005164CE" w:rsidRDefault="005164CE" w:rsidP="005164CE">
      <w:pPr>
        <w:pStyle w:val="Default"/>
        <w:spacing w:after="120" w:line="240" w:lineRule="exact"/>
        <w:rPr>
          <w:b/>
          <w:bCs/>
          <w:sz w:val="28"/>
          <w:szCs w:val="28"/>
        </w:rPr>
      </w:pPr>
      <w:r>
        <w:rPr>
          <w:b/>
          <w:bCs/>
          <w:sz w:val="28"/>
          <w:szCs w:val="28"/>
        </w:rPr>
        <w:t xml:space="preserve">                                                       Roll.no:2310030254</w:t>
      </w:r>
    </w:p>
    <w:p w14:paraId="5FB19363" w14:textId="0CB17705" w:rsidR="005164CE" w:rsidRPr="008B5E6E" w:rsidRDefault="005164CE" w:rsidP="005164CE">
      <w:pPr>
        <w:pStyle w:val="Default"/>
        <w:spacing w:after="120" w:line="240" w:lineRule="exact"/>
        <w:rPr>
          <w:b/>
          <w:bCs/>
          <w:sz w:val="28"/>
          <w:szCs w:val="28"/>
        </w:rPr>
      </w:pPr>
      <w:r>
        <w:rPr>
          <w:b/>
          <w:bCs/>
          <w:sz w:val="28"/>
          <w:szCs w:val="28"/>
        </w:rPr>
        <w:t xml:space="preserve">                                                       Roll.no:2310030317</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4ED7EFED" w:rsidR="003D51F0" w:rsidRPr="005164CE" w:rsidRDefault="005164CE" w:rsidP="00C2231F">
      <w:pPr>
        <w:pStyle w:val="Default"/>
        <w:spacing w:after="200" w:line="360" w:lineRule="auto"/>
        <w:jc w:val="center"/>
        <w:rPr>
          <w:b/>
          <w:bCs/>
          <w:sz w:val="28"/>
          <w:szCs w:val="28"/>
        </w:rPr>
      </w:pPr>
      <w:r w:rsidRPr="005164CE">
        <w:rPr>
          <w:b/>
          <w:bCs/>
          <w:sz w:val="28"/>
          <w:szCs w:val="28"/>
        </w:rPr>
        <w:t>Dr. Shadab Siddiqui</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1558213A"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 xml:space="preserve"> </w:t>
      </w:r>
      <w:r w:rsidR="00B049E9">
        <w:rPr>
          <w:sz w:val="23"/>
          <w:szCs w:val="23"/>
        </w:rPr>
        <w:t xml:space="preserve">Computer Science </w:t>
      </w:r>
      <w:r w:rsidR="003D51F0">
        <w:rPr>
          <w:sz w:val="23"/>
          <w:szCs w:val="23"/>
        </w:rPr>
        <w:t>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308CD7A3" w14:textId="77777777" w:rsidR="007B2B0E" w:rsidRPr="007B2B0E" w:rsidRDefault="007B2B0E" w:rsidP="007B2B0E">
      <w:pPr>
        <w:spacing w:line="360" w:lineRule="auto"/>
        <w:jc w:val="both"/>
        <w:rPr>
          <w:kern w:val="48"/>
          <w:sz w:val="22"/>
          <w:szCs w:val="22"/>
          <w:lang w:val="en-IN"/>
        </w:rPr>
      </w:pPr>
      <w:r w:rsidRPr="007B2B0E">
        <w:rPr>
          <w:kern w:val="48"/>
          <w:sz w:val="22"/>
          <w:szCs w:val="22"/>
          <w:lang w:val="en-IN"/>
        </w:rPr>
        <w:t>Mental health issues are rapidly increasing worldwide, with young people being particularly vulnerable. In today’s digital age, social media plays a dual role—it often acts as a trigger that worsens mental health problems while also serving as a support system where individuals seek comfort and share experiences. Since social media platforms function like digital diaries, millions of users openly express their emotions such as stress, depression, anxiety, or even happiness. They also share opinions and personal experiences related to mental health challenges, making these platforms a rich source of real-time information.</w:t>
      </w:r>
    </w:p>
    <w:p w14:paraId="263944AF" w14:textId="77777777" w:rsidR="007B2B0E" w:rsidRPr="007B2B0E" w:rsidRDefault="007B2B0E" w:rsidP="007B2B0E">
      <w:pPr>
        <w:spacing w:line="360" w:lineRule="auto"/>
        <w:jc w:val="both"/>
        <w:rPr>
          <w:kern w:val="48"/>
          <w:sz w:val="22"/>
          <w:szCs w:val="22"/>
          <w:lang w:val="en-IN"/>
        </w:rPr>
      </w:pPr>
      <w:r w:rsidRPr="007B2B0E">
        <w:rPr>
          <w:kern w:val="48"/>
          <w:sz w:val="22"/>
          <w:szCs w:val="22"/>
          <w:lang w:val="en-IN"/>
        </w:rPr>
        <w:t xml:space="preserve">Unfortunately, the lack of structured analysis of this vast data means that valuable opportunities to identify early warning signs are often missed. Social Media Analytics (SMA) can help bridge this gap. Through advanced techniques such as sentiment analysis, it becomes possible to detect shifts in mood or emotional well-being across large groups of users. Pattern recognition allows researchers to study discussions, trends, and recurring themes that highlight mental health concerns. More importantly, SMA can enable the early detection of harmful </w:t>
      </w:r>
      <w:proofErr w:type="spellStart"/>
      <w:r w:rsidRPr="007B2B0E">
        <w:rPr>
          <w:kern w:val="48"/>
          <w:sz w:val="22"/>
          <w:szCs w:val="22"/>
          <w:lang w:val="en-IN"/>
        </w:rPr>
        <w:t>behavior</w:t>
      </w:r>
      <w:proofErr w:type="spellEnd"/>
      <w:r w:rsidRPr="007B2B0E">
        <w:rPr>
          <w:kern w:val="48"/>
          <w:sz w:val="22"/>
          <w:szCs w:val="22"/>
          <w:lang w:val="en-IN"/>
        </w:rPr>
        <w:t>, such as self-harm signals, allowing timely interventions.</w:t>
      </w:r>
    </w:p>
    <w:p w14:paraId="7E0CB773" w14:textId="77777777" w:rsidR="007B2B0E" w:rsidRDefault="007B2B0E" w:rsidP="007B2B0E">
      <w:pPr>
        <w:spacing w:line="360" w:lineRule="auto"/>
        <w:jc w:val="both"/>
        <w:rPr>
          <w:kern w:val="48"/>
          <w:sz w:val="22"/>
          <w:szCs w:val="22"/>
          <w:lang w:val="en-IN"/>
        </w:rPr>
      </w:pPr>
      <w:r w:rsidRPr="007B2B0E">
        <w:rPr>
          <w:kern w:val="48"/>
          <w:sz w:val="22"/>
          <w:szCs w:val="22"/>
          <w:lang w:val="en-IN"/>
        </w:rPr>
        <w:t>Effectively leveraging social media analytics could provide mental health professionals, policymakers, and communities with actionable insights to detect, address, and even prevent mental health crises.</w:t>
      </w:r>
    </w:p>
    <w:p w14:paraId="52758C6A" w14:textId="77777777" w:rsidR="00AD37AC" w:rsidRDefault="00AD37AC" w:rsidP="007B2B0E">
      <w:pPr>
        <w:spacing w:line="360" w:lineRule="auto"/>
        <w:jc w:val="both"/>
        <w:rPr>
          <w:kern w:val="48"/>
          <w:sz w:val="22"/>
          <w:szCs w:val="22"/>
          <w:lang w:val="en-IN"/>
        </w:rPr>
      </w:pPr>
    </w:p>
    <w:p w14:paraId="468614D0" w14:textId="4A2C5470" w:rsidR="00161D38" w:rsidRDefault="00660259" w:rsidP="00FF53F2">
      <w:pPr>
        <w:spacing w:line="360" w:lineRule="auto"/>
        <w:jc w:val="both"/>
        <w:rPr>
          <w:kern w:val="48"/>
          <w:sz w:val="22"/>
          <w:szCs w:val="22"/>
          <w:lang w:val="en-IN"/>
        </w:rPr>
      </w:pPr>
      <w:r>
        <w:rPr>
          <w:kern w:val="48"/>
          <w:sz w:val="22"/>
          <w:szCs w:val="22"/>
          <w:lang w:val="en-IN"/>
        </w:rPr>
        <w:t xml:space="preserve">                 </w:t>
      </w:r>
      <w:r w:rsidR="00AD37AC">
        <w:rPr>
          <w:noProof/>
        </w:rPr>
        <w:drawing>
          <wp:inline distT="0" distB="0" distL="0" distR="0" wp14:anchorId="16B932AF" wp14:editId="0EDA9ACB">
            <wp:extent cx="5021580" cy="1615440"/>
            <wp:effectExtent l="0" t="0" r="7620" b="3810"/>
            <wp:docPr id="2118402412" name="Picture 2" descr="Social Media and Mental Health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cial Media and Mental Health Statist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1580" cy="1615440"/>
                    </a:xfrm>
                    <a:prstGeom prst="rect">
                      <a:avLst/>
                    </a:prstGeom>
                    <a:noFill/>
                    <a:ln>
                      <a:noFill/>
                    </a:ln>
                  </pic:spPr>
                </pic:pic>
              </a:graphicData>
            </a:graphic>
          </wp:inline>
        </w:drawing>
      </w:r>
    </w:p>
    <w:p w14:paraId="3CFEC03D" w14:textId="39118B16" w:rsidR="00823B70" w:rsidRPr="00823B70" w:rsidRDefault="00823B70" w:rsidP="00823B70">
      <w:pPr>
        <w:pStyle w:val="ListParagraph"/>
        <w:numPr>
          <w:ilvl w:val="0"/>
          <w:numId w:val="37"/>
        </w:numPr>
        <w:spacing w:line="360" w:lineRule="auto"/>
        <w:jc w:val="both"/>
        <w:rPr>
          <w:kern w:val="48"/>
          <w:sz w:val="22"/>
          <w:szCs w:val="22"/>
          <w:lang w:val="en-IN"/>
        </w:rPr>
      </w:pPr>
      <w:r w:rsidRPr="00823B70">
        <w:rPr>
          <w:kern w:val="48"/>
          <w:sz w:val="22"/>
          <w:szCs w:val="22"/>
          <w:lang w:val="en-IN"/>
        </w:rPr>
        <w:t>Fig</w:t>
      </w:r>
      <w:r w:rsidR="00FA7CD0">
        <w:rPr>
          <w:kern w:val="48"/>
          <w:sz w:val="22"/>
          <w:szCs w:val="22"/>
          <w:lang w:val="en-IN"/>
        </w:rPr>
        <w:t>ure</w:t>
      </w:r>
      <w:r w:rsidRPr="00823B70">
        <w:rPr>
          <w:kern w:val="48"/>
          <w:sz w:val="22"/>
          <w:szCs w:val="22"/>
          <w:lang w:val="en-IN"/>
        </w:rPr>
        <w:t>.1</w:t>
      </w:r>
    </w:p>
    <w:p w14:paraId="2209D916" w14:textId="6E792D4E" w:rsidR="008D3342" w:rsidRDefault="00161D38" w:rsidP="008D3342">
      <w:pPr>
        <w:spacing w:line="360" w:lineRule="auto"/>
        <w:rPr>
          <w:b/>
          <w:bCs/>
          <w:kern w:val="48"/>
          <w:sz w:val="30"/>
          <w:szCs w:val="30"/>
        </w:rPr>
      </w:pPr>
      <w:r>
        <w:rPr>
          <w:b/>
          <w:bCs/>
          <w:kern w:val="48"/>
          <w:sz w:val="30"/>
          <w:szCs w:val="30"/>
        </w:rPr>
        <w:t>Literature Review</w:t>
      </w:r>
    </w:p>
    <w:p w14:paraId="2AB3350E" w14:textId="7D4F20ED" w:rsidR="00161D38" w:rsidRPr="00AD37AC" w:rsidRDefault="00161D38" w:rsidP="00AD37AC">
      <w:pPr>
        <w:spacing w:line="360" w:lineRule="auto"/>
        <w:jc w:val="both"/>
        <w:rPr>
          <w:kern w:val="48"/>
          <w:sz w:val="22"/>
          <w:szCs w:val="22"/>
        </w:rPr>
      </w:pPr>
    </w:p>
    <w:p w14:paraId="2DBF3169"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Using Social Media Analytics to Detect and Address Mental Health Trends</w:t>
      </w:r>
    </w:p>
    <w:p w14:paraId="1AD7581F" w14:textId="77777777" w:rsidR="00660259" w:rsidRPr="00660259" w:rsidRDefault="00660259" w:rsidP="00660259">
      <w:pPr>
        <w:spacing w:line="360" w:lineRule="auto"/>
        <w:ind w:left="720"/>
        <w:jc w:val="both"/>
        <w:rPr>
          <w:kern w:val="48"/>
          <w:sz w:val="22"/>
          <w:szCs w:val="22"/>
          <w:lang w:val="en-IN"/>
        </w:rPr>
      </w:pPr>
    </w:p>
    <w:p w14:paraId="525C61F8"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Mental health is becoming one of the most pressing issues of our time, with growing concern across all age groups, especially among youth. As lifestyles become more digitalized, social media has emerged as both a challenge and an opportunity in the mental health landscape. On the one hand, platforms like Instagram, Twitter (X), TikTok, and Reddit can amplify stress, anxiety, and negative self-comparisons. On the other hand, they also serve as safe spaces where individuals openly express their feelings, seek help, and connect with communities experiencing similar challenges. This dual role makes social media a powerful source of real-time data on mental health trends.</w:t>
      </w:r>
    </w:p>
    <w:p w14:paraId="3D275696" w14:textId="77777777" w:rsidR="00660259" w:rsidRPr="00660259" w:rsidRDefault="00660259" w:rsidP="00660259">
      <w:pPr>
        <w:spacing w:line="360" w:lineRule="auto"/>
        <w:ind w:left="720"/>
        <w:jc w:val="both"/>
        <w:rPr>
          <w:kern w:val="48"/>
          <w:sz w:val="22"/>
          <w:szCs w:val="22"/>
          <w:lang w:val="en-IN"/>
        </w:rPr>
      </w:pPr>
    </w:p>
    <w:p w14:paraId="29319D1F"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lastRenderedPageBreak/>
        <w:t xml:space="preserve">By 2025, there are over 4.8 billion active social media users worldwide, which means that platforms reflect an enormous amount of real-time emotional states. Each like, comment, post, hashtag, or emoji shared online contains signals of individual and collective mental well-being. Communities frequently form around hashtags such as #Depression, #Anxiety, and #MentalHealthAwareness, allowing people to share their struggles, coping strategies, and supportive messages. For researchers, health professionals, and policymakers, </w:t>
      </w:r>
      <w:proofErr w:type="spellStart"/>
      <w:r w:rsidRPr="00660259">
        <w:rPr>
          <w:kern w:val="48"/>
          <w:sz w:val="22"/>
          <w:szCs w:val="22"/>
          <w:lang w:val="en-IN"/>
        </w:rPr>
        <w:t>analyzing</w:t>
      </w:r>
      <w:proofErr w:type="spellEnd"/>
      <w:r w:rsidRPr="00660259">
        <w:rPr>
          <w:kern w:val="48"/>
          <w:sz w:val="22"/>
          <w:szCs w:val="22"/>
          <w:lang w:val="en-IN"/>
        </w:rPr>
        <w:t xml:space="preserve"> this vast pool of information through Social Media Analytics (SMA) can unlock new insights into mental health conditions at global, regional, and demographic levels.</w:t>
      </w:r>
    </w:p>
    <w:p w14:paraId="6F6585ED" w14:textId="77777777" w:rsidR="00660259" w:rsidRPr="00660259" w:rsidRDefault="00660259" w:rsidP="00660259">
      <w:pPr>
        <w:spacing w:line="360" w:lineRule="auto"/>
        <w:ind w:left="720"/>
        <w:jc w:val="both"/>
        <w:rPr>
          <w:kern w:val="48"/>
          <w:sz w:val="22"/>
          <w:szCs w:val="22"/>
          <w:lang w:val="en-IN"/>
        </w:rPr>
      </w:pPr>
    </w:p>
    <w:p w14:paraId="24CFC2DF"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The Role of Social Media Analytics in Mental Health</w:t>
      </w:r>
    </w:p>
    <w:p w14:paraId="51739C88" w14:textId="77777777" w:rsidR="00660259" w:rsidRPr="00660259" w:rsidRDefault="00660259" w:rsidP="00660259">
      <w:pPr>
        <w:spacing w:line="360" w:lineRule="auto"/>
        <w:ind w:left="720"/>
        <w:jc w:val="both"/>
        <w:rPr>
          <w:kern w:val="48"/>
          <w:sz w:val="22"/>
          <w:szCs w:val="22"/>
          <w:lang w:val="en-IN"/>
        </w:rPr>
      </w:pPr>
    </w:p>
    <w:p w14:paraId="5B48FE19"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Social Media Analytics involves the use of computational and statistical techniques to </w:t>
      </w:r>
      <w:proofErr w:type="spellStart"/>
      <w:r w:rsidRPr="00660259">
        <w:rPr>
          <w:kern w:val="48"/>
          <w:sz w:val="22"/>
          <w:szCs w:val="22"/>
          <w:lang w:val="en-IN"/>
        </w:rPr>
        <w:t>analyze</w:t>
      </w:r>
      <w:proofErr w:type="spellEnd"/>
      <w:r w:rsidRPr="00660259">
        <w:rPr>
          <w:kern w:val="48"/>
          <w:sz w:val="22"/>
          <w:szCs w:val="22"/>
          <w:lang w:val="en-IN"/>
        </w:rPr>
        <w:t xml:space="preserve"> online conversations, </w:t>
      </w:r>
      <w:proofErr w:type="spellStart"/>
      <w:r w:rsidRPr="00660259">
        <w:rPr>
          <w:kern w:val="48"/>
          <w:sz w:val="22"/>
          <w:szCs w:val="22"/>
          <w:lang w:val="en-IN"/>
        </w:rPr>
        <w:t>behaviors</w:t>
      </w:r>
      <w:proofErr w:type="spellEnd"/>
      <w:r w:rsidRPr="00660259">
        <w:rPr>
          <w:kern w:val="48"/>
          <w:sz w:val="22"/>
          <w:szCs w:val="22"/>
          <w:lang w:val="en-IN"/>
        </w:rPr>
        <w:t>, and interactions. Unlike traditional surveys or clinical studies, SMA draws from large-scale, real-time, and organic data generated by millions of users. This allows for a more accurate and dynamic understanding of public mental health.</w:t>
      </w:r>
    </w:p>
    <w:p w14:paraId="1A48E61E" w14:textId="77777777" w:rsidR="00660259" w:rsidRPr="00660259" w:rsidRDefault="00660259" w:rsidP="00660259">
      <w:pPr>
        <w:spacing w:line="360" w:lineRule="auto"/>
        <w:ind w:left="720"/>
        <w:jc w:val="both"/>
        <w:rPr>
          <w:kern w:val="48"/>
          <w:sz w:val="22"/>
          <w:szCs w:val="22"/>
          <w:lang w:val="en-IN"/>
        </w:rPr>
      </w:pPr>
    </w:p>
    <w:p w14:paraId="79B0C8FD"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One of the key benefits is that SMA can identify patterns across geographical, age, and gender groups. For instance, young adults may express stress related to academic performance, while corporate employees may post about workplace burnout. Gender-based differences can also be detected, with women more likely to share experiences of anxiety or body image struggles, while men may discuss stress in professional or financial contexts.</w:t>
      </w:r>
    </w:p>
    <w:p w14:paraId="0E1B85AE" w14:textId="77777777" w:rsidR="00660259" w:rsidRPr="00660259" w:rsidRDefault="00660259" w:rsidP="00660259">
      <w:pPr>
        <w:spacing w:line="360" w:lineRule="auto"/>
        <w:ind w:left="720"/>
        <w:jc w:val="both"/>
        <w:rPr>
          <w:kern w:val="48"/>
          <w:sz w:val="22"/>
          <w:szCs w:val="22"/>
          <w:lang w:val="en-IN"/>
        </w:rPr>
      </w:pPr>
    </w:p>
    <w:p w14:paraId="50E409C0" w14:textId="77777777" w:rsidR="00660259" w:rsidRPr="00FA7CD0" w:rsidRDefault="00660259" w:rsidP="00660259">
      <w:pPr>
        <w:spacing w:line="360" w:lineRule="auto"/>
        <w:ind w:left="720"/>
        <w:jc w:val="both"/>
        <w:rPr>
          <w:b/>
          <w:bCs/>
          <w:kern w:val="48"/>
          <w:sz w:val="28"/>
          <w:szCs w:val="28"/>
          <w:lang w:val="en-IN"/>
        </w:rPr>
      </w:pPr>
      <w:r w:rsidRPr="00FA7CD0">
        <w:rPr>
          <w:b/>
          <w:bCs/>
          <w:kern w:val="48"/>
          <w:sz w:val="28"/>
          <w:szCs w:val="28"/>
          <w:lang w:val="en-IN"/>
        </w:rPr>
        <w:t>Key Analytics Approaches</w:t>
      </w:r>
    </w:p>
    <w:p w14:paraId="5756E4AA" w14:textId="77777777" w:rsidR="00660259" w:rsidRPr="00660259" w:rsidRDefault="00660259" w:rsidP="00660259">
      <w:pPr>
        <w:spacing w:line="360" w:lineRule="auto"/>
        <w:ind w:left="720"/>
        <w:jc w:val="both"/>
        <w:rPr>
          <w:kern w:val="48"/>
          <w:sz w:val="22"/>
          <w:szCs w:val="22"/>
          <w:lang w:val="en-IN"/>
        </w:rPr>
      </w:pPr>
    </w:p>
    <w:p w14:paraId="3B8F2666"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Several analytic approaches are used to extract meaningful insights from social media data:</w:t>
      </w:r>
    </w:p>
    <w:p w14:paraId="7DC0EC52" w14:textId="77777777" w:rsidR="00660259" w:rsidRPr="00660259" w:rsidRDefault="00660259" w:rsidP="00660259">
      <w:pPr>
        <w:spacing w:line="360" w:lineRule="auto"/>
        <w:ind w:left="720"/>
        <w:jc w:val="both"/>
        <w:rPr>
          <w:kern w:val="48"/>
          <w:sz w:val="22"/>
          <w:szCs w:val="22"/>
          <w:lang w:val="en-IN"/>
        </w:rPr>
      </w:pPr>
    </w:p>
    <w:p w14:paraId="6D36FAC0"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1. Sentiment Analysis</w:t>
      </w:r>
    </w:p>
    <w:p w14:paraId="713E866B"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   This method detects the tone of a post, categorizing it as positive, negative, or neutral. For example, positive sentiments may be found in motivational content about recovery, while negative sentiments may indicate rising levels of stress or depression. Sentiment analysis allows researchers to measure the overall “emotional climate” of online spaces.</w:t>
      </w:r>
    </w:p>
    <w:p w14:paraId="06B79BA7" w14:textId="77777777" w:rsidR="00660259" w:rsidRPr="00660259" w:rsidRDefault="00660259" w:rsidP="00660259">
      <w:pPr>
        <w:spacing w:line="360" w:lineRule="auto"/>
        <w:ind w:left="720"/>
        <w:jc w:val="both"/>
        <w:rPr>
          <w:kern w:val="48"/>
          <w:sz w:val="22"/>
          <w:szCs w:val="22"/>
          <w:lang w:val="en-IN"/>
        </w:rPr>
      </w:pPr>
    </w:p>
    <w:p w14:paraId="4CDB14FB"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 xml:space="preserve">2. Topic </w:t>
      </w:r>
      <w:proofErr w:type="spellStart"/>
      <w:r w:rsidRPr="00FA7CD0">
        <w:rPr>
          <w:b/>
          <w:bCs/>
          <w:kern w:val="48"/>
          <w:sz w:val="22"/>
          <w:szCs w:val="22"/>
          <w:lang w:val="en-IN"/>
        </w:rPr>
        <w:t>Modeling</w:t>
      </w:r>
      <w:proofErr w:type="spellEnd"/>
    </w:p>
    <w:p w14:paraId="0BC0CDAF"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   Topic </w:t>
      </w:r>
      <w:proofErr w:type="spellStart"/>
      <w:r w:rsidRPr="00660259">
        <w:rPr>
          <w:kern w:val="48"/>
          <w:sz w:val="22"/>
          <w:szCs w:val="22"/>
          <w:lang w:val="en-IN"/>
        </w:rPr>
        <w:t>modeling</w:t>
      </w:r>
      <w:proofErr w:type="spellEnd"/>
      <w:r w:rsidRPr="00660259">
        <w:rPr>
          <w:kern w:val="48"/>
          <w:sz w:val="22"/>
          <w:szCs w:val="22"/>
          <w:lang w:val="en-IN"/>
        </w:rPr>
        <w:t xml:space="preserve"> helps identify trending mental health themes. For example, during exam seasons, there may be a surge in discussions about “exam stress” or “study pressure.” Similarly, in professional communities, terms like “workplace burnout” and “toxic work culture” might dominate conversations. By clustering similar words and phrases, topic </w:t>
      </w:r>
      <w:proofErr w:type="spellStart"/>
      <w:r w:rsidRPr="00660259">
        <w:rPr>
          <w:kern w:val="48"/>
          <w:sz w:val="22"/>
          <w:szCs w:val="22"/>
          <w:lang w:val="en-IN"/>
        </w:rPr>
        <w:t>modeling</w:t>
      </w:r>
      <w:proofErr w:type="spellEnd"/>
      <w:r w:rsidRPr="00660259">
        <w:rPr>
          <w:kern w:val="48"/>
          <w:sz w:val="22"/>
          <w:szCs w:val="22"/>
          <w:lang w:val="en-IN"/>
        </w:rPr>
        <w:t xml:space="preserve"> can reveal emerging concerns that might otherwise go unnoticed.</w:t>
      </w:r>
    </w:p>
    <w:p w14:paraId="7E9F66A5" w14:textId="77777777" w:rsidR="00660259" w:rsidRPr="00660259" w:rsidRDefault="00660259" w:rsidP="00660259">
      <w:pPr>
        <w:spacing w:line="360" w:lineRule="auto"/>
        <w:ind w:left="720"/>
        <w:jc w:val="both"/>
        <w:rPr>
          <w:kern w:val="48"/>
          <w:sz w:val="22"/>
          <w:szCs w:val="22"/>
          <w:lang w:val="en-IN"/>
        </w:rPr>
      </w:pPr>
    </w:p>
    <w:p w14:paraId="4431D15C"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3. Hashtag Tracking</w:t>
      </w:r>
    </w:p>
    <w:p w14:paraId="4639955B" w14:textId="77777777" w:rsidR="00660259" w:rsidRDefault="00660259" w:rsidP="00660259">
      <w:pPr>
        <w:spacing w:line="360" w:lineRule="auto"/>
        <w:ind w:left="720"/>
        <w:jc w:val="both"/>
        <w:rPr>
          <w:kern w:val="48"/>
          <w:sz w:val="22"/>
          <w:szCs w:val="22"/>
          <w:lang w:val="en-IN"/>
        </w:rPr>
      </w:pPr>
      <w:r w:rsidRPr="00660259">
        <w:rPr>
          <w:kern w:val="48"/>
          <w:sz w:val="22"/>
          <w:szCs w:val="22"/>
          <w:lang w:val="en-IN"/>
        </w:rPr>
        <w:t xml:space="preserve">   Hashtags are powerful markers of online communities and movements. By monitoring tags such as #mentalhealth, #stress, #wellbeing, #selfcare, and #therapy, analysts can map the spread of mental health discussions and measure engagement levels. Tracking the rise or decline of hashtags can also indicate shifting public attitudes and priorities.</w:t>
      </w:r>
    </w:p>
    <w:p w14:paraId="234C97E9" w14:textId="72D00E62" w:rsidR="00660259" w:rsidRDefault="00FA7CD0" w:rsidP="00660259">
      <w:pPr>
        <w:spacing w:line="360" w:lineRule="auto"/>
        <w:ind w:left="720"/>
        <w:jc w:val="both"/>
        <w:rPr>
          <w:kern w:val="48"/>
          <w:sz w:val="22"/>
          <w:szCs w:val="22"/>
          <w:lang w:val="en-IN"/>
        </w:rPr>
      </w:pPr>
      <w:r w:rsidRPr="00FA7CD0">
        <w:rPr>
          <w:noProof/>
          <w:kern w:val="48"/>
          <w:sz w:val="22"/>
          <w:szCs w:val="22"/>
          <w:lang w:val="en-IN"/>
        </w:rPr>
        <w:drawing>
          <wp:inline distT="0" distB="0" distL="0" distR="0" wp14:anchorId="32C4BBFD" wp14:editId="39C19371">
            <wp:extent cx="5349240" cy="1553845"/>
            <wp:effectExtent l="0" t="0" r="3810" b="8255"/>
            <wp:docPr id="128328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81471" name=""/>
                    <pic:cNvPicPr/>
                  </pic:nvPicPr>
                  <pic:blipFill>
                    <a:blip r:embed="rId11"/>
                    <a:stretch>
                      <a:fillRect/>
                    </a:stretch>
                  </pic:blipFill>
                  <pic:spPr>
                    <a:xfrm>
                      <a:off x="0" y="0"/>
                      <a:ext cx="5349240" cy="1553845"/>
                    </a:xfrm>
                    <a:prstGeom prst="rect">
                      <a:avLst/>
                    </a:prstGeom>
                  </pic:spPr>
                </pic:pic>
              </a:graphicData>
            </a:graphic>
          </wp:inline>
        </w:drawing>
      </w:r>
    </w:p>
    <w:p w14:paraId="12DC7CB0" w14:textId="0AC120D2" w:rsidR="00FA7CD0" w:rsidRPr="00FA7CD0" w:rsidRDefault="00FA7CD0" w:rsidP="00FA7CD0">
      <w:pPr>
        <w:pStyle w:val="ListParagraph"/>
        <w:numPr>
          <w:ilvl w:val="0"/>
          <w:numId w:val="37"/>
        </w:numPr>
        <w:spacing w:line="360" w:lineRule="auto"/>
        <w:jc w:val="both"/>
        <w:rPr>
          <w:kern w:val="48"/>
          <w:sz w:val="22"/>
          <w:szCs w:val="22"/>
          <w:lang w:val="en-IN"/>
        </w:rPr>
      </w:pPr>
      <w:r>
        <w:rPr>
          <w:kern w:val="48"/>
          <w:sz w:val="22"/>
          <w:szCs w:val="22"/>
          <w:lang w:val="en-IN"/>
        </w:rPr>
        <w:t>Figure.2</w:t>
      </w:r>
    </w:p>
    <w:p w14:paraId="2A23A338" w14:textId="77777777" w:rsidR="00660259" w:rsidRPr="00660259" w:rsidRDefault="00660259" w:rsidP="00660259">
      <w:pPr>
        <w:spacing w:line="360" w:lineRule="auto"/>
        <w:ind w:left="720"/>
        <w:jc w:val="both"/>
        <w:rPr>
          <w:kern w:val="48"/>
          <w:sz w:val="22"/>
          <w:szCs w:val="22"/>
          <w:lang w:val="en-IN"/>
        </w:rPr>
      </w:pPr>
    </w:p>
    <w:p w14:paraId="3439690C"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4. Engagement Analysis</w:t>
      </w:r>
    </w:p>
    <w:p w14:paraId="197FB2B3"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   Beyond content, it is important to study how people interact with mental health posts. Engagement analysis looks at likes, shares, and comments to evaluate which types of content resonate the most. For example, a personal story of recovery shared by an influencer might generate thousands of supportive comments, showing the demand for relatable narratives.</w:t>
      </w:r>
    </w:p>
    <w:p w14:paraId="52F73F7D" w14:textId="77777777" w:rsidR="00660259" w:rsidRPr="00660259" w:rsidRDefault="00660259" w:rsidP="00660259">
      <w:pPr>
        <w:spacing w:line="360" w:lineRule="auto"/>
        <w:ind w:left="720"/>
        <w:jc w:val="both"/>
        <w:rPr>
          <w:kern w:val="48"/>
          <w:sz w:val="22"/>
          <w:szCs w:val="22"/>
          <w:lang w:val="en-IN"/>
        </w:rPr>
      </w:pPr>
    </w:p>
    <w:p w14:paraId="724B7CAB" w14:textId="77777777" w:rsidR="00660259" w:rsidRPr="00FA7CD0" w:rsidRDefault="00660259" w:rsidP="00660259">
      <w:pPr>
        <w:spacing w:line="360" w:lineRule="auto"/>
        <w:ind w:left="720"/>
        <w:jc w:val="both"/>
        <w:rPr>
          <w:b/>
          <w:bCs/>
          <w:kern w:val="48"/>
          <w:sz w:val="22"/>
          <w:szCs w:val="22"/>
          <w:lang w:val="en-IN"/>
        </w:rPr>
      </w:pPr>
      <w:r w:rsidRPr="00FA7CD0">
        <w:rPr>
          <w:b/>
          <w:bCs/>
          <w:kern w:val="48"/>
          <w:sz w:val="22"/>
          <w:szCs w:val="22"/>
          <w:lang w:val="en-IN"/>
        </w:rPr>
        <w:t>5. Image and Emoji Analysis</w:t>
      </w:r>
    </w:p>
    <w:p w14:paraId="54FA994A"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   Social media is increasingly visual. People often share emotional states through images, memes, and emojis. A sad emoji </w:t>
      </w:r>
      <w:r w:rsidRPr="00660259">
        <w:rPr>
          <w:rFonts w:ascii="Segoe UI Emoji" w:hAnsi="Segoe UI Emoji" w:cs="Segoe UI Emoji"/>
          <w:kern w:val="48"/>
          <w:sz w:val="22"/>
          <w:szCs w:val="22"/>
          <w:lang w:val="en-IN"/>
        </w:rPr>
        <w:t>😔</w:t>
      </w:r>
      <w:r w:rsidRPr="00660259">
        <w:rPr>
          <w:kern w:val="48"/>
          <w:sz w:val="22"/>
          <w:szCs w:val="22"/>
          <w:lang w:val="en-IN"/>
        </w:rPr>
        <w:t xml:space="preserve"> or broken heart </w:t>
      </w:r>
      <w:r w:rsidRPr="00660259">
        <w:rPr>
          <w:rFonts w:ascii="Segoe UI Emoji" w:hAnsi="Segoe UI Emoji" w:cs="Segoe UI Emoji"/>
          <w:kern w:val="48"/>
          <w:sz w:val="22"/>
          <w:szCs w:val="22"/>
          <w:lang w:val="en-IN"/>
        </w:rPr>
        <w:t>💔</w:t>
      </w:r>
      <w:r w:rsidRPr="00660259">
        <w:rPr>
          <w:kern w:val="48"/>
          <w:sz w:val="22"/>
          <w:szCs w:val="22"/>
          <w:lang w:val="en-IN"/>
        </w:rPr>
        <w:t xml:space="preserve"> can signal distress, while pictures with dark filters might reflect depressive moods. Advanced image recognition tools can detect recurring patterns, such as frequent posting of self-harm imagery, enabling timely interventions.</w:t>
      </w:r>
    </w:p>
    <w:p w14:paraId="2CD79EC0" w14:textId="77777777" w:rsidR="00660259" w:rsidRPr="00660259" w:rsidRDefault="00660259" w:rsidP="00660259">
      <w:pPr>
        <w:spacing w:line="360" w:lineRule="auto"/>
        <w:ind w:left="720"/>
        <w:jc w:val="both"/>
        <w:rPr>
          <w:kern w:val="48"/>
          <w:sz w:val="22"/>
          <w:szCs w:val="22"/>
          <w:lang w:val="en-IN"/>
        </w:rPr>
      </w:pPr>
    </w:p>
    <w:p w14:paraId="66F1F0AF" w14:textId="77777777" w:rsidR="00660259" w:rsidRPr="00FA7CD0" w:rsidRDefault="00660259" w:rsidP="00660259">
      <w:pPr>
        <w:spacing w:line="360" w:lineRule="auto"/>
        <w:ind w:left="720"/>
        <w:jc w:val="both"/>
        <w:rPr>
          <w:b/>
          <w:bCs/>
          <w:kern w:val="48"/>
          <w:sz w:val="28"/>
          <w:szCs w:val="28"/>
          <w:lang w:val="en-IN"/>
        </w:rPr>
      </w:pPr>
      <w:r w:rsidRPr="00FA7CD0">
        <w:rPr>
          <w:b/>
          <w:bCs/>
          <w:kern w:val="48"/>
          <w:sz w:val="28"/>
          <w:szCs w:val="28"/>
          <w:lang w:val="en-IN"/>
        </w:rPr>
        <w:t>Identified Trends in Mental Health Discussions</w:t>
      </w:r>
    </w:p>
    <w:p w14:paraId="6AAB479B" w14:textId="77777777" w:rsidR="00660259" w:rsidRPr="00660259" w:rsidRDefault="00660259" w:rsidP="00660259">
      <w:pPr>
        <w:spacing w:line="360" w:lineRule="auto"/>
        <w:ind w:left="720"/>
        <w:jc w:val="both"/>
        <w:rPr>
          <w:kern w:val="48"/>
          <w:sz w:val="22"/>
          <w:szCs w:val="22"/>
          <w:lang w:val="en-IN"/>
        </w:rPr>
      </w:pPr>
    </w:p>
    <w:p w14:paraId="47E703F0"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The application of these analytics techniques has already highlighted important mental health trends worldwide:</w:t>
      </w:r>
    </w:p>
    <w:p w14:paraId="048EE6FB" w14:textId="77777777" w:rsidR="00660259" w:rsidRPr="00660259" w:rsidRDefault="00660259" w:rsidP="00660259">
      <w:pPr>
        <w:spacing w:line="360" w:lineRule="auto"/>
        <w:ind w:left="720"/>
        <w:jc w:val="both"/>
        <w:rPr>
          <w:kern w:val="48"/>
          <w:sz w:val="22"/>
          <w:szCs w:val="22"/>
          <w:lang w:val="en-IN"/>
        </w:rPr>
      </w:pPr>
    </w:p>
    <w:p w14:paraId="793FE806" w14:textId="0EF0CDF4" w:rsidR="00660259" w:rsidRPr="00FA7CD0" w:rsidRDefault="00660259" w:rsidP="00FA7CD0">
      <w:pPr>
        <w:pStyle w:val="ListParagraph"/>
        <w:numPr>
          <w:ilvl w:val="0"/>
          <w:numId w:val="38"/>
        </w:numPr>
        <w:spacing w:line="360" w:lineRule="auto"/>
        <w:jc w:val="both"/>
        <w:rPr>
          <w:kern w:val="48"/>
          <w:sz w:val="22"/>
          <w:szCs w:val="22"/>
          <w:lang w:val="en-IN"/>
        </w:rPr>
      </w:pPr>
      <w:r w:rsidRPr="00FA7CD0">
        <w:rPr>
          <w:kern w:val="48"/>
          <w:sz w:val="22"/>
          <w:szCs w:val="22"/>
          <w:lang w:val="en-IN"/>
        </w:rPr>
        <w:t>Pandemic-Driven Anxiety: During the COVID-19 pandemic, social media saw a dramatic increase in anxiety-related discussions. Hashtags like #pandemicstress and #lockdownanxiety trended globally, reflecting collective emotional distress. Students expressed worries about online learning, while employees voiced concerns about job insecurity.</w:t>
      </w:r>
    </w:p>
    <w:p w14:paraId="23B51AE7" w14:textId="77777777" w:rsidR="00660259" w:rsidRPr="00660259" w:rsidRDefault="00660259" w:rsidP="00660259">
      <w:pPr>
        <w:spacing w:line="360" w:lineRule="auto"/>
        <w:ind w:left="720"/>
        <w:jc w:val="both"/>
        <w:rPr>
          <w:kern w:val="48"/>
          <w:sz w:val="22"/>
          <w:szCs w:val="22"/>
          <w:lang w:val="en-IN"/>
        </w:rPr>
      </w:pPr>
    </w:p>
    <w:p w14:paraId="75D5D8F8" w14:textId="0B9CEFC4" w:rsidR="00660259" w:rsidRPr="00FA7CD0" w:rsidRDefault="00660259" w:rsidP="00FA7CD0">
      <w:pPr>
        <w:pStyle w:val="ListParagraph"/>
        <w:numPr>
          <w:ilvl w:val="0"/>
          <w:numId w:val="38"/>
        </w:numPr>
        <w:spacing w:line="360" w:lineRule="auto"/>
        <w:jc w:val="both"/>
        <w:rPr>
          <w:kern w:val="48"/>
          <w:sz w:val="22"/>
          <w:szCs w:val="22"/>
          <w:lang w:val="en-IN"/>
        </w:rPr>
      </w:pPr>
      <w:r w:rsidRPr="00FA7CD0">
        <w:rPr>
          <w:kern w:val="48"/>
          <w:sz w:val="22"/>
          <w:szCs w:val="22"/>
          <w:lang w:val="en-IN"/>
        </w:rPr>
        <w:lastRenderedPageBreak/>
        <w:t>Exam Season Stress: Every year, a noticeable spike in anxiety-related posts appears during exam periods. Keywords such as “exam stress,” “study pressure,” and “failure fear” dominate conversations among younger users. This allows educators and policymakers to plan targeted interventions, such as stress-management workshops.</w:t>
      </w:r>
    </w:p>
    <w:p w14:paraId="27F1A61F" w14:textId="77777777" w:rsidR="00660259" w:rsidRPr="00660259" w:rsidRDefault="00660259" w:rsidP="00660259">
      <w:pPr>
        <w:spacing w:line="360" w:lineRule="auto"/>
        <w:ind w:left="720"/>
        <w:jc w:val="both"/>
        <w:rPr>
          <w:kern w:val="48"/>
          <w:sz w:val="22"/>
          <w:szCs w:val="22"/>
          <w:lang w:val="en-IN"/>
        </w:rPr>
      </w:pPr>
    </w:p>
    <w:p w14:paraId="7C7EA8D5" w14:textId="77B6F8B7" w:rsidR="00660259" w:rsidRPr="00FA7CD0" w:rsidRDefault="00660259" w:rsidP="00FA7CD0">
      <w:pPr>
        <w:pStyle w:val="ListParagraph"/>
        <w:numPr>
          <w:ilvl w:val="0"/>
          <w:numId w:val="38"/>
        </w:numPr>
        <w:spacing w:line="360" w:lineRule="auto"/>
        <w:jc w:val="both"/>
        <w:rPr>
          <w:kern w:val="48"/>
          <w:sz w:val="22"/>
          <w:szCs w:val="22"/>
          <w:lang w:val="en-IN"/>
        </w:rPr>
      </w:pPr>
      <w:r w:rsidRPr="00FA7CD0">
        <w:rPr>
          <w:kern w:val="48"/>
          <w:sz w:val="22"/>
          <w:szCs w:val="22"/>
          <w:lang w:val="en-IN"/>
        </w:rPr>
        <w:t>Workplace Burnout: Among corporate circles, hashtags like #burnout and #mentalhealthatwork have been on the rise. Employees often discuss long working hours, toxic office environments, and lack of work-life balance. Such data helps organizations recognize the urgent need for wellness programs and flexible work arrangements.</w:t>
      </w:r>
    </w:p>
    <w:p w14:paraId="221FEEB7" w14:textId="77777777" w:rsidR="00660259" w:rsidRPr="00660259" w:rsidRDefault="00660259" w:rsidP="00660259">
      <w:pPr>
        <w:spacing w:line="360" w:lineRule="auto"/>
        <w:ind w:left="720"/>
        <w:jc w:val="both"/>
        <w:rPr>
          <w:kern w:val="48"/>
          <w:sz w:val="22"/>
          <w:szCs w:val="22"/>
          <w:lang w:val="en-IN"/>
        </w:rPr>
      </w:pPr>
    </w:p>
    <w:p w14:paraId="3E15955B" w14:textId="37317811" w:rsidR="00660259" w:rsidRPr="00FA7CD0" w:rsidRDefault="00660259" w:rsidP="00FA7CD0">
      <w:pPr>
        <w:pStyle w:val="ListParagraph"/>
        <w:numPr>
          <w:ilvl w:val="0"/>
          <w:numId w:val="38"/>
        </w:numPr>
        <w:spacing w:line="360" w:lineRule="auto"/>
        <w:jc w:val="both"/>
        <w:rPr>
          <w:kern w:val="48"/>
          <w:sz w:val="22"/>
          <w:szCs w:val="22"/>
          <w:lang w:val="en-IN"/>
        </w:rPr>
      </w:pPr>
      <w:r w:rsidRPr="00FA7CD0">
        <w:rPr>
          <w:kern w:val="48"/>
          <w:sz w:val="22"/>
          <w:szCs w:val="22"/>
          <w:lang w:val="en-IN"/>
        </w:rPr>
        <w:t>Peer-Support Communities: Platforms such as Reddit, Instagram, and Twitter (X) have seen the growth of peer-support groups where users share coping strategies and encourage one another. These communities provide emotional relief and reduce feelings of isolation for people struggling with depression and anxiety.</w:t>
      </w:r>
    </w:p>
    <w:p w14:paraId="5D0FAAB5" w14:textId="77777777" w:rsidR="00660259" w:rsidRPr="00660259" w:rsidRDefault="00660259" w:rsidP="00660259">
      <w:pPr>
        <w:spacing w:line="360" w:lineRule="auto"/>
        <w:ind w:left="720"/>
        <w:jc w:val="both"/>
        <w:rPr>
          <w:kern w:val="48"/>
          <w:sz w:val="22"/>
          <w:szCs w:val="22"/>
          <w:lang w:val="en-IN"/>
        </w:rPr>
      </w:pPr>
    </w:p>
    <w:p w14:paraId="3D14DC1D" w14:textId="75848907" w:rsidR="00660259" w:rsidRPr="00FA7CD0" w:rsidRDefault="00660259" w:rsidP="00FA7CD0">
      <w:pPr>
        <w:pStyle w:val="ListParagraph"/>
        <w:numPr>
          <w:ilvl w:val="0"/>
          <w:numId w:val="38"/>
        </w:numPr>
        <w:spacing w:line="360" w:lineRule="auto"/>
        <w:jc w:val="both"/>
        <w:rPr>
          <w:kern w:val="48"/>
          <w:sz w:val="22"/>
          <w:szCs w:val="22"/>
          <w:lang w:val="en-IN"/>
        </w:rPr>
      </w:pPr>
      <w:r w:rsidRPr="00FA7CD0">
        <w:rPr>
          <w:kern w:val="48"/>
          <w:sz w:val="22"/>
          <w:szCs w:val="22"/>
          <w:lang w:val="en-IN"/>
        </w:rPr>
        <w:t>Stigma Reduction: In recent years, mental health influencers and celebrities have started openly discussing therapy, medication, and self-care practices. Their openness has sparked widespread conversations, contributing to the reduction of stigma around seeking professional help. This trend highlights how online advocacy can influence real-world attitudes.</w:t>
      </w:r>
    </w:p>
    <w:p w14:paraId="644D0FC3" w14:textId="77777777" w:rsidR="00660259" w:rsidRPr="00660259" w:rsidRDefault="00660259" w:rsidP="00660259">
      <w:pPr>
        <w:spacing w:line="360" w:lineRule="auto"/>
        <w:ind w:left="720"/>
        <w:jc w:val="both"/>
        <w:rPr>
          <w:kern w:val="48"/>
          <w:sz w:val="22"/>
          <w:szCs w:val="22"/>
          <w:lang w:val="en-IN"/>
        </w:rPr>
      </w:pPr>
    </w:p>
    <w:p w14:paraId="7B6293C3" w14:textId="77777777" w:rsidR="00660259" w:rsidRPr="00FA7CD0" w:rsidRDefault="00660259" w:rsidP="00660259">
      <w:pPr>
        <w:spacing w:line="360" w:lineRule="auto"/>
        <w:ind w:left="720"/>
        <w:jc w:val="both"/>
        <w:rPr>
          <w:b/>
          <w:bCs/>
          <w:kern w:val="48"/>
          <w:sz w:val="28"/>
          <w:szCs w:val="28"/>
          <w:lang w:val="en-IN"/>
        </w:rPr>
      </w:pPr>
      <w:r w:rsidRPr="00FA7CD0">
        <w:rPr>
          <w:b/>
          <w:bCs/>
          <w:kern w:val="48"/>
          <w:sz w:val="28"/>
          <w:szCs w:val="28"/>
          <w:lang w:val="en-IN"/>
        </w:rPr>
        <w:t>Opportunities and Challenges</w:t>
      </w:r>
    </w:p>
    <w:p w14:paraId="0FCB9D93" w14:textId="77777777" w:rsidR="00660259" w:rsidRPr="00660259" w:rsidRDefault="00660259" w:rsidP="00660259">
      <w:pPr>
        <w:spacing w:line="360" w:lineRule="auto"/>
        <w:ind w:left="720"/>
        <w:jc w:val="both"/>
        <w:rPr>
          <w:kern w:val="48"/>
          <w:sz w:val="22"/>
          <w:szCs w:val="22"/>
          <w:lang w:val="en-IN"/>
        </w:rPr>
      </w:pPr>
    </w:p>
    <w:p w14:paraId="1168BC17"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The insights gained from Social Media Analytics hold immense promise for improving mental health support systems. Governments and health organizations can use this data for early detection of crises, resource allocation, and awareness campaigns. For example, identifying a sudden spike in self-harm discussions in a specific region could trigger targeted outreach programs.</w:t>
      </w:r>
    </w:p>
    <w:p w14:paraId="7A046DDB" w14:textId="77777777" w:rsidR="00660259" w:rsidRPr="00660259" w:rsidRDefault="00660259" w:rsidP="00660259">
      <w:pPr>
        <w:spacing w:line="360" w:lineRule="auto"/>
        <w:ind w:left="720"/>
        <w:jc w:val="both"/>
        <w:rPr>
          <w:kern w:val="48"/>
          <w:sz w:val="22"/>
          <w:szCs w:val="22"/>
          <w:lang w:val="en-IN"/>
        </w:rPr>
      </w:pPr>
    </w:p>
    <w:p w14:paraId="3E800787" w14:textId="16F770E8" w:rsidR="007B2B0E" w:rsidRDefault="00660259" w:rsidP="00660259">
      <w:pPr>
        <w:spacing w:line="360" w:lineRule="auto"/>
        <w:ind w:left="720"/>
        <w:jc w:val="both"/>
        <w:rPr>
          <w:kern w:val="48"/>
          <w:sz w:val="22"/>
          <w:szCs w:val="22"/>
          <w:lang w:val="en-IN"/>
        </w:rPr>
      </w:pPr>
      <w:r w:rsidRPr="00660259">
        <w:rPr>
          <w:kern w:val="48"/>
          <w:sz w:val="22"/>
          <w:szCs w:val="22"/>
          <w:lang w:val="en-IN"/>
        </w:rPr>
        <w:t xml:space="preserve">However, several challenges must be addressed. Privacy concerns remain a major issue since </w:t>
      </w:r>
      <w:proofErr w:type="spellStart"/>
      <w:r w:rsidRPr="00660259">
        <w:rPr>
          <w:kern w:val="48"/>
          <w:sz w:val="22"/>
          <w:szCs w:val="22"/>
          <w:lang w:val="en-IN"/>
        </w:rPr>
        <w:t>analyzing</w:t>
      </w:r>
      <w:proofErr w:type="spellEnd"/>
      <w:r w:rsidRPr="00660259">
        <w:rPr>
          <w:kern w:val="48"/>
          <w:sz w:val="22"/>
          <w:szCs w:val="22"/>
          <w:lang w:val="en-IN"/>
        </w:rPr>
        <w:t xml:space="preserve"> personal posts can raise ethical questions. There is also the risk of misinterpretation—sarcasm, cultural differences, or coded language may lead to inaccurate analysis. Moreover, not everyone shares their mental health experiences online, meaning SMA captures only part of the picture.</w:t>
      </w:r>
    </w:p>
    <w:p w14:paraId="5D54B40D" w14:textId="77777777" w:rsidR="007B2B0E" w:rsidRDefault="007B2B0E" w:rsidP="00660259">
      <w:pPr>
        <w:spacing w:line="360" w:lineRule="auto"/>
        <w:ind w:left="720"/>
        <w:jc w:val="both"/>
        <w:rPr>
          <w:kern w:val="48"/>
          <w:sz w:val="22"/>
          <w:szCs w:val="22"/>
          <w:lang w:val="en-IN"/>
        </w:rPr>
      </w:pPr>
    </w:p>
    <w:p w14:paraId="4B377FB8" w14:textId="77777777" w:rsidR="00660259" w:rsidRPr="00FA7CD0" w:rsidRDefault="00660259" w:rsidP="00660259">
      <w:pPr>
        <w:spacing w:line="360" w:lineRule="auto"/>
        <w:ind w:left="720"/>
        <w:jc w:val="both"/>
        <w:rPr>
          <w:b/>
          <w:bCs/>
          <w:kern w:val="48"/>
          <w:sz w:val="28"/>
          <w:szCs w:val="28"/>
          <w:lang w:val="en-IN"/>
        </w:rPr>
      </w:pPr>
      <w:r w:rsidRPr="00FA7CD0">
        <w:rPr>
          <w:b/>
          <w:bCs/>
          <w:kern w:val="48"/>
          <w:sz w:val="28"/>
          <w:szCs w:val="28"/>
          <w:lang w:val="en-IN"/>
        </w:rPr>
        <w:t>Conclusion</w:t>
      </w:r>
    </w:p>
    <w:p w14:paraId="2B2B8A37" w14:textId="77777777" w:rsidR="00660259" w:rsidRPr="00660259" w:rsidRDefault="00660259" w:rsidP="00660259">
      <w:pPr>
        <w:spacing w:line="360" w:lineRule="auto"/>
        <w:ind w:left="720"/>
        <w:jc w:val="both"/>
        <w:rPr>
          <w:kern w:val="48"/>
          <w:sz w:val="22"/>
          <w:szCs w:val="22"/>
          <w:lang w:val="en-IN"/>
        </w:rPr>
      </w:pPr>
    </w:p>
    <w:p w14:paraId="406227B0" w14:textId="77777777" w:rsidR="00660259" w:rsidRPr="00660259" w:rsidRDefault="00660259" w:rsidP="00660259">
      <w:pPr>
        <w:spacing w:line="360" w:lineRule="auto"/>
        <w:ind w:left="720"/>
        <w:jc w:val="both"/>
        <w:rPr>
          <w:kern w:val="48"/>
          <w:sz w:val="22"/>
          <w:szCs w:val="22"/>
          <w:lang w:val="en-IN"/>
        </w:rPr>
      </w:pPr>
      <w:r w:rsidRPr="00660259">
        <w:rPr>
          <w:kern w:val="48"/>
          <w:sz w:val="22"/>
          <w:szCs w:val="22"/>
          <w:lang w:val="en-IN"/>
        </w:rPr>
        <w:t xml:space="preserve">Social media has become a mirror of society’s mental health struggles and triumphs. With billions of active users, platforms provide real-time insights into emotions, stressors, and coping mechanisms. Through advanced analytics techniques like sentiment analysis, topic </w:t>
      </w:r>
      <w:proofErr w:type="spellStart"/>
      <w:r w:rsidRPr="00660259">
        <w:rPr>
          <w:kern w:val="48"/>
          <w:sz w:val="22"/>
          <w:szCs w:val="22"/>
          <w:lang w:val="en-IN"/>
        </w:rPr>
        <w:t>modeling</w:t>
      </w:r>
      <w:proofErr w:type="spellEnd"/>
      <w:r w:rsidRPr="00660259">
        <w:rPr>
          <w:kern w:val="48"/>
          <w:sz w:val="22"/>
          <w:szCs w:val="22"/>
          <w:lang w:val="en-IN"/>
        </w:rPr>
        <w:t xml:space="preserve">, hashtag tracking, engagement </w:t>
      </w:r>
      <w:r w:rsidRPr="00660259">
        <w:rPr>
          <w:kern w:val="48"/>
          <w:sz w:val="22"/>
          <w:szCs w:val="22"/>
          <w:lang w:val="en-IN"/>
        </w:rPr>
        <w:lastRenderedPageBreak/>
        <w:t>analysis, and image/emoji recognition, researchers can detect patterns and trends that reflect the collective mental well-being of populations. Identified trends—ranging from pandemic-driven anxiety to the rise of burnout discussions—demonstrate the power of social media as both a trigger and a support system.</w:t>
      </w:r>
    </w:p>
    <w:p w14:paraId="10995E43" w14:textId="77777777" w:rsidR="00660259" w:rsidRPr="00660259" w:rsidRDefault="00660259" w:rsidP="00660259">
      <w:pPr>
        <w:spacing w:line="360" w:lineRule="auto"/>
        <w:ind w:left="720"/>
        <w:jc w:val="both"/>
        <w:rPr>
          <w:kern w:val="48"/>
          <w:sz w:val="22"/>
          <w:szCs w:val="22"/>
          <w:lang w:val="en-IN"/>
        </w:rPr>
      </w:pPr>
    </w:p>
    <w:p w14:paraId="3F29EABC" w14:textId="66C1E337" w:rsidR="007B2B0E" w:rsidRPr="007B2B0E" w:rsidRDefault="00660259" w:rsidP="00660259">
      <w:pPr>
        <w:spacing w:line="360" w:lineRule="auto"/>
        <w:ind w:left="720"/>
        <w:jc w:val="both"/>
        <w:rPr>
          <w:kern w:val="48"/>
          <w:sz w:val="22"/>
          <w:szCs w:val="22"/>
          <w:lang w:val="en-IN"/>
        </w:rPr>
      </w:pPr>
      <w:r w:rsidRPr="00660259">
        <w:rPr>
          <w:kern w:val="48"/>
          <w:sz w:val="22"/>
          <w:szCs w:val="22"/>
          <w:lang w:val="en-IN"/>
        </w:rPr>
        <w:t>If applied responsibly, Social Media Analytics can transform mental health monitoring and intervention strategies. By combining technology, ethics, and empathy, society can harness social media not just as a diary of distress, but as a tool for prevention, awareness, and healing.</w:t>
      </w:r>
    </w:p>
    <w:p w14:paraId="3FBC0B33" w14:textId="77777777" w:rsidR="007B2B0E" w:rsidRPr="007B2B0E" w:rsidRDefault="007B2B0E" w:rsidP="007B2B0E">
      <w:pPr>
        <w:spacing w:line="360" w:lineRule="auto"/>
        <w:jc w:val="both"/>
        <w:rPr>
          <w:kern w:val="48"/>
          <w:sz w:val="22"/>
          <w:szCs w:val="22"/>
          <w:lang w:val="en-IN"/>
        </w:rPr>
      </w:pPr>
    </w:p>
    <w:p w14:paraId="4F97671B" w14:textId="3FF49BFB" w:rsidR="00FF53F2" w:rsidRDefault="007B2B0E" w:rsidP="00FF53F2">
      <w:pPr>
        <w:spacing w:line="360" w:lineRule="auto"/>
        <w:jc w:val="both"/>
        <w:rPr>
          <w:kern w:val="48"/>
          <w:sz w:val="22"/>
          <w:szCs w:val="22"/>
        </w:rPr>
      </w:pPr>
      <w:r w:rsidRPr="007B2B0E">
        <w:rPr>
          <w:noProof/>
          <w:kern w:val="48"/>
          <w:sz w:val="22"/>
          <w:szCs w:val="22"/>
        </w:rPr>
        <w:drawing>
          <wp:inline distT="0" distB="0" distL="0" distR="0" wp14:anchorId="2610B444" wp14:editId="14E17D24">
            <wp:extent cx="6408420" cy="4566285"/>
            <wp:effectExtent l="0" t="0" r="0" b="5715"/>
            <wp:docPr id="308" name="Google Shape;308;p18"/>
            <wp:cNvGraphicFramePr/>
            <a:graphic xmlns:a="http://schemas.openxmlformats.org/drawingml/2006/main">
              <a:graphicData uri="http://schemas.openxmlformats.org/drawingml/2006/picture">
                <pic:pic xmlns:pic="http://schemas.openxmlformats.org/drawingml/2006/picture">
                  <pic:nvPicPr>
                    <pic:cNvPr id="308" name="Google Shape;308;p18"/>
                    <pic:cNvPicPr preferRelativeResize="0"/>
                  </pic:nvPicPr>
                  <pic:blipFill>
                    <a:blip r:embed="rId12">
                      <a:alphaModFix/>
                    </a:blip>
                    <a:stretch>
                      <a:fillRect/>
                    </a:stretch>
                  </pic:blipFill>
                  <pic:spPr>
                    <a:xfrm>
                      <a:off x="0" y="0"/>
                      <a:ext cx="6408420" cy="4566285"/>
                    </a:xfrm>
                    <a:prstGeom prst="rect">
                      <a:avLst/>
                    </a:prstGeom>
                    <a:noFill/>
                    <a:ln>
                      <a:noFill/>
                    </a:ln>
                  </pic:spPr>
                </pic:pic>
              </a:graphicData>
            </a:graphic>
          </wp:inline>
        </w:drawing>
      </w:r>
    </w:p>
    <w:p w14:paraId="7030007C" w14:textId="75EC78D9" w:rsidR="00FA7CD0" w:rsidRPr="00FA7CD0" w:rsidRDefault="00FA7CD0" w:rsidP="00FA7CD0">
      <w:pPr>
        <w:pStyle w:val="ListParagraph"/>
        <w:numPr>
          <w:ilvl w:val="0"/>
          <w:numId w:val="37"/>
        </w:numPr>
        <w:spacing w:line="360" w:lineRule="auto"/>
        <w:jc w:val="both"/>
        <w:rPr>
          <w:kern w:val="48"/>
          <w:sz w:val="22"/>
          <w:szCs w:val="22"/>
        </w:rPr>
      </w:pPr>
      <w:r>
        <w:rPr>
          <w:kern w:val="48"/>
          <w:sz w:val="22"/>
          <w:szCs w:val="22"/>
        </w:rPr>
        <w:t>Figure.3</w:t>
      </w:r>
    </w:p>
    <w:p w14:paraId="0FAD87EE" w14:textId="0F44663E" w:rsidR="00FF53F2" w:rsidRDefault="00FF53F2" w:rsidP="00FF53F2">
      <w:pPr>
        <w:spacing w:line="360" w:lineRule="auto"/>
        <w:jc w:val="both"/>
        <w:rPr>
          <w:kern w:val="48"/>
          <w:sz w:val="22"/>
          <w:szCs w:val="22"/>
        </w:rPr>
      </w:pPr>
    </w:p>
    <w:p w14:paraId="4E131584" w14:textId="4D2D3D3F" w:rsidR="00FF53F2" w:rsidRDefault="00FF53F2" w:rsidP="00FF53F2">
      <w:pPr>
        <w:spacing w:line="360" w:lineRule="auto"/>
        <w:jc w:val="both"/>
        <w:rPr>
          <w:kern w:val="48"/>
          <w:sz w:val="22"/>
          <w:szCs w:val="22"/>
        </w:rPr>
      </w:pPr>
    </w:p>
    <w:p w14:paraId="5B9380FD" w14:textId="44C8415A" w:rsidR="00FF53F2" w:rsidRDefault="00FF53F2" w:rsidP="00FF53F2">
      <w:pPr>
        <w:spacing w:line="360" w:lineRule="auto"/>
        <w:jc w:val="both"/>
        <w:rPr>
          <w:kern w:val="48"/>
          <w:sz w:val="22"/>
          <w:szCs w:val="22"/>
        </w:rPr>
      </w:pPr>
    </w:p>
    <w:p w14:paraId="517FF28F" w14:textId="34894220" w:rsidR="00FF53F2" w:rsidRDefault="00FF53F2" w:rsidP="00FF53F2">
      <w:pPr>
        <w:spacing w:line="360" w:lineRule="auto"/>
        <w:jc w:val="both"/>
        <w:rPr>
          <w:kern w:val="48"/>
          <w:sz w:val="22"/>
          <w:szCs w:val="22"/>
        </w:rPr>
      </w:pPr>
    </w:p>
    <w:p w14:paraId="10BA87DD" w14:textId="5EFAF2A3" w:rsidR="00FF53F2" w:rsidRDefault="00FF53F2" w:rsidP="00FF53F2">
      <w:pPr>
        <w:spacing w:line="360" w:lineRule="auto"/>
        <w:jc w:val="both"/>
        <w:rPr>
          <w:kern w:val="48"/>
          <w:sz w:val="22"/>
          <w:szCs w:val="22"/>
        </w:rPr>
      </w:pPr>
    </w:p>
    <w:p w14:paraId="5C3B50BF" w14:textId="6A95A10D" w:rsidR="00FF53F2" w:rsidRDefault="00FF53F2" w:rsidP="00FF53F2">
      <w:pPr>
        <w:spacing w:line="360" w:lineRule="auto"/>
        <w:jc w:val="both"/>
        <w:rPr>
          <w:kern w:val="48"/>
          <w:sz w:val="22"/>
          <w:szCs w:val="22"/>
        </w:rPr>
      </w:pPr>
    </w:p>
    <w:p w14:paraId="09505E9F" w14:textId="6B4AA6A4" w:rsidR="00FF53F2" w:rsidRDefault="00FF53F2" w:rsidP="00FF53F2">
      <w:pPr>
        <w:spacing w:line="360" w:lineRule="auto"/>
        <w:jc w:val="both"/>
        <w:rPr>
          <w:kern w:val="48"/>
          <w:sz w:val="22"/>
          <w:szCs w:val="22"/>
        </w:rPr>
      </w:pPr>
    </w:p>
    <w:p w14:paraId="2820DACC" w14:textId="77777777" w:rsidR="00660259" w:rsidRDefault="00660259" w:rsidP="008D3342">
      <w:pPr>
        <w:spacing w:line="360" w:lineRule="auto"/>
        <w:rPr>
          <w:kern w:val="48"/>
          <w:sz w:val="22"/>
          <w:szCs w:val="22"/>
        </w:rPr>
      </w:pPr>
    </w:p>
    <w:p w14:paraId="517CE8A4" w14:textId="77777777" w:rsidR="00660259" w:rsidRDefault="00660259" w:rsidP="008D3342">
      <w:pPr>
        <w:spacing w:line="360" w:lineRule="auto"/>
        <w:rPr>
          <w:kern w:val="48"/>
          <w:sz w:val="22"/>
          <w:szCs w:val="22"/>
        </w:rPr>
      </w:pPr>
    </w:p>
    <w:p w14:paraId="6D251035" w14:textId="77777777" w:rsidR="00FA7CD0" w:rsidRDefault="00FA7CD0" w:rsidP="00AD37AC">
      <w:pPr>
        <w:spacing w:line="360" w:lineRule="auto"/>
        <w:rPr>
          <w:b/>
          <w:kern w:val="48"/>
          <w:sz w:val="30"/>
          <w:szCs w:val="30"/>
        </w:rPr>
      </w:pPr>
    </w:p>
    <w:p w14:paraId="15C38055" w14:textId="0BE50CB4" w:rsidR="00AD37AC" w:rsidRDefault="00FF53F2" w:rsidP="00AD37AC">
      <w:pPr>
        <w:spacing w:line="360" w:lineRule="auto"/>
        <w:rPr>
          <w:b/>
          <w:kern w:val="48"/>
          <w:sz w:val="30"/>
          <w:szCs w:val="30"/>
        </w:rPr>
      </w:pPr>
      <w:r w:rsidRPr="00FF53F2">
        <w:rPr>
          <w:b/>
          <w:kern w:val="48"/>
          <w:sz w:val="30"/>
          <w:szCs w:val="30"/>
        </w:rPr>
        <w:t>References</w:t>
      </w:r>
    </w:p>
    <w:p w14:paraId="068A8327" w14:textId="12EC7EA7" w:rsidR="00AD37AC" w:rsidRPr="00AD37AC" w:rsidRDefault="00AD37AC" w:rsidP="00AD37AC">
      <w:pPr>
        <w:spacing w:line="360" w:lineRule="auto"/>
        <w:jc w:val="both"/>
        <w:rPr>
          <w:bCs/>
          <w:kern w:val="48"/>
          <w:sz w:val="30"/>
          <w:szCs w:val="30"/>
        </w:rPr>
      </w:pPr>
      <w:r w:rsidRPr="00AD37AC">
        <w:rPr>
          <w:bCs/>
          <w:kern w:val="48"/>
          <w:sz w:val="30"/>
          <w:szCs w:val="30"/>
        </w:rPr>
        <w:t>JOURNALS/CONFERENCES</w:t>
      </w:r>
    </w:p>
    <w:p w14:paraId="6B8282B2" w14:textId="4881D745" w:rsidR="00660259" w:rsidRPr="00660259" w:rsidRDefault="00AD37AC" w:rsidP="00660259">
      <w:pPr>
        <w:spacing w:line="360" w:lineRule="auto"/>
        <w:jc w:val="both"/>
        <w:rPr>
          <w:kern w:val="48"/>
          <w:sz w:val="22"/>
          <w:szCs w:val="22"/>
          <w:highlight w:val="yellow"/>
          <w:lang w:val="en-IN"/>
        </w:rPr>
      </w:pPr>
      <w:r w:rsidRPr="00AD37AC">
        <w:rPr>
          <w:kern w:val="48"/>
          <w:sz w:val="22"/>
          <w:szCs w:val="22"/>
          <w:highlight w:val="yellow"/>
          <w:lang w:val="en-IN"/>
        </w:rPr>
        <w:t>1.</w:t>
      </w:r>
      <w:r w:rsidR="00660259" w:rsidRPr="00660259">
        <w:rPr>
          <w:kern w:val="48"/>
          <w:sz w:val="22"/>
          <w:szCs w:val="22"/>
          <w:highlight w:val="yellow"/>
          <w:lang w:val="en-IN"/>
        </w:rPr>
        <w:t xml:space="preserve"> Fassi, L., et al. (2025). </w:t>
      </w:r>
      <w:r w:rsidR="00660259" w:rsidRPr="00660259">
        <w:rPr>
          <w:i/>
          <w:iCs/>
          <w:kern w:val="48"/>
          <w:sz w:val="22"/>
          <w:szCs w:val="22"/>
          <w:highlight w:val="yellow"/>
          <w:lang w:val="en-IN"/>
        </w:rPr>
        <w:t>Social media use in adolescents with and without mental health conditions.</w:t>
      </w:r>
      <w:r w:rsidR="00660259" w:rsidRPr="00660259">
        <w:rPr>
          <w:kern w:val="48"/>
          <w:sz w:val="22"/>
          <w:szCs w:val="22"/>
          <w:highlight w:val="yellow"/>
          <w:lang w:val="en-IN"/>
        </w:rPr>
        <w:t xml:space="preserve"> Nature Human Behaviour.</w:t>
      </w:r>
      <w:r w:rsidR="00660259" w:rsidRPr="00660259">
        <w:rPr>
          <w:kern w:val="48"/>
          <w:sz w:val="22"/>
          <w:szCs w:val="22"/>
          <w:highlight w:val="yellow"/>
          <w:lang w:val="en-IN"/>
        </w:rPr>
        <w:br/>
      </w:r>
      <w:hyperlink r:id="rId13" w:tgtFrame="_new" w:history="1">
        <w:r w:rsidR="00660259" w:rsidRPr="00660259">
          <w:rPr>
            <w:rStyle w:val="Hyperlink"/>
            <w:color w:val="auto"/>
            <w:kern w:val="48"/>
            <w:sz w:val="22"/>
            <w:szCs w:val="22"/>
            <w:highlight w:val="yellow"/>
            <w:lang w:val="en-IN"/>
          </w:rPr>
          <w:t>https://www.nature.com/articles/s41562-025-02134-4</w:t>
        </w:r>
      </w:hyperlink>
      <w:r w:rsidR="00660259" w:rsidRPr="00660259">
        <w:rPr>
          <w:kern w:val="48"/>
          <w:sz w:val="22"/>
          <w:szCs w:val="22"/>
          <w:highlight w:val="yellow"/>
          <w:lang w:val="en-IN"/>
        </w:rPr>
        <w:t xml:space="preserve"> </w:t>
      </w:r>
      <w:hyperlink r:id="rId14" w:tgtFrame="_blank" w:history="1">
        <w:r w:rsidR="00660259" w:rsidRPr="00660259">
          <w:rPr>
            <w:rStyle w:val="Hyperlink"/>
            <w:color w:val="auto"/>
            <w:kern w:val="48"/>
            <w:sz w:val="22"/>
            <w:szCs w:val="22"/>
            <w:highlight w:val="yellow"/>
            <w:lang w:val="en-IN"/>
          </w:rPr>
          <w:t>Nature</w:t>
        </w:r>
      </w:hyperlink>
    </w:p>
    <w:p w14:paraId="08DCCC6C" w14:textId="2990D8ED" w:rsidR="00660259" w:rsidRPr="00660259" w:rsidRDefault="00AD37AC" w:rsidP="00660259">
      <w:pPr>
        <w:spacing w:line="360" w:lineRule="auto"/>
        <w:jc w:val="both"/>
        <w:rPr>
          <w:kern w:val="48"/>
          <w:sz w:val="22"/>
          <w:szCs w:val="22"/>
          <w:highlight w:val="yellow"/>
          <w:lang w:val="en-IN"/>
        </w:rPr>
      </w:pPr>
      <w:r w:rsidRPr="00AD37AC">
        <w:rPr>
          <w:kern w:val="48"/>
          <w:sz w:val="22"/>
          <w:szCs w:val="22"/>
          <w:highlight w:val="yellow"/>
          <w:lang w:val="en-IN"/>
        </w:rPr>
        <w:t>2.</w:t>
      </w:r>
      <w:r w:rsidR="00660259" w:rsidRPr="00660259">
        <w:rPr>
          <w:kern w:val="48"/>
          <w:sz w:val="22"/>
          <w:szCs w:val="22"/>
          <w:highlight w:val="yellow"/>
          <w:lang w:val="en-IN"/>
        </w:rPr>
        <w:t xml:space="preserve">Nagata, J. M., et al. (2025). Social Media Use and Depressive Symptoms During Early Adolescence. </w:t>
      </w:r>
      <w:r w:rsidR="00660259" w:rsidRPr="00660259">
        <w:rPr>
          <w:i/>
          <w:iCs/>
          <w:kern w:val="48"/>
          <w:sz w:val="22"/>
          <w:szCs w:val="22"/>
          <w:highlight w:val="yellow"/>
          <w:lang w:val="en-IN"/>
        </w:rPr>
        <w:t>JAMA Network Open.</w:t>
      </w:r>
      <w:r w:rsidR="00660259" w:rsidRPr="00660259">
        <w:rPr>
          <w:kern w:val="48"/>
          <w:sz w:val="22"/>
          <w:szCs w:val="22"/>
          <w:highlight w:val="yellow"/>
          <w:lang w:val="en-IN"/>
        </w:rPr>
        <w:br/>
      </w:r>
      <w:hyperlink r:id="rId15" w:tgtFrame="_new" w:history="1">
        <w:r w:rsidR="00660259" w:rsidRPr="00660259">
          <w:rPr>
            <w:rStyle w:val="Hyperlink"/>
            <w:color w:val="auto"/>
            <w:kern w:val="48"/>
            <w:sz w:val="22"/>
            <w:szCs w:val="22"/>
            <w:highlight w:val="yellow"/>
            <w:lang w:val="en-IN"/>
          </w:rPr>
          <w:t>https://jamanetwork.com/journals/jamanetworkopen/fullarticle/2834349</w:t>
        </w:r>
      </w:hyperlink>
      <w:r w:rsidR="00660259" w:rsidRPr="00660259">
        <w:rPr>
          <w:kern w:val="48"/>
          <w:sz w:val="22"/>
          <w:szCs w:val="22"/>
          <w:highlight w:val="yellow"/>
          <w:lang w:val="en-IN"/>
        </w:rPr>
        <w:t xml:space="preserve"> </w:t>
      </w:r>
      <w:hyperlink r:id="rId16" w:tgtFrame="_blank" w:history="1">
        <w:r w:rsidR="00660259" w:rsidRPr="00660259">
          <w:rPr>
            <w:rStyle w:val="Hyperlink"/>
            <w:color w:val="auto"/>
            <w:kern w:val="48"/>
            <w:sz w:val="22"/>
            <w:szCs w:val="22"/>
            <w:highlight w:val="yellow"/>
            <w:lang w:val="en-IN"/>
          </w:rPr>
          <w:t>JAMA Network</w:t>
        </w:r>
      </w:hyperlink>
    </w:p>
    <w:p w14:paraId="199AF220" w14:textId="43F7E537" w:rsidR="00660259" w:rsidRPr="00660259" w:rsidRDefault="00AD37AC" w:rsidP="00660259">
      <w:pPr>
        <w:spacing w:line="360" w:lineRule="auto"/>
        <w:jc w:val="both"/>
        <w:rPr>
          <w:kern w:val="48"/>
          <w:sz w:val="22"/>
          <w:szCs w:val="22"/>
          <w:highlight w:val="yellow"/>
          <w:lang w:val="en-IN"/>
        </w:rPr>
      </w:pPr>
      <w:r w:rsidRPr="00AD37AC">
        <w:rPr>
          <w:kern w:val="48"/>
          <w:sz w:val="22"/>
          <w:szCs w:val="22"/>
          <w:highlight w:val="yellow"/>
          <w:lang w:val="en-IN"/>
        </w:rPr>
        <w:t>3.</w:t>
      </w:r>
      <w:r w:rsidR="00660259" w:rsidRPr="00660259">
        <w:rPr>
          <w:kern w:val="48"/>
          <w:sz w:val="22"/>
          <w:szCs w:val="22"/>
          <w:highlight w:val="yellow"/>
          <w:lang w:val="en-IN"/>
        </w:rPr>
        <w:t xml:space="preserve"> Shannon, H., et al. (2022). Problematic Social Media Use in Adolescents and Young Adults: A Meta-analysis. </w:t>
      </w:r>
      <w:r w:rsidR="00660259" w:rsidRPr="00660259">
        <w:rPr>
          <w:i/>
          <w:iCs/>
          <w:kern w:val="48"/>
          <w:sz w:val="22"/>
          <w:szCs w:val="22"/>
          <w:highlight w:val="yellow"/>
          <w:lang w:val="en-IN"/>
        </w:rPr>
        <w:t>JMIR Mental Health.</w:t>
      </w:r>
      <w:r w:rsidR="00660259" w:rsidRPr="00660259">
        <w:rPr>
          <w:kern w:val="48"/>
          <w:sz w:val="22"/>
          <w:szCs w:val="22"/>
          <w:highlight w:val="yellow"/>
          <w:lang w:val="en-IN"/>
        </w:rPr>
        <w:br/>
      </w:r>
      <w:hyperlink r:id="rId17" w:tgtFrame="_new" w:history="1">
        <w:r w:rsidR="00660259" w:rsidRPr="00660259">
          <w:rPr>
            <w:rStyle w:val="Hyperlink"/>
            <w:color w:val="auto"/>
            <w:kern w:val="48"/>
            <w:sz w:val="22"/>
            <w:szCs w:val="22"/>
            <w:highlight w:val="yellow"/>
            <w:lang w:val="en-IN"/>
          </w:rPr>
          <w:t>https://mental.jmir.org/2022/4/e33450</w:t>
        </w:r>
      </w:hyperlink>
      <w:r w:rsidR="00660259" w:rsidRPr="00660259">
        <w:rPr>
          <w:kern w:val="48"/>
          <w:sz w:val="22"/>
          <w:szCs w:val="22"/>
          <w:highlight w:val="yellow"/>
          <w:lang w:val="en-IN"/>
        </w:rPr>
        <w:t xml:space="preserve"> </w:t>
      </w:r>
      <w:hyperlink r:id="rId18" w:tgtFrame="_blank" w:history="1">
        <w:r w:rsidR="00660259" w:rsidRPr="00660259">
          <w:rPr>
            <w:rStyle w:val="Hyperlink"/>
            <w:color w:val="auto"/>
            <w:kern w:val="48"/>
            <w:sz w:val="22"/>
            <w:szCs w:val="22"/>
            <w:highlight w:val="yellow"/>
            <w:lang w:val="en-IN"/>
          </w:rPr>
          <w:t>Mental Health Journal</w:t>
        </w:r>
      </w:hyperlink>
    </w:p>
    <w:p w14:paraId="68477383" w14:textId="3734F261" w:rsidR="00660259" w:rsidRPr="00660259" w:rsidRDefault="00AD37AC" w:rsidP="00660259">
      <w:pPr>
        <w:spacing w:line="360" w:lineRule="auto"/>
        <w:jc w:val="both"/>
        <w:rPr>
          <w:kern w:val="48"/>
          <w:sz w:val="22"/>
          <w:szCs w:val="22"/>
          <w:highlight w:val="yellow"/>
          <w:lang w:val="en-IN"/>
        </w:rPr>
      </w:pPr>
      <w:r w:rsidRPr="00AD37AC">
        <w:rPr>
          <w:kern w:val="48"/>
          <w:sz w:val="22"/>
          <w:szCs w:val="22"/>
          <w:highlight w:val="yellow"/>
          <w:lang w:val="en-IN"/>
        </w:rPr>
        <w:t>4.</w:t>
      </w:r>
      <w:r w:rsidR="00660259" w:rsidRPr="00660259">
        <w:rPr>
          <w:kern w:val="48"/>
          <w:sz w:val="22"/>
          <w:szCs w:val="22"/>
          <w:highlight w:val="yellow"/>
          <w:lang w:val="en-IN"/>
        </w:rPr>
        <w:t xml:space="preserve">Ulvi, O., et al. (2022). Social Media Use and Mental Health: A Global Analysis. </w:t>
      </w:r>
      <w:r w:rsidR="00660259" w:rsidRPr="00660259">
        <w:rPr>
          <w:i/>
          <w:iCs/>
          <w:kern w:val="48"/>
          <w:sz w:val="22"/>
          <w:szCs w:val="22"/>
          <w:highlight w:val="yellow"/>
          <w:lang w:val="en-IN"/>
        </w:rPr>
        <w:t>MDPI.</w:t>
      </w:r>
      <w:r w:rsidR="00660259" w:rsidRPr="00660259">
        <w:rPr>
          <w:kern w:val="48"/>
          <w:sz w:val="22"/>
          <w:szCs w:val="22"/>
          <w:highlight w:val="yellow"/>
          <w:lang w:val="en-IN"/>
        </w:rPr>
        <w:br/>
      </w:r>
      <w:hyperlink r:id="rId19" w:tgtFrame="_new" w:history="1">
        <w:r w:rsidR="00660259" w:rsidRPr="00660259">
          <w:rPr>
            <w:rStyle w:val="Hyperlink"/>
            <w:color w:val="auto"/>
            <w:kern w:val="48"/>
            <w:sz w:val="22"/>
            <w:szCs w:val="22"/>
            <w:highlight w:val="yellow"/>
            <w:lang w:val="en-IN"/>
          </w:rPr>
          <w:t>https://www.mdpi.com/2673-3986/3/1/2</w:t>
        </w:r>
      </w:hyperlink>
      <w:r w:rsidR="00660259" w:rsidRPr="00660259">
        <w:rPr>
          <w:kern w:val="48"/>
          <w:sz w:val="22"/>
          <w:szCs w:val="22"/>
          <w:highlight w:val="yellow"/>
          <w:lang w:val="en-IN"/>
        </w:rPr>
        <w:t xml:space="preserve"> </w:t>
      </w:r>
      <w:hyperlink r:id="rId20" w:tgtFrame="_blank" w:history="1">
        <w:r w:rsidR="00660259" w:rsidRPr="00660259">
          <w:rPr>
            <w:rStyle w:val="Hyperlink"/>
            <w:color w:val="auto"/>
            <w:kern w:val="48"/>
            <w:sz w:val="22"/>
            <w:szCs w:val="22"/>
            <w:highlight w:val="yellow"/>
            <w:lang w:val="en-IN"/>
          </w:rPr>
          <w:t>MDPI</w:t>
        </w:r>
      </w:hyperlink>
    </w:p>
    <w:p w14:paraId="3B1FC317" w14:textId="5388637B" w:rsidR="00660259" w:rsidRPr="00660259" w:rsidRDefault="00AD37AC" w:rsidP="00660259">
      <w:pPr>
        <w:spacing w:line="360" w:lineRule="auto"/>
        <w:jc w:val="both"/>
        <w:rPr>
          <w:kern w:val="48"/>
          <w:sz w:val="22"/>
          <w:szCs w:val="22"/>
          <w:highlight w:val="yellow"/>
          <w:lang w:val="en-IN"/>
        </w:rPr>
      </w:pPr>
      <w:r w:rsidRPr="00AD37AC">
        <w:rPr>
          <w:kern w:val="48"/>
          <w:sz w:val="22"/>
          <w:szCs w:val="22"/>
          <w:highlight w:val="yellow"/>
          <w:lang w:val="en-IN"/>
        </w:rPr>
        <w:t>5.</w:t>
      </w:r>
      <w:r w:rsidR="00660259" w:rsidRPr="00660259">
        <w:rPr>
          <w:kern w:val="48"/>
          <w:sz w:val="22"/>
          <w:szCs w:val="22"/>
          <w:highlight w:val="yellow"/>
          <w:lang w:val="en-IN"/>
        </w:rPr>
        <w:t xml:space="preserve"> Ahmed, O., et al. (2024). Social Media Use, Mental Health and Sleep: A Systematic Review. </w:t>
      </w:r>
      <w:r w:rsidR="00660259" w:rsidRPr="00660259">
        <w:rPr>
          <w:i/>
          <w:iCs/>
          <w:kern w:val="48"/>
          <w:sz w:val="22"/>
          <w:szCs w:val="22"/>
          <w:highlight w:val="yellow"/>
          <w:lang w:val="en-IN"/>
        </w:rPr>
        <w:t>Journal of Affective Disorders.</w:t>
      </w:r>
      <w:r w:rsidR="00660259" w:rsidRPr="00660259">
        <w:rPr>
          <w:kern w:val="48"/>
          <w:sz w:val="22"/>
          <w:szCs w:val="22"/>
          <w:highlight w:val="yellow"/>
          <w:lang w:val="en-IN"/>
        </w:rPr>
        <w:br/>
      </w:r>
      <w:hyperlink r:id="rId21" w:tgtFrame="_new" w:history="1">
        <w:r w:rsidR="00660259" w:rsidRPr="00660259">
          <w:rPr>
            <w:rStyle w:val="Hyperlink"/>
            <w:color w:val="auto"/>
            <w:kern w:val="48"/>
            <w:sz w:val="22"/>
            <w:szCs w:val="22"/>
            <w:highlight w:val="yellow"/>
            <w:lang w:val="en-IN"/>
          </w:rPr>
          <w:t>https://www.sciencedirect.com/science/article/pii/S0165032724014265</w:t>
        </w:r>
      </w:hyperlink>
      <w:r w:rsidR="00660259" w:rsidRPr="00660259">
        <w:rPr>
          <w:kern w:val="48"/>
          <w:sz w:val="22"/>
          <w:szCs w:val="22"/>
          <w:highlight w:val="yellow"/>
          <w:lang w:val="en-IN"/>
        </w:rPr>
        <w:t xml:space="preserve"> </w:t>
      </w:r>
      <w:hyperlink r:id="rId22" w:tgtFrame="_blank" w:history="1">
        <w:r w:rsidR="00660259" w:rsidRPr="00660259">
          <w:rPr>
            <w:rStyle w:val="Hyperlink"/>
            <w:color w:val="auto"/>
            <w:kern w:val="48"/>
            <w:sz w:val="22"/>
            <w:szCs w:val="22"/>
            <w:highlight w:val="yellow"/>
            <w:lang w:val="en-IN"/>
          </w:rPr>
          <w:t>ScienceDirect</w:t>
        </w:r>
      </w:hyperlink>
    </w:p>
    <w:p w14:paraId="5AADE5F0" w14:textId="77777777" w:rsidR="00660259" w:rsidRDefault="00660259" w:rsidP="00660259">
      <w:pPr>
        <w:spacing w:line="360" w:lineRule="auto"/>
        <w:jc w:val="both"/>
        <w:rPr>
          <w:kern w:val="48"/>
          <w:sz w:val="22"/>
          <w:szCs w:val="22"/>
          <w:highlight w:val="yellow"/>
        </w:rPr>
      </w:pPr>
    </w:p>
    <w:p w14:paraId="44BB475D" w14:textId="77777777" w:rsidR="00660259" w:rsidRPr="00660259" w:rsidRDefault="00660259" w:rsidP="00660259">
      <w:pPr>
        <w:spacing w:line="360" w:lineRule="auto"/>
        <w:jc w:val="both"/>
        <w:rPr>
          <w:kern w:val="48"/>
          <w:sz w:val="22"/>
          <w:szCs w:val="22"/>
          <w:highlight w:val="yellow"/>
        </w:rPr>
      </w:pPr>
    </w:p>
    <w:sectPr w:rsidR="00660259" w:rsidRPr="00660259"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471BF" w14:textId="77777777" w:rsidR="005E5C0B" w:rsidRDefault="005E5C0B" w:rsidP="001A3B3D">
      <w:r>
        <w:separator/>
      </w:r>
    </w:p>
  </w:endnote>
  <w:endnote w:type="continuationSeparator" w:id="0">
    <w:p w14:paraId="10C18ADF" w14:textId="77777777" w:rsidR="005E5C0B" w:rsidRDefault="005E5C0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Maven Pr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8E519" w14:textId="77777777" w:rsidR="005E5C0B" w:rsidRDefault="005E5C0B" w:rsidP="001A3B3D">
      <w:r>
        <w:separator/>
      </w:r>
    </w:p>
  </w:footnote>
  <w:footnote w:type="continuationSeparator" w:id="0">
    <w:p w14:paraId="0CFFC8B3" w14:textId="77777777" w:rsidR="005E5C0B" w:rsidRDefault="005E5C0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E5850"/>
    <w:multiLevelType w:val="hybridMultilevel"/>
    <w:tmpl w:val="F5EC1264"/>
    <w:lvl w:ilvl="0" w:tplc="1BFAB5C0">
      <w:numFmt w:val="bullet"/>
      <w:lvlText w:val="-"/>
      <w:lvlJc w:val="left"/>
      <w:pPr>
        <w:ind w:left="1080" w:hanging="360"/>
      </w:pPr>
      <w:rPr>
        <w:rFonts w:ascii="Times New Roman" w:eastAsia="SimSu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7A75469"/>
    <w:multiLevelType w:val="hybridMultilevel"/>
    <w:tmpl w:val="F9909DA2"/>
    <w:lvl w:ilvl="0" w:tplc="B7E6877A">
      <w:start w:val="1"/>
      <w:numFmt w:val="bullet"/>
      <w:lvlText w:val="●"/>
      <w:lvlJc w:val="left"/>
      <w:pPr>
        <w:tabs>
          <w:tab w:val="num" w:pos="720"/>
        </w:tabs>
        <w:ind w:left="720" w:hanging="360"/>
      </w:pPr>
      <w:rPr>
        <w:rFonts w:ascii="Times New Roman" w:hAnsi="Times New Roman" w:hint="default"/>
      </w:rPr>
    </w:lvl>
    <w:lvl w:ilvl="1" w:tplc="D1AAE650" w:tentative="1">
      <w:start w:val="1"/>
      <w:numFmt w:val="bullet"/>
      <w:lvlText w:val="●"/>
      <w:lvlJc w:val="left"/>
      <w:pPr>
        <w:tabs>
          <w:tab w:val="num" w:pos="1440"/>
        </w:tabs>
        <w:ind w:left="1440" w:hanging="360"/>
      </w:pPr>
      <w:rPr>
        <w:rFonts w:ascii="Times New Roman" w:hAnsi="Times New Roman" w:hint="default"/>
      </w:rPr>
    </w:lvl>
    <w:lvl w:ilvl="2" w:tplc="1BD2C1B4" w:tentative="1">
      <w:start w:val="1"/>
      <w:numFmt w:val="bullet"/>
      <w:lvlText w:val="●"/>
      <w:lvlJc w:val="left"/>
      <w:pPr>
        <w:tabs>
          <w:tab w:val="num" w:pos="2160"/>
        </w:tabs>
        <w:ind w:left="2160" w:hanging="360"/>
      </w:pPr>
      <w:rPr>
        <w:rFonts w:ascii="Times New Roman" w:hAnsi="Times New Roman" w:hint="default"/>
      </w:rPr>
    </w:lvl>
    <w:lvl w:ilvl="3" w:tplc="8FC02824" w:tentative="1">
      <w:start w:val="1"/>
      <w:numFmt w:val="bullet"/>
      <w:lvlText w:val="●"/>
      <w:lvlJc w:val="left"/>
      <w:pPr>
        <w:tabs>
          <w:tab w:val="num" w:pos="2880"/>
        </w:tabs>
        <w:ind w:left="2880" w:hanging="360"/>
      </w:pPr>
      <w:rPr>
        <w:rFonts w:ascii="Times New Roman" w:hAnsi="Times New Roman" w:hint="default"/>
      </w:rPr>
    </w:lvl>
    <w:lvl w:ilvl="4" w:tplc="51A0B7A4" w:tentative="1">
      <w:start w:val="1"/>
      <w:numFmt w:val="bullet"/>
      <w:lvlText w:val="●"/>
      <w:lvlJc w:val="left"/>
      <w:pPr>
        <w:tabs>
          <w:tab w:val="num" w:pos="3600"/>
        </w:tabs>
        <w:ind w:left="3600" w:hanging="360"/>
      </w:pPr>
      <w:rPr>
        <w:rFonts w:ascii="Times New Roman" w:hAnsi="Times New Roman" w:hint="default"/>
      </w:rPr>
    </w:lvl>
    <w:lvl w:ilvl="5" w:tplc="992CCC54" w:tentative="1">
      <w:start w:val="1"/>
      <w:numFmt w:val="bullet"/>
      <w:lvlText w:val="●"/>
      <w:lvlJc w:val="left"/>
      <w:pPr>
        <w:tabs>
          <w:tab w:val="num" w:pos="4320"/>
        </w:tabs>
        <w:ind w:left="4320" w:hanging="360"/>
      </w:pPr>
      <w:rPr>
        <w:rFonts w:ascii="Times New Roman" w:hAnsi="Times New Roman" w:hint="default"/>
      </w:rPr>
    </w:lvl>
    <w:lvl w:ilvl="6" w:tplc="5A3AF33E" w:tentative="1">
      <w:start w:val="1"/>
      <w:numFmt w:val="bullet"/>
      <w:lvlText w:val="●"/>
      <w:lvlJc w:val="left"/>
      <w:pPr>
        <w:tabs>
          <w:tab w:val="num" w:pos="5040"/>
        </w:tabs>
        <w:ind w:left="5040" w:hanging="360"/>
      </w:pPr>
      <w:rPr>
        <w:rFonts w:ascii="Times New Roman" w:hAnsi="Times New Roman" w:hint="default"/>
      </w:rPr>
    </w:lvl>
    <w:lvl w:ilvl="7" w:tplc="50C40754" w:tentative="1">
      <w:start w:val="1"/>
      <w:numFmt w:val="bullet"/>
      <w:lvlText w:val="●"/>
      <w:lvlJc w:val="left"/>
      <w:pPr>
        <w:tabs>
          <w:tab w:val="num" w:pos="5760"/>
        </w:tabs>
        <w:ind w:left="5760" w:hanging="360"/>
      </w:pPr>
      <w:rPr>
        <w:rFonts w:ascii="Times New Roman" w:hAnsi="Times New Roman" w:hint="default"/>
      </w:rPr>
    </w:lvl>
    <w:lvl w:ilvl="8" w:tplc="8A52E79E"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08D63CE8"/>
    <w:multiLevelType w:val="hybridMultilevel"/>
    <w:tmpl w:val="80D29B36"/>
    <w:lvl w:ilvl="0" w:tplc="01EAD9A0">
      <w:start w:val="1"/>
      <w:numFmt w:val="bullet"/>
      <w:lvlText w:val="●"/>
      <w:lvlJc w:val="left"/>
      <w:pPr>
        <w:tabs>
          <w:tab w:val="num" w:pos="720"/>
        </w:tabs>
        <w:ind w:left="720" w:hanging="360"/>
      </w:pPr>
      <w:rPr>
        <w:rFonts w:ascii="Times New Roman" w:hAnsi="Times New Roman" w:hint="default"/>
      </w:rPr>
    </w:lvl>
    <w:lvl w:ilvl="1" w:tplc="4F62B59A" w:tentative="1">
      <w:start w:val="1"/>
      <w:numFmt w:val="bullet"/>
      <w:lvlText w:val="●"/>
      <w:lvlJc w:val="left"/>
      <w:pPr>
        <w:tabs>
          <w:tab w:val="num" w:pos="1440"/>
        </w:tabs>
        <w:ind w:left="1440" w:hanging="360"/>
      </w:pPr>
      <w:rPr>
        <w:rFonts w:ascii="Times New Roman" w:hAnsi="Times New Roman" w:hint="default"/>
      </w:rPr>
    </w:lvl>
    <w:lvl w:ilvl="2" w:tplc="56A2DDEA" w:tentative="1">
      <w:start w:val="1"/>
      <w:numFmt w:val="bullet"/>
      <w:lvlText w:val="●"/>
      <w:lvlJc w:val="left"/>
      <w:pPr>
        <w:tabs>
          <w:tab w:val="num" w:pos="2160"/>
        </w:tabs>
        <w:ind w:left="2160" w:hanging="360"/>
      </w:pPr>
      <w:rPr>
        <w:rFonts w:ascii="Times New Roman" w:hAnsi="Times New Roman" w:hint="default"/>
      </w:rPr>
    </w:lvl>
    <w:lvl w:ilvl="3" w:tplc="FF1674AA" w:tentative="1">
      <w:start w:val="1"/>
      <w:numFmt w:val="bullet"/>
      <w:lvlText w:val="●"/>
      <w:lvlJc w:val="left"/>
      <w:pPr>
        <w:tabs>
          <w:tab w:val="num" w:pos="2880"/>
        </w:tabs>
        <w:ind w:left="2880" w:hanging="360"/>
      </w:pPr>
      <w:rPr>
        <w:rFonts w:ascii="Times New Roman" w:hAnsi="Times New Roman" w:hint="default"/>
      </w:rPr>
    </w:lvl>
    <w:lvl w:ilvl="4" w:tplc="41E66774" w:tentative="1">
      <w:start w:val="1"/>
      <w:numFmt w:val="bullet"/>
      <w:lvlText w:val="●"/>
      <w:lvlJc w:val="left"/>
      <w:pPr>
        <w:tabs>
          <w:tab w:val="num" w:pos="3600"/>
        </w:tabs>
        <w:ind w:left="3600" w:hanging="360"/>
      </w:pPr>
      <w:rPr>
        <w:rFonts w:ascii="Times New Roman" w:hAnsi="Times New Roman" w:hint="default"/>
      </w:rPr>
    </w:lvl>
    <w:lvl w:ilvl="5" w:tplc="689473F0" w:tentative="1">
      <w:start w:val="1"/>
      <w:numFmt w:val="bullet"/>
      <w:lvlText w:val="●"/>
      <w:lvlJc w:val="left"/>
      <w:pPr>
        <w:tabs>
          <w:tab w:val="num" w:pos="4320"/>
        </w:tabs>
        <w:ind w:left="4320" w:hanging="360"/>
      </w:pPr>
      <w:rPr>
        <w:rFonts w:ascii="Times New Roman" w:hAnsi="Times New Roman" w:hint="default"/>
      </w:rPr>
    </w:lvl>
    <w:lvl w:ilvl="6" w:tplc="35FA4A3C" w:tentative="1">
      <w:start w:val="1"/>
      <w:numFmt w:val="bullet"/>
      <w:lvlText w:val="●"/>
      <w:lvlJc w:val="left"/>
      <w:pPr>
        <w:tabs>
          <w:tab w:val="num" w:pos="5040"/>
        </w:tabs>
        <w:ind w:left="5040" w:hanging="360"/>
      </w:pPr>
      <w:rPr>
        <w:rFonts w:ascii="Times New Roman" w:hAnsi="Times New Roman" w:hint="default"/>
      </w:rPr>
    </w:lvl>
    <w:lvl w:ilvl="7" w:tplc="5874D3BE" w:tentative="1">
      <w:start w:val="1"/>
      <w:numFmt w:val="bullet"/>
      <w:lvlText w:val="●"/>
      <w:lvlJc w:val="left"/>
      <w:pPr>
        <w:tabs>
          <w:tab w:val="num" w:pos="5760"/>
        </w:tabs>
        <w:ind w:left="5760" w:hanging="360"/>
      </w:pPr>
      <w:rPr>
        <w:rFonts w:ascii="Times New Roman" w:hAnsi="Times New Roman" w:hint="default"/>
      </w:rPr>
    </w:lvl>
    <w:lvl w:ilvl="8" w:tplc="D01E9CC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176A71A9"/>
    <w:multiLevelType w:val="hybridMultilevel"/>
    <w:tmpl w:val="7D7C914A"/>
    <w:lvl w:ilvl="0" w:tplc="4C1C4D18">
      <w:start w:val="1"/>
      <w:numFmt w:val="bullet"/>
      <w:lvlText w:val="●"/>
      <w:lvlJc w:val="left"/>
      <w:pPr>
        <w:tabs>
          <w:tab w:val="num" w:pos="3479"/>
        </w:tabs>
        <w:ind w:left="3479" w:hanging="360"/>
      </w:pPr>
      <w:rPr>
        <w:rFonts w:ascii="Times New Roman" w:hAnsi="Times New Roman" w:hint="default"/>
      </w:rPr>
    </w:lvl>
    <w:lvl w:ilvl="1" w:tplc="E956133A" w:tentative="1">
      <w:start w:val="1"/>
      <w:numFmt w:val="bullet"/>
      <w:lvlText w:val="●"/>
      <w:lvlJc w:val="left"/>
      <w:pPr>
        <w:tabs>
          <w:tab w:val="num" w:pos="4199"/>
        </w:tabs>
        <w:ind w:left="4199" w:hanging="360"/>
      </w:pPr>
      <w:rPr>
        <w:rFonts w:ascii="Times New Roman" w:hAnsi="Times New Roman" w:hint="default"/>
      </w:rPr>
    </w:lvl>
    <w:lvl w:ilvl="2" w:tplc="1F5ED042" w:tentative="1">
      <w:start w:val="1"/>
      <w:numFmt w:val="bullet"/>
      <w:lvlText w:val="●"/>
      <w:lvlJc w:val="left"/>
      <w:pPr>
        <w:tabs>
          <w:tab w:val="num" w:pos="4919"/>
        </w:tabs>
        <w:ind w:left="4919" w:hanging="360"/>
      </w:pPr>
      <w:rPr>
        <w:rFonts w:ascii="Times New Roman" w:hAnsi="Times New Roman" w:hint="default"/>
      </w:rPr>
    </w:lvl>
    <w:lvl w:ilvl="3" w:tplc="1408C7A6" w:tentative="1">
      <w:start w:val="1"/>
      <w:numFmt w:val="bullet"/>
      <w:lvlText w:val="●"/>
      <w:lvlJc w:val="left"/>
      <w:pPr>
        <w:tabs>
          <w:tab w:val="num" w:pos="5639"/>
        </w:tabs>
        <w:ind w:left="5639" w:hanging="360"/>
      </w:pPr>
      <w:rPr>
        <w:rFonts w:ascii="Times New Roman" w:hAnsi="Times New Roman" w:hint="default"/>
      </w:rPr>
    </w:lvl>
    <w:lvl w:ilvl="4" w:tplc="C648670C" w:tentative="1">
      <w:start w:val="1"/>
      <w:numFmt w:val="bullet"/>
      <w:lvlText w:val="●"/>
      <w:lvlJc w:val="left"/>
      <w:pPr>
        <w:tabs>
          <w:tab w:val="num" w:pos="6359"/>
        </w:tabs>
        <w:ind w:left="6359" w:hanging="360"/>
      </w:pPr>
      <w:rPr>
        <w:rFonts w:ascii="Times New Roman" w:hAnsi="Times New Roman" w:hint="default"/>
      </w:rPr>
    </w:lvl>
    <w:lvl w:ilvl="5" w:tplc="AE36DD4A" w:tentative="1">
      <w:start w:val="1"/>
      <w:numFmt w:val="bullet"/>
      <w:lvlText w:val="●"/>
      <w:lvlJc w:val="left"/>
      <w:pPr>
        <w:tabs>
          <w:tab w:val="num" w:pos="7079"/>
        </w:tabs>
        <w:ind w:left="7079" w:hanging="360"/>
      </w:pPr>
      <w:rPr>
        <w:rFonts w:ascii="Times New Roman" w:hAnsi="Times New Roman" w:hint="default"/>
      </w:rPr>
    </w:lvl>
    <w:lvl w:ilvl="6" w:tplc="F99C68A0" w:tentative="1">
      <w:start w:val="1"/>
      <w:numFmt w:val="bullet"/>
      <w:lvlText w:val="●"/>
      <w:lvlJc w:val="left"/>
      <w:pPr>
        <w:tabs>
          <w:tab w:val="num" w:pos="7799"/>
        </w:tabs>
        <w:ind w:left="7799" w:hanging="360"/>
      </w:pPr>
      <w:rPr>
        <w:rFonts w:ascii="Times New Roman" w:hAnsi="Times New Roman" w:hint="default"/>
      </w:rPr>
    </w:lvl>
    <w:lvl w:ilvl="7" w:tplc="4F12F816" w:tentative="1">
      <w:start w:val="1"/>
      <w:numFmt w:val="bullet"/>
      <w:lvlText w:val="●"/>
      <w:lvlJc w:val="left"/>
      <w:pPr>
        <w:tabs>
          <w:tab w:val="num" w:pos="8519"/>
        </w:tabs>
        <w:ind w:left="8519" w:hanging="360"/>
      </w:pPr>
      <w:rPr>
        <w:rFonts w:ascii="Times New Roman" w:hAnsi="Times New Roman" w:hint="default"/>
      </w:rPr>
    </w:lvl>
    <w:lvl w:ilvl="8" w:tplc="297E3AF8" w:tentative="1">
      <w:start w:val="1"/>
      <w:numFmt w:val="bullet"/>
      <w:lvlText w:val="●"/>
      <w:lvlJc w:val="left"/>
      <w:pPr>
        <w:tabs>
          <w:tab w:val="num" w:pos="9239"/>
        </w:tabs>
        <w:ind w:left="9239" w:hanging="360"/>
      </w:pPr>
      <w:rPr>
        <w:rFonts w:ascii="Times New Roman" w:hAnsi="Times New Roman"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3A382E19"/>
    <w:multiLevelType w:val="hybridMultilevel"/>
    <w:tmpl w:val="41D64448"/>
    <w:lvl w:ilvl="0" w:tplc="D9C4F156">
      <w:start w:val="1"/>
      <w:numFmt w:val="bullet"/>
      <w:lvlText w:val="●"/>
      <w:lvlJc w:val="left"/>
      <w:pPr>
        <w:tabs>
          <w:tab w:val="num" w:pos="720"/>
        </w:tabs>
        <w:ind w:left="720" w:hanging="360"/>
      </w:pPr>
      <w:rPr>
        <w:rFonts w:ascii="Times New Roman" w:hAnsi="Times New Roman" w:hint="default"/>
      </w:rPr>
    </w:lvl>
    <w:lvl w:ilvl="1" w:tplc="15549500" w:tentative="1">
      <w:start w:val="1"/>
      <w:numFmt w:val="bullet"/>
      <w:lvlText w:val="●"/>
      <w:lvlJc w:val="left"/>
      <w:pPr>
        <w:tabs>
          <w:tab w:val="num" w:pos="1440"/>
        </w:tabs>
        <w:ind w:left="1440" w:hanging="360"/>
      </w:pPr>
      <w:rPr>
        <w:rFonts w:ascii="Times New Roman" w:hAnsi="Times New Roman" w:hint="default"/>
      </w:rPr>
    </w:lvl>
    <w:lvl w:ilvl="2" w:tplc="B60C7F2C" w:tentative="1">
      <w:start w:val="1"/>
      <w:numFmt w:val="bullet"/>
      <w:lvlText w:val="●"/>
      <w:lvlJc w:val="left"/>
      <w:pPr>
        <w:tabs>
          <w:tab w:val="num" w:pos="2160"/>
        </w:tabs>
        <w:ind w:left="2160" w:hanging="360"/>
      </w:pPr>
      <w:rPr>
        <w:rFonts w:ascii="Times New Roman" w:hAnsi="Times New Roman" w:hint="default"/>
      </w:rPr>
    </w:lvl>
    <w:lvl w:ilvl="3" w:tplc="1E0E63FC" w:tentative="1">
      <w:start w:val="1"/>
      <w:numFmt w:val="bullet"/>
      <w:lvlText w:val="●"/>
      <w:lvlJc w:val="left"/>
      <w:pPr>
        <w:tabs>
          <w:tab w:val="num" w:pos="2880"/>
        </w:tabs>
        <w:ind w:left="2880" w:hanging="360"/>
      </w:pPr>
      <w:rPr>
        <w:rFonts w:ascii="Times New Roman" w:hAnsi="Times New Roman" w:hint="default"/>
      </w:rPr>
    </w:lvl>
    <w:lvl w:ilvl="4" w:tplc="1F241FC6" w:tentative="1">
      <w:start w:val="1"/>
      <w:numFmt w:val="bullet"/>
      <w:lvlText w:val="●"/>
      <w:lvlJc w:val="left"/>
      <w:pPr>
        <w:tabs>
          <w:tab w:val="num" w:pos="3600"/>
        </w:tabs>
        <w:ind w:left="3600" w:hanging="360"/>
      </w:pPr>
      <w:rPr>
        <w:rFonts w:ascii="Times New Roman" w:hAnsi="Times New Roman" w:hint="default"/>
      </w:rPr>
    </w:lvl>
    <w:lvl w:ilvl="5" w:tplc="40F8B57E" w:tentative="1">
      <w:start w:val="1"/>
      <w:numFmt w:val="bullet"/>
      <w:lvlText w:val="●"/>
      <w:lvlJc w:val="left"/>
      <w:pPr>
        <w:tabs>
          <w:tab w:val="num" w:pos="4320"/>
        </w:tabs>
        <w:ind w:left="4320" w:hanging="360"/>
      </w:pPr>
      <w:rPr>
        <w:rFonts w:ascii="Times New Roman" w:hAnsi="Times New Roman" w:hint="default"/>
      </w:rPr>
    </w:lvl>
    <w:lvl w:ilvl="6" w:tplc="4066F672" w:tentative="1">
      <w:start w:val="1"/>
      <w:numFmt w:val="bullet"/>
      <w:lvlText w:val="●"/>
      <w:lvlJc w:val="left"/>
      <w:pPr>
        <w:tabs>
          <w:tab w:val="num" w:pos="5040"/>
        </w:tabs>
        <w:ind w:left="5040" w:hanging="360"/>
      </w:pPr>
      <w:rPr>
        <w:rFonts w:ascii="Times New Roman" w:hAnsi="Times New Roman" w:hint="default"/>
      </w:rPr>
    </w:lvl>
    <w:lvl w:ilvl="7" w:tplc="0F8E2646" w:tentative="1">
      <w:start w:val="1"/>
      <w:numFmt w:val="bullet"/>
      <w:lvlText w:val="●"/>
      <w:lvlJc w:val="left"/>
      <w:pPr>
        <w:tabs>
          <w:tab w:val="num" w:pos="5760"/>
        </w:tabs>
        <w:ind w:left="5760" w:hanging="360"/>
      </w:pPr>
      <w:rPr>
        <w:rFonts w:ascii="Times New Roman" w:hAnsi="Times New Roman" w:hint="default"/>
      </w:rPr>
    </w:lvl>
    <w:lvl w:ilvl="8" w:tplc="D2A8081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C0097C"/>
    <w:multiLevelType w:val="hybridMultilevel"/>
    <w:tmpl w:val="E2240E5A"/>
    <w:lvl w:ilvl="0" w:tplc="4009000B">
      <w:start w:val="1"/>
      <w:numFmt w:val="bullet"/>
      <w:lvlText w:val=""/>
      <w:lvlJc w:val="left"/>
      <w:pPr>
        <w:ind w:left="4272" w:hanging="360"/>
      </w:pPr>
      <w:rPr>
        <w:rFonts w:ascii="Wingdings" w:hAnsi="Wingdings" w:hint="default"/>
      </w:rPr>
    </w:lvl>
    <w:lvl w:ilvl="1" w:tplc="40090003" w:tentative="1">
      <w:start w:val="1"/>
      <w:numFmt w:val="bullet"/>
      <w:lvlText w:val="o"/>
      <w:lvlJc w:val="left"/>
      <w:pPr>
        <w:ind w:left="4992" w:hanging="360"/>
      </w:pPr>
      <w:rPr>
        <w:rFonts w:ascii="Courier New" w:hAnsi="Courier New" w:cs="Courier New" w:hint="default"/>
      </w:rPr>
    </w:lvl>
    <w:lvl w:ilvl="2" w:tplc="40090005" w:tentative="1">
      <w:start w:val="1"/>
      <w:numFmt w:val="bullet"/>
      <w:lvlText w:val=""/>
      <w:lvlJc w:val="left"/>
      <w:pPr>
        <w:ind w:left="5712" w:hanging="360"/>
      </w:pPr>
      <w:rPr>
        <w:rFonts w:ascii="Wingdings" w:hAnsi="Wingdings" w:hint="default"/>
      </w:rPr>
    </w:lvl>
    <w:lvl w:ilvl="3" w:tplc="40090001" w:tentative="1">
      <w:start w:val="1"/>
      <w:numFmt w:val="bullet"/>
      <w:lvlText w:val=""/>
      <w:lvlJc w:val="left"/>
      <w:pPr>
        <w:ind w:left="6432" w:hanging="360"/>
      </w:pPr>
      <w:rPr>
        <w:rFonts w:ascii="Symbol" w:hAnsi="Symbol" w:hint="default"/>
      </w:rPr>
    </w:lvl>
    <w:lvl w:ilvl="4" w:tplc="40090003" w:tentative="1">
      <w:start w:val="1"/>
      <w:numFmt w:val="bullet"/>
      <w:lvlText w:val="o"/>
      <w:lvlJc w:val="left"/>
      <w:pPr>
        <w:ind w:left="7152" w:hanging="360"/>
      </w:pPr>
      <w:rPr>
        <w:rFonts w:ascii="Courier New" w:hAnsi="Courier New" w:cs="Courier New" w:hint="default"/>
      </w:rPr>
    </w:lvl>
    <w:lvl w:ilvl="5" w:tplc="40090005" w:tentative="1">
      <w:start w:val="1"/>
      <w:numFmt w:val="bullet"/>
      <w:lvlText w:val=""/>
      <w:lvlJc w:val="left"/>
      <w:pPr>
        <w:ind w:left="7872" w:hanging="360"/>
      </w:pPr>
      <w:rPr>
        <w:rFonts w:ascii="Wingdings" w:hAnsi="Wingdings" w:hint="default"/>
      </w:rPr>
    </w:lvl>
    <w:lvl w:ilvl="6" w:tplc="40090001" w:tentative="1">
      <w:start w:val="1"/>
      <w:numFmt w:val="bullet"/>
      <w:lvlText w:val=""/>
      <w:lvlJc w:val="left"/>
      <w:pPr>
        <w:ind w:left="8592" w:hanging="360"/>
      </w:pPr>
      <w:rPr>
        <w:rFonts w:ascii="Symbol" w:hAnsi="Symbol" w:hint="default"/>
      </w:rPr>
    </w:lvl>
    <w:lvl w:ilvl="7" w:tplc="40090003" w:tentative="1">
      <w:start w:val="1"/>
      <w:numFmt w:val="bullet"/>
      <w:lvlText w:val="o"/>
      <w:lvlJc w:val="left"/>
      <w:pPr>
        <w:ind w:left="9312" w:hanging="360"/>
      </w:pPr>
      <w:rPr>
        <w:rFonts w:ascii="Courier New" w:hAnsi="Courier New" w:cs="Courier New" w:hint="default"/>
      </w:rPr>
    </w:lvl>
    <w:lvl w:ilvl="8" w:tplc="40090005" w:tentative="1">
      <w:start w:val="1"/>
      <w:numFmt w:val="bullet"/>
      <w:lvlText w:val=""/>
      <w:lvlJc w:val="left"/>
      <w:pPr>
        <w:ind w:left="10032" w:hanging="360"/>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4AD2DFA"/>
    <w:multiLevelType w:val="hybridMultilevel"/>
    <w:tmpl w:val="102238A0"/>
    <w:lvl w:ilvl="0" w:tplc="BCC6B216">
      <w:start w:val="1"/>
      <w:numFmt w:val="bullet"/>
      <w:lvlText w:val="●"/>
      <w:lvlJc w:val="left"/>
      <w:pPr>
        <w:tabs>
          <w:tab w:val="num" w:pos="720"/>
        </w:tabs>
        <w:ind w:left="720" w:hanging="360"/>
      </w:pPr>
      <w:rPr>
        <w:rFonts w:ascii="Times New Roman" w:hAnsi="Times New Roman" w:hint="default"/>
      </w:rPr>
    </w:lvl>
    <w:lvl w:ilvl="1" w:tplc="804C80E0" w:tentative="1">
      <w:start w:val="1"/>
      <w:numFmt w:val="bullet"/>
      <w:lvlText w:val="●"/>
      <w:lvlJc w:val="left"/>
      <w:pPr>
        <w:tabs>
          <w:tab w:val="num" w:pos="1440"/>
        </w:tabs>
        <w:ind w:left="1440" w:hanging="360"/>
      </w:pPr>
      <w:rPr>
        <w:rFonts w:ascii="Times New Roman" w:hAnsi="Times New Roman" w:hint="default"/>
      </w:rPr>
    </w:lvl>
    <w:lvl w:ilvl="2" w:tplc="8220A726" w:tentative="1">
      <w:start w:val="1"/>
      <w:numFmt w:val="bullet"/>
      <w:lvlText w:val="●"/>
      <w:lvlJc w:val="left"/>
      <w:pPr>
        <w:tabs>
          <w:tab w:val="num" w:pos="2160"/>
        </w:tabs>
        <w:ind w:left="2160" w:hanging="360"/>
      </w:pPr>
      <w:rPr>
        <w:rFonts w:ascii="Times New Roman" w:hAnsi="Times New Roman" w:hint="default"/>
      </w:rPr>
    </w:lvl>
    <w:lvl w:ilvl="3" w:tplc="EB141FE4" w:tentative="1">
      <w:start w:val="1"/>
      <w:numFmt w:val="bullet"/>
      <w:lvlText w:val="●"/>
      <w:lvlJc w:val="left"/>
      <w:pPr>
        <w:tabs>
          <w:tab w:val="num" w:pos="2880"/>
        </w:tabs>
        <w:ind w:left="2880" w:hanging="360"/>
      </w:pPr>
      <w:rPr>
        <w:rFonts w:ascii="Times New Roman" w:hAnsi="Times New Roman" w:hint="default"/>
      </w:rPr>
    </w:lvl>
    <w:lvl w:ilvl="4" w:tplc="D51AE2AC" w:tentative="1">
      <w:start w:val="1"/>
      <w:numFmt w:val="bullet"/>
      <w:lvlText w:val="●"/>
      <w:lvlJc w:val="left"/>
      <w:pPr>
        <w:tabs>
          <w:tab w:val="num" w:pos="3600"/>
        </w:tabs>
        <w:ind w:left="3600" w:hanging="360"/>
      </w:pPr>
      <w:rPr>
        <w:rFonts w:ascii="Times New Roman" w:hAnsi="Times New Roman" w:hint="default"/>
      </w:rPr>
    </w:lvl>
    <w:lvl w:ilvl="5" w:tplc="820EDE4C" w:tentative="1">
      <w:start w:val="1"/>
      <w:numFmt w:val="bullet"/>
      <w:lvlText w:val="●"/>
      <w:lvlJc w:val="left"/>
      <w:pPr>
        <w:tabs>
          <w:tab w:val="num" w:pos="4320"/>
        </w:tabs>
        <w:ind w:left="4320" w:hanging="360"/>
      </w:pPr>
      <w:rPr>
        <w:rFonts w:ascii="Times New Roman" w:hAnsi="Times New Roman" w:hint="default"/>
      </w:rPr>
    </w:lvl>
    <w:lvl w:ilvl="6" w:tplc="98768652" w:tentative="1">
      <w:start w:val="1"/>
      <w:numFmt w:val="bullet"/>
      <w:lvlText w:val="●"/>
      <w:lvlJc w:val="left"/>
      <w:pPr>
        <w:tabs>
          <w:tab w:val="num" w:pos="5040"/>
        </w:tabs>
        <w:ind w:left="5040" w:hanging="360"/>
      </w:pPr>
      <w:rPr>
        <w:rFonts w:ascii="Times New Roman" w:hAnsi="Times New Roman" w:hint="default"/>
      </w:rPr>
    </w:lvl>
    <w:lvl w:ilvl="7" w:tplc="92787954" w:tentative="1">
      <w:start w:val="1"/>
      <w:numFmt w:val="bullet"/>
      <w:lvlText w:val="●"/>
      <w:lvlJc w:val="left"/>
      <w:pPr>
        <w:tabs>
          <w:tab w:val="num" w:pos="5760"/>
        </w:tabs>
        <w:ind w:left="5760" w:hanging="360"/>
      </w:pPr>
      <w:rPr>
        <w:rFonts w:ascii="Times New Roman" w:hAnsi="Times New Roman" w:hint="default"/>
      </w:rPr>
    </w:lvl>
    <w:lvl w:ilvl="8" w:tplc="05B69666"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A38722C"/>
    <w:multiLevelType w:val="hybridMultilevel"/>
    <w:tmpl w:val="C58045D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6DA81C07"/>
    <w:multiLevelType w:val="hybridMultilevel"/>
    <w:tmpl w:val="FA924694"/>
    <w:lvl w:ilvl="0" w:tplc="4009000B">
      <w:start w:val="1"/>
      <w:numFmt w:val="bullet"/>
      <w:lvlText w:val=""/>
      <w:lvlJc w:val="left"/>
      <w:pPr>
        <w:ind w:left="2760" w:hanging="360"/>
      </w:pPr>
      <w:rPr>
        <w:rFonts w:ascii="Wingdings" w:hAnsi="Wingdings" w:hint="default"/>
      </w:rPr>
    </w:lvl>
    <w:lvl w:ilvl="1" w:tplc="40090003" w:tentative="1">
      <w:start w:val="1"/>
      <w:numFmt w:val="bullet"/>
      <w:lvlText w:val="o"/>
      <w:lvlJc w:val="left"/>
      <w:pPr>
        <w:ind w:left="3480" w:hanging="360"/>
      </w:pPr>
      <w:rPr>
        <w:rFonts w:ascii="Courier New" w:hAnsi="Courier New" w:cs="Courier New" w:hint="default"/>
      </w:rPr>
    </w:lvl>
    <w:lvl w:ilvl="2" w:tplc="40090005" w:tentative="1">
      <w:start w:val="1"/>
      <w:numFmt w:val="bullet"/>
      <w:lvlText w:val=""/>
      <w:lvlJc w:val="left"/>
      <w:pPr>
        <w:ind w:left="4200" w:hanging="360"/>
      </w:pPr>
      <w:rPr>
        <w:rFonts w:ascii="Wingdings" w:hAnsi="Wingdings" w:hint="default"/>
      </w:rPr>
    </w:lvl>
    <w:lvl w:ilvl="3" w:tplc="40090001" w:tentative="1">
      <w:start w:val="1"/>
      <w:numFmt w:val="bullet"/>
      <w:lvlText w:val=""/>
      <w:lvlJc w:val="left"/>
      <w:pPr>
        <w:ind w:left="4920" w:hanging="360"/>
      </w:pPr>
      <w:rPr>
        <w:rFonts w:ascii="Symbol" w:hAnsi="Symbol" w:hint="default"/>
      </w:rPr>
    </w:lvl>
    <w:lvl w:ilvl="4" w:tplc="40090003" w:tentative="1">
      <w:start w:val="1"/>
      <w:numFmt w:val="bullet"/>
      <w:lvlText w:val="o"/>
      <w:lvlJc w:val="left"/>
      <w:pPr>
        <w:ind w:left="5640" w:hanging="360"/>
      </w:pPr>
      <w:rPr>
        <w:rFonts w:ascii="Courier New" w:hAnsi="Courier New" w:cs="Courier New" w:hint="default"/>
      </w:rPr>
    </w:lvl>
    <w:lvl w:ilvl="5" w:tplc="40090005" w:tentative="1">
      <w:start w:val="1"/>
      <w:numFmt w:val="bullet"/>
      <w:lvlText w:val=""/>
      <w:lvlJc w:val="left"/>
      <w:pPr>
        <w:ind w:left="6360" w:hanging="360"/>
      </w:pPr>
      <w:rPr>
        <w:rFonts w:ascii="Wingdings" w:hAnsi="Wingdings" w:hint="default"/>
      </w:rPr>
    </w:lvl>
    <w:lvl w:ilvl="6" w:tplc="40090001" w:tentative="1">
      <w:start w:val="1"/>
      <w:numFmt w:val="bullet"/>
      <w:lvlText w:val=""/>
      <w:lvlJc w:val="left"/>
      <w:pPr>
        <w:ind w:left="7080" w:hanging="360"/>
      </w:pPr>
      <w:rPr>
        <w:rFonts w:ascii="Symbol" w:hAnsi="Symbol" w:hint="default"/>
      </w:rPr>
    </w:lvl>
    <w:lvl w:ilvl="7" w:tplc="40090003" w:tentative="1">
      <w:start w:val="1"/>
      <w:numFmt w:val="bullet"/>
      <w:lvlText w:val="o"/>
      <w:lvlJc w:val="left"/>
      <w:pPr>
        <w:ind w:left="7800" w:hanging="360"/>
      </w:pPr>
      <w:rPr>
        <w:rFonts w:ascii="Courier New" w:hAnsi="Courier New" w:cs="Courier New" w:hint="default"/>
      </w:rPr>
    </w:lvl>
    <w:lvl w:ilvl="8" w:tplc="40090005" w:tentative="1">
      <w:start w:val="1"/>
      <w:numFmt w:val="bullet"/>
      <w:lvlText w:val=""/>
      <w:lvlJc w:val="left"/>
      <w:pPr>
        <w:ind w:left="8520" w:hanging="360"/>
      </w:pPr>
      <w:rPr>
        <w:rFonts w:ascii="Wingdings" w:hAnsi="Wingdings" w:hint="default"/>
      </w:rPr>
    </w:lvl>
  </w:abstractNum>
  <w:abstractNum w:abstractNumId="33" w15:restartNumberingAfterBreak="0">
    <w:nsid w:val="72667439"/>
    <w:multiLevelType w:val="hybridMultilevel"/>
    <w:tmpl w:val="FFFCF5B0"/>
    <w:lvl w:ilvl="0" w:tplc="14F0B370">
      <w:start w:val="1"/>
      <w:numFmt w:val="bullet"/>
      <w:lvlText w:val="●"/>
      <w:lvlJc w:val="left"/>
      <w:pPr>
        <w:tabs>
          <w:tab w:val="num" w:pos="720"/>
        </w:tabs>
        <w:ind w:left="720" w:hanging="360"/>
      </w:pPr>
      <w:rPr>
        <w:rFonts w:ascii="Times New Roman" w:hAnsi="Times New Roman" w:hint="default"/>
      </w:rPr>
    </w:lvl>
    <w:lvl w:ilvl="1" w:tplc="75D4E2EA" w:tentative="1">
      <w:start w:val="1"/>
      <w:numFmt w:val="bullet"/>
      <w:lvlText w:val="●"/>
      <w:lvlJc w:val="left"/>
      <w:pPr>
        <w:tabs>
          <w:tab w:val="num" w:pos="1440"/>
        </w:tabs>
        <w:ind w:left="1440" w:hanging="360"/>
      </w:pPr>
      <w:rPr>
        <w:rFonts w:ascii="Times New Roman" w:hAnsi="Times New Roman" w:hint="default"/>
      </w:rPr>
    </w:lvl>
    <w:lvl w:ilvl="2" w:tplc="E1B8D848" w:tentative="1">
      <w:start w:val="1"/>
      <w:numFmt w:val="bullet"/>
      <w:lvlText w:val="●"/>
      <w:lvlJc w:val="left"/>
      <w:pPr>
        <w:tabs>
          <w:tab w:val="num" w:pos="2160"/>
        </w:tabs>
        <w:ind w:left="2160" w:hanging="360"/>
      </w:pPr>
      <w:rPr>
        <w:rFonts w:ascii="Times New Roman" w:hAnsi="Times New Roman" w:hint="default"/>
      </w:rPr>
    </w:lvl>
    <w:lvl w:ilvl="3" w:tplc="C8E8F1B8" w:tentative="1">
      <w:start w:val="1"/>
      <w:numFmt w:val="bullet"/>
      <w:lvlText w:val="●"/>
      <w:lvlJc w:val="left"/>
      <w:pPr>
        <w:tabs>
          <w:tab w:val="num" w:pos="2880"/>
        </w:tabs>
        <w:ind w:left="2880" w:hanging="360"/>
      </w:pPr>
      <w:rPr>
        <w:rFonts w:ascii="Times New Roman" w:hAnsi="Times New Roman" w:hint="default"/>
      </w:rPr>
    </w:lvl>
    <w:lvl w:ilvl="4" w:tplc="BFB63F32" w:tentative="1">
      <w:start w:val="1"/>
      <w:numFmt w:val="bullet"/>
      <w:lvlText w:val="●"/>
      <w:lvlJc w:val="left"/>
      <w:pPr>
        <w:tabs>
          <w:tab w:val="num" w:pos="3600"/>
        </w:tabs>
        <w:ind w:left="3600" w:hanging="360"/>
      </w:pPr>
      <w:rPr>
        <w:rFonts w:ascii="Times New Roman" w:hAnsi="Times New Roman" w:hint="default"/>
      </w:rPr>
    </w:lvl>
    <w:lvl w:ilvl="5" w:tplc="E82EAAEE" w:tentative="1">
      <w:start w:val="1"/>
      <w:numFmt w:val="bullet"/>
      <w:lvlText w:val="●"/>
      <w:lvlJc w:val="left"/>
      <w:pPr>
        <w:tabs>
          <w:tab w:val="num" w:pos="4320"/>
        </w:tabs>
        <w:ind w:left="4320" w:hanging="360"/>
      </w:pPr>
      <w:rPr>
        <w:rFonts w:ascii="Times New Roman" w:hAnsi="Times New Roman" w:hint="default"/>
      </w:rPr>
    </w:lvl>
    <w:lvl w:ilvl="6" w:tplc="14426906" w:tentative="1">
      <w:start w:val="1"/>
      <w:numFmt w:val="bullet"/>
      <w:lvlText w:val="●"/>
      <w:lvlJc w:val="left"/>
      <w:pPr>
        <w:tabs>
          <w:tab w:val="num" w:pos="5040"/>
        </w:tabs>
        <w:ind w:left="5040" w:hanging="360"/>
      </w:pPr>
      <w:rPr>
        <w:rFonts w:ascii="Times New Roman" w:hAnsi="Times New Roman" w:hint="default"/>
      </w:rPr>
    </w:lvl>
    <w:lvl w:ilvl="7" w:tplc="9DDA4CF2" w:tentative="1">
      <w:start w:val="1"/>
      <w:numFmt w:val="bullet"/>
      <w:lvlText w:val="●"/>
      <w:lvlJc w:val="left"/>
      <w:pPr>
        <w:tabs>
          <w:tab w:val="num" w:pos="5760"/>
        </w:tabs>
        <w:ind w:left="5760" w:hanging="360"/>
      </w:pPr>
      <w:rPr>
        <w:rFonts w:ascii="Times New Roman" w:hAnsi="Times New Roman" w:hint="default"/>
      </w:rPr>
    </w:lvl>
    <w:lvl w:ilvl="8" w:tplc="687E3EF8"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5C01EA1"/>
    <w:multiLevelType w:val="hybridMultilevel"/>
    <w:tmpl w:val="88661F1C"/>
    <w:lvl w:ilvl="0" w:tplc="D91E06E6">
      <w:start w:val="1"/>
      <w:numFmt w:val="bullet"/>
      <w:lvlText w:val="●"/>
      <w:lvlJc w:val="left"/>
      <w:pPr>
        <w:tabs>
          <w:tab w:val="num" w:pos="720"/>
        </w:tabs>
        <w:ind w:left="720" w:hanging="360"/>
      </w:pPr>
      <w:rPr>
        <w:rFonts w:ascii="Times New Roman" w:hAnsi="Times New Roman" w:hint="default"/>
      </w:rPr>
    </w:lvl>
    <w:lvl w:ilvl="1" w:tplc="FB4E9EA8" w:tentative="1">
      <w:start w:val="1"/>
      <w:numFmt w:val="bullet"/>
      <w:lvlText w:val="●"/>
      <w:lvlJc w:val="left"/>
      <w:pPr>
        <w:tabs>
          <w:tab w:val="num" w:pos="1440"/>
        </w:tabs>
        <w:ind w:left="1440" w:hanging="360"/>
      </w:pPr>
      <w:rPr>
        <w:rFonts w:ascii="Times New Roman" w:hAnsi="Times New Roman" w:hint="default"/>
      </w:rPr>
    </w:lvl>
    <w:lvl w:ilvl="2" w:tplc="174E6F52" w:tentative="1">
      <w:start w:val="1"/>
      <w:numFmt w:val="bullet"/>
      <w:lvlText w:val="●"/>
      <w:lvlJc w:val="left"/>
      <w:pPr>
        <w:tabs>
          <w:tab w:val="num" w:pos="2160"/>
        </w:tabs>
        <w:ind w:left="2160" w:hanging="360"/>
      </w:pPr>
      <w:rPr>
        <w:rFonts w:ascii="Times New Roman" w:hAnsi="Times New Roman" w:hint="default"/>
      </w:rPr>
    </w:lvl>
    <w:lvl w:ilvl="3" w:tplc="3470F7BA" w:tentative="1">
      <w:start w:val="1"/>
      <w:numFmt w:val="bullet"/>
      <w:lvlText w:val="●"/>
      <w:lvlJc w:val="left"/>
      <w:pPr>
        <w:tabs>
          <w:tab w:val="num" w:pos="2880"/>
        </w:tabs>
        <w:ind w:left="2880" w:hanging="360"/>
      </w:pPr>
      <w:rPr>
        <w:rFonts w:ascii="Times New Roman" w:hAnsi="Times New Roman" w:hint="default"/>
      </w:rPr>
    </w:lvl>
    <w:lvl w:ilvl="4" w:tplc="2628211E" w:tentative="1">
      <w:start w:val="1"/>
      <w:numFmt w:val="bullet"/>
      <w:lvlText w:val="●"/>
      <w:lvlJc w:val="left"/>
      <w:pPr>
        <w:tabs>
          <w:tab w:val="num" w:pos="3600"/>
        </w:tabs>
        <w:ind w:left="3600" w:hanging="360"/>
      </w:pPr>
      <w:rPr>
        <w:rFonts w:ascii="Times New Roman" w:hAnsi="Times New Roman" w:hint="default"/>
      </w:rPr>
    </w:lvl>
    <w:lvl w:ilvl="5" w:tplc="DEFE73EC" w:tentative="1">
      <w:start w:val="1"/>
      <w:numFmt w:val="bullet"/>
      <w:lvlText w:val="●"/>
      <w:lvlJc w:val="left"/>
      <w:pPr>
        <w:tabs>
          <w:tab w:val="num" w:pos="4320"/>
        </w:tabs>
        <w:ind w:left="4320" w:hanging="360"/>
      </w:pPr>
      <w:rPr>
        <w:rFonts w:ascii="Times New Roman" w:hAnsi="Times New Roman" w:hint="default"/>
      </w:rPr>
    </w:lvl>
    <w:lvl w:ilvl="6" w:tplc="B57AA38E" w:tentative="1">
      <w:start w:val="1"/>
      <w:numFmt w:val="bullet"/>
      <w:lvlText w:val="●"/>
      <w:lvlJc w:val="left"/>
      <w:pPr>
        <w:tabs>
          <w:tab w:val="num" w:pos="5040"/>
        </w:tabs>
        <w:ind w:left="5040" w:hanging="360"/>
      </w:pPr>
      <w:rPr>
        <w:rFonts w:ascii="Times New Roman" w:hAnsi="Times New Roman" w:hint="default"/>
      </w:rPr>
    </w:lvl>
    <w:lvl w:ilvl="7" w:tplc="30661EF2" w:tentative="1">
      <w:start w:val="1"/>
      <w:numFmt w:val="bullet"/>
      <w:lvlText w:val="●"/>
      <w:lvlJc w:val="left"/>
      <w:pPr>
        <w:tabs>
          <w:tab w:val="num" w:pos="5760"/>
        </w:tabs>
        <w:ind w:left="5760" w:hanging="360"/>
      </w:pPr>
      <w:rPr>
        <w:rFonts w:ascii="Times New Roman" w:hAnsi="Times New Roman" w:hint="default"/>
      </w:rPr>
    </w:lvl>
    <w:lvl w:ilvl="8" w:tplc="7EDAD7AE"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20"/>
  </w:num>
  <w:num w:numId="2" w16cid:durableId="1807968776">
    <w:abstractNumId w:val="30"/>
  </w:num>
  <w:num w:numId="3" w16cid:durableId="750084772">
    <w:abstractNumId w:val="18"/>
  </w:num>
  <w:num w:numId="4" w16cid:durableId="2003586525">
    <w:abstractNumId w:val="23"/>
  </w:num>
  <w:num w:numId="5" w16cid:durableId="778068133">
    <w:abstractNumId w:val="23"/>
  </w:num>
  <w:num w:numId="6" w16cid:durableId="1285036494">
    <w:abstractNumId w:val="23"/>
  </w:num>
  <w:num w:numId="7" w16cid:durableId="1709331483">
    <w:abstractNumId w:val="23"/>
  </w:num>
  <w:num w:numId="8" w16cid:durableId="41756616">
    <w:abstractNumId w:val="27"/>
  </w:num>
  <w:num w:numId="9" w16cid:durableId="653071649">
    <w:abstractNumId w:val="31"/>
  </w:num>
  <w:num w:numId="10" w16cid:durableId="261959035">
    <w:abstractNumId w:val="21"/>
  </w:num>
  <w:num w:numId="11" w16cid:durableId="2067996179">
    <w:abstractNumId w:val="17"/>
  </w:num>
  <w:num w:numId="12" w16cid:durableId="351803511">
    <w:abstractNumId w:val="16"/>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24"/>
  </w:num>
  <w:num w:numId="25" w16cid:durableId="1221599887">
    <w:abstractNumId w:val="12"/>
  </w:num>
  <w:num w:numId="26" w16cid:durableId="1441611315">
    <w:abstractNumId w:val="19"/>
  </w:num>
  <w:num w:numId="27" w16cid:durableId="995690061">
    <w:abstractNumId w:val="25"/>
  </w:num>
  <w:num w:numId="28" w16cid:durableId="1069307095">
    <w:abstractNumId w:val="35"/>
  </w:num>
  <w:num w:numId="29" w16cid:durableId="1981038337">
    <w:abstractNumId w:val="34"/>
  </w:num>
  <w:num w:numId="30" w16cid:durableId="1610240918">
    <w:abstractNumId w:val="22"/>
  </w:num>
  <w:num w:numId="31" w16cid:durableId="357005363">
    <w:abstractNumId w:val="33"/>
  </w:num>
  <w:num w:numId="32" w16cid:durableId="662464884">
    <w:abstractNumId w:val="28"/>
  </w:num>
  <w:num w:numId="33" w16cid:durableId="690454398">
    <w:abstractNumId w:val="14"/>
  </w:num>
  <w:num w:numId="34" w16cid:durableId="1487084642">
    <w:abstractNumId w:val="15"/>
  </w:num>
  <w:num w:numId="35" w16cid:durableId="524100164">
    <w:abstractNumId w:val="13"/>
  </w:num>
  <w:num w:numId="36" w16cid:durableId="541401509">
    <w:abstractNumId w:val="32"/>
  </w:num>
  <w:num w:numId="37" w16cid:durableId="2084065797">
    <w:abstractNumId w:val="26"/>
  </w:num>
  <w:num w:numId="38" w16cid:durableId="1674138591">
    <w:abstractNumId w:val="29"/>
  </w:num>
  <w:num w:numId="39" w16cid:durableId="12385159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782"/>
    <w:rsid w:val="0008684B"/>
    <w:rsid w:val="0008758A"/>
    <w:rsid w:val="000C1E68"/>
    <w:rsid w:val="00142813"/>
    <w:rsid w:val="00161D38"/>
    <w:rsid w:val="00190CA9"/>
    <w:rsid w:val="001A2EFD"/>
    <w:rsid w:val="001A3B3D"/>
    <w:rsid w:val="001B67DC"/>
    <w:rsid w:val="002254A9"/>
    <w:rsid w:val="00233D97"/>
    <w:rsid w:val="002347A2"/>
    <w:rsid w:val="00257172"/>
    <w:rsid w:val="002850E3"/>
    <w:rsid w:val="0035407B"/>
    <w:rsid w:val="00354FCF"/>
    <w:rsid w:val="00365AA2"/>
    <w:rsid w:val="00392EDE"/>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695"/>
    <w:rsid w:val="005164CE"/>
    <w:rsid w:val="00525F2B"/>
    <w:rsid w:val="00540E1E"/>
    <w:rsid w:val="00551B7F"/>
    <w:rsid w:val="0056610F"/>
    <w:rsid w:val="00575BCA"/>
    <w:rsid w:val="00575EB3"/>
    <w:rsid w:val="005B0344"/>
    <w:rsid w:val="005B520E"/>
    <w:rsid w:val="005E2800"/>
    <w:rsid w:val="005E5C0B"/>
    <w:rsid w:val="0060293B"/>
    <w:rsid w:val="00605825"/>
    <w:rsid w:val="00643663"/>
    <w:rsid w:val="00645D22"/>
    <w:rsid w:val="00651A08"/>
    <w:rsid w:val="00654204"/>
    <w:rsid w:val="00660259"/>
    <w:rsid w:val="00670434"/>
    <w:rsid w:val="006840A8"/>
    <w:rsid w:val="006B6B66"/>
    <w:rsid w:val="006C275C"/>
    <w:rsid w:val="006F6D3D"/>
    <w:rsid w:val="00715BEA"/>
    <w:rsid w:val="00740EEA"/>
    <w:rsid w:val="0074410A"/>
    <w:rsid w:val="007861D3"/>
    <w:rsid w:val="00794804"/>
    <w:rsid w:val="007B2B0E"/>
    <w:rsid w:val="007B33F1"/>
    <w:rsid w:val="007B6DDA"/>
    <w:rsid w:val="007C0308"/>
    <w:rsid w:val="007C2FF2"/>
    <w:rsid w:val="007D6232"/>
    <w:rsid w:val="007F1F99"/>
    <w:rsid w:val="007F768F"/>
    <w:rsid w:val="008044EF"/>
    <w:rsid w:val="0080791D"/>
    <w:rsid w:val="00823B70"/>
    <w:rsid w:val="00836367"/>
    <w:rsid w:val="00843623"/>
    <w:rsid w:val="00873603"/>
    <w:rsid w:val="00883CB4"/>
    <w:rsid w:val="008A2C7D"/>
    <w:rsid w:val="008B5E6E"/>
    <w:rsid w:val="008B6524"/>
    <w:rsid w:val="008C4B23"/>
    <w:rsid w:val="008D3342"/>
    <w:rsid w:val="008F45CF"/>
    <w:rsid w:val="008F6E2C"/>
    <w:rsid w:val="009303D9"/>
    <w:rsid w:val="00933C64"/>
    <w:rsid w:val="00972203"/>
    <w:rsid w:val="009F1D79"/>
    <w:rsid w:val="00A059B3"/>
    <w:rsid w:val="00AA245F"/>
    <w:rsid w:val="00AD0A38"/>
    <w:rsid w:val="00AD37AC"/>
    <w:rsid w:val="00AE3409"/>
    <w:rsid w:val="00B049E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2ED0"/>
    <w:rsid w:val="00CC393F"/>
    <w:rsid w:val="00D05559"/>
    <w:rsid w:val="00D12003"/>
    <w:rsid w:val="00D2176E"/>
    <w:rsid w:val="00D54F9E"/>
    <w:rsid w:val="00D632BE"/>
    <w:rsid w:val="00D72D06"/>
    <w:rsid w:val="00D7522C"/>
    <w:rsid w:val="00D7536F"/>
    <w:rsid w:val="00D76668"/>
    <w:rsid w:val="00DE3FF4"/>
    <w:rsid w:val="00E07383"/>
    <w:rsid w:val="00E165BC"/>
    <w:rsid w:val="00E35596"/>
    <w:rsid w:val="00E61E12"/>
    <w:rsid w:val="00E7596C"/>
    <w:rsid w:val="00E878F2"/>
    <w:rsid w:val="00EA2765"/>
    <w:rsid w:val="00ED0149"/>
    <w:rsid w:val="00EF6FC4"/>
    <w:rsid w:val="00EF7DE3"/>
    <w:rsid w:val="00F03103"/>
    <w:rsid w:val="00F271DE"/>
    <w:rsid w:val="00F627DA"/>
    <w:rsid w:val="00F7288F"/>
    <w:rsid w:val="00F847A6"/>
    <w:rsid w:val="00F916E9"/>
    <w:rsid w:val="00F9441B"/>
    <w:rsid w:val="00FA4C32"/>
    <w:rsid w:val="00FA7CD0"/>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 w:type="character" w:styleId="Hyperlink">
    <w:name w:val="Hyperlink"/>
    <w:basedOn w:val="DefaultParagraphFont"/>
    <w:rsid w:val="00660259"/>
    <w:rPr>
      <w:color w:val="0563C1" w:themeColor="hyperlink"/>
      <w:u w:val="single"/>
    </w:rPr>
  </w:style>
  <w:style w:type="character" w:styleId="UnresolvedMention">
    <w:name w:val="Unresolved Mention"/>
    <w:basedOn w:val="DefaultParagraphFont"/>
    <w:uiPriority w:val="99"/>
    <w:semiHidden/>
    <w:unhideWhenUsed/>
    <w:rsid w:val="006602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ure.com/articles/s41562-025-02134-4?utm_source=chatgpt.com" TargetMode="External"/><Relationship Id="rId18" Type="http://schemas.openxmlformats.org/officeDocument/2006/relationships/hyperlink" Target="https://mental.jmir.org/2022/4/e33450?utm_source=chatgpt.com" TargetMode="External"/><Relationship Id="rId3" Type="http://schemas.openxmlformats.org/officeDocument/2006/relationships/styles" Target="styles.xml"/><Relationship Id="rId21" Type="http://schemas.openxmlformats.org/officeDocument/2006/relationships/hyperlink" Target="https://www.sciencedirect.com/science/article/pii/S0165032724014265?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mental.jmir.org/2022/4/e33450?utm_source=chatgpt.com" TargetMode="External"/><Relationship Id="rId2" Type="http://schemas.openxmlformats.org/officeDocument/2006/relationships/numbering" Target="numbering.xml"/><Relationship Id="rId16" Type="http://schemas.openxmlformats.org/officeDocument/2006/relationships/hyperlink" Target="https://jamanetwork.com/journals/jamanetworkopen/fullarticle/2834349?utm_source=chatgpt.com" TargetMode="External"/><Relationship Id="rId20" Type="http://schemas.openxmlformats.org/officeDocument/2006/relationships/hyperlink" Target="https://www.mdpi.com/2673-3986/3/1/2?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amanetwork.com/journals/jamanetworkopen/fullarticle/2834349?utm_source=chatgpt.com" TargetMode="Externa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www.mdpi.com/2673-3986/3/1/2?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nature.com/articles/s41562-025-02134-4?utm_source=chatgpt.com" TargetMode="External"/><Relationship Id="rId22" Type="http://schemas.openxmlformats.org/officeDocument/2006/relationships/hyperlink" Target="https://www.sciencedirect.com/science/article/pii/S016503272401426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1665</Words>
  <Characters>10426</Characters>
  <Application>Microsoft Office Word</Application>
  <DocSecurity>0</DocSecurity>
  <Lines>221</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Kalpana Kishan Ambati</cp:lastModifiedBy>
  <cp:revision>4</cp:revision>
  <dcterms:created xsi:type="dcterms:W3CDTF">2025-09-20T07:32:00Z</dcterms:created>
  <dcterms:modified xsi:type="dcterms:W3CDTF">2025-09-20T08:29:00Z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2be1d352-6196-401b-84fb-f4c5e1ce1bea</vt:lpwstr>
  </property>
</Properties>
</file>