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3E4F" w14:textId="77777777" w:rsidR="00905F54" w:rsidRDefault="00905F54" w:rsidP="00905F54">
      <w:pPr>
        <w:pStyle w:val="1"/>
        <w:rPr>
          <w:color w:val="000000" w:themeColor="text1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30"/>
          <w:lang w:eastAsia="zh-CN"/>
        </w:rPr>
        <w:t>第一章  风险分映射</w:t>
      </w:r>
      <w:proofErr w:type="gramEnd"/>
    </w:p>
    <w:p w14:paraId="096A2575" w14:textId="77777777" w:rsidR="00905F54" w:rsidRDefault="00905F54" w:rsidP="00905F54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所有风险分均取值于 [0,1]，分数越高代表风险越大（1=最危险，0=最安全）。后续字母表示：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s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b/>
          <w:color w:val="000000" w:themeColor="text1"/>
          <w:lang w:eastAsia="zh-CN"/>
        </w:rPr>
        <w:t>（行业危险位）、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el</m:t>
            </m:r>
          </m:sub>
        </m:sSub>
      </m:oMath>
      <w:r>
        <w:rPr>
          <w:rFonts w:hint="eastAsia"/>
          <w:b/>
          <w:color w:val="000000" w:themeColor="text1"/>
          <w:lang w:eastAsia="zh-CN"/>
        </w:rPr>
        <w:t>（行业内危险位）、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b/>
          <w:color w:val="000000" w:themeColor="text1"/>
          <w:lang w:eastAsia="zh-CN"/>
        </w:rPr>
        <w:t>（单指标风险分）、NRI（叙事风险指数）、GAT 传导系数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j</m:t>
            </m:r>
          </m:sub>
        </m:sSub>
      </m:oMath>
      <w:r>
        <w:rPr>
          <w:rFonts w:hint="eastAsia"/>
          <w:b/>
          <w:color w:val="000000" w:themeColor="text1"/>
          <w:lang w:eastAsia="zh-CN"/>
        </w:rPr>
        <w:t>与最终风险分。</w:t>
      </w:r>
    </w:p>
    <w:p w14:paraId="482BBB4A" w14:textId="77777777" w:rsidR="00905F54" w:rsidRDefault="00905F54" w:rsidP="00905F54">
      <w:pPr>
        <w:pStyle w:val="2"/>
        <w:rPr>
          <w:color w:val="000000" w:themeColor="text1"/>
          <w:lang w:eastAsia="zh-CN"/>
        </w:rPr>
      </w:pPr>
      <w:r>
        <w:rPr>
          <w:rFonts w:ascii="微软雅黑" w:eastAsia="微软雅黑" w:hAnsi="微软雅黑"/>
          <w:color w:val="000000" w:themeColor="text1"/>
          <w:sz w:val="25"/>
          <w:lang w:eastAsia="zh-CN"/>
        </w:rPr>
        <w:t xml:space="preserve">1.1 </w:t>
      </w:r>
      <w:r w:rsidRPr="003B5B81">
        <w:rPr>
          <w:rFonts w:ascii="微软雅黑" w:eastAsia="微软雅黑" w:hAnsi="微软雅黑" w:hint="eastAsia"/>
          <w:color w:val="000000" w:themeColor="text1"/>
          <w:sz w:val="25"/>
          <w:lang w:eastAsia="zh-CN"/>
        </w:rPr>
        <w:t>单指标风险分</w:t>
      </w:r>
      <w:r>
        <w:rPr>
          <w:rFonts w:ascii="微软雅黑" w:eastAsia="微软雅黑" w:hAnsi="微软雅黑" w:hint="eastAsia"/>
          <w:color w:val="000000" w:themeColor="text1"/>
          <w:sz w:val="25"/>
          <w:lang w:eastAsia="zh-CN"/>
        </w:rPr>
        <w:t xml:space="preserve"> 公式</w:t>
      </w:r>
    </w:p>
    <w:p w14:paraId="50BCF227" w14:textId="77777777" w:rsidR="00905F54" w:rsidRDefault="00905F54" w:rsidP="00905F54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 xml:space="preserve">单指标 k 对企业 </w:t>
      </w:r>
      <w:proofErr w:type="spellStart"/>
      <w:r>
        <w:rPr>
          <w:rFonts w:hint="eastAsia"/>
          <w:color w:val="000000" w:themeColor="text1"/>
          <w:lang w:eastAsia="zh-CN"/>
        </w:rPr>
        <w:t>i</w:t>
      </w:r>
      <w:proofErr w:type="spellEnd"/>
      <w:r>
        <w:rPr>
          <w:rFonts w:hint="eastAsia"/>
          <w:color w:val="000000" w:themeColor="text1"/>
          <w:lang w:eastAsia="zh-CN"/>
        </w:rPr>
        <w:t xml:space="preserve"> 的风险分：</w:t>
      </w:r>
    </w:p>
    <w:p w14:paraId="7BA2AE10" w14:textId="77777777" w:rsidR="00905F54" w:rsidRDefault="00905F54" w:rsidP="00905F54">
      <w:pPr>
        <w:rPr>
          <w:rFonts w:hint="eastAsia"/>
          <w:color w:val="000000" w:themeColor="text1"/>
        </w:rPr>
      </w:pPr>
      <w:r>
        <w:rPr>
          <w:b/>
          <w:color w:val="000000" w:themeColor="text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ik</m:t>
            </m:r>
          </m:sub>
        </m:sSub>
        <m:r>
          <w:rPr>
            <w:rFonts w:ascii="Cambria Math" w:hAnsi="Cambria Math"/>
            <w:color w:val="000000" w:themeColor="text1"/>
            <w:lang w:eastAsia="zh-CN"/>
          </w:rPr>
          <m:t>=α·</m:t>
        </m:r>
        <m:sSub>
          <m:sSubPr>
            <m:ctrlPr>
              <w:rPr>
                <w:rFonts w:ascii="Cambria Math" w:hAnsi="Cambria Math"/>
                <w:color w:val="000000" w:themeColor="text1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sk</m:t>
            </m:r>
          </m:sub>
        </m:sSub>
        <m:r>
          <w:rPr>
            <w:rFonts w:ascii="Cambria Math" w:hAnsi="Cambria Math"/>
            <w:color w:val="000000" w:themeColor="text1"/>
            <w:lang w:eastAsia="zh-CN"/>
          </w:rPr>
          <m:t>+β·</m:t>
        </m:r>
        <m:sSub>
          <m:sSubPr>
            <m:ctrlPr>
              <w:rPr>
                <w:rFonts w:ascii="Cambria Math" w:hAnsi="Cambria Math"/>
                <w:color w:val="000000" w:themeColor="text1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rel,ik</m:t>
            </m:r>
          </m:sub>
        </m:sSub>
      </m:oMath>
    </w:p>
    <w:p w14:paraId="2AFC8B3C" w14:textId="77777777" w:rsidR="00905F54" w:rsidRDefault="00905F54" w:rsidP="00905F54">
      <w:pPr>
        <w:pStyle w:val="af"/>
        <w:rPr>
          <w:rFonts w:hint="eastAsia"/>
          <w:color w:val="000000" w:themeColor="text1"/>
          <w:lang w:eastAsia="zh-CN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s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：行业自身的风险，由该行业在全部行业样本中的风险排名归一化得到（0=最安全，1=最危险）；受时间所限，统计期暂不实际计算，统一取固定值 0.5，即 </w:t>
      </w:r>
      <w:proofErr w:type="spellStart"/>
      <w:r>
        <w:rPr>
          <w:rFonts w:hint="eastAsia"/>
          <w:color w:val="000000" w:themeColor="text1"/>
          <w:lang w:eastAsia="zh-CN"/>
        </w:rPr>
        <w:t>A_sk</w:t>
      </w:r>
      <w:proofErr w:type="spellEnd"/>
      <w:r>
        <w:rPr>
          <w:rFonts w:hint="eastAsia"/>
          <w:color w:val="000000" w:themeColor="text1"/>
          <w:lang w:eastAsia="zh-CN"/>
        </w:rPr>
        <w:t xml:space="preserve"> ≡ 0.5。</w:t>
      </w:r>
    </w:p>
    <w:p w14:paraId="3576342B" w14:textId="77777777" w:rsidR="00905F54" w:rsidRPr="006B2B22" w:rsidRDefault="00905F54" w:rsidP="00905F54">
      <w:pPr>
        <w:pStyle w:val="af"/>
        <w:rPr>
          <w:rFonts w:hint="eastAsia"/>
          <w:color w:val="EE0000"/>
          <w:lang w:eastAsia="zh-CN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el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，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ik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：企业 </w:t>
      </w:r>
      <w:proofErr w:type="spellStart"/>
      <w:r>
        <w:rPr>
          <w:rFonts w:hint="eastAsia"/>
          <w:color w:val="000000" w:themeColor="text1"/>
          <w:lang w:eastAsia="zh-CN"/>
        </w:rPr>
        <w:t>i</w:t>
      </w:r>
      <w:proofErr w:type="spellEnd"/>
      <w:r>
        <w:rPr>
          <w:rFonts w:hint="eastAsia"/>
          <w:color w:val="000000" w:themeColor="text1"/>
          <w:lang w:eastAsia="zh-CN"/>
        </w:rPr>
        <w:t xml:space="preserve"> 在指标 k 上的行业内位置（1=行业内最危险，0=最安全），</w:t>
      </w:r>
      <w:r w:rsidRPr="00541CB2">
        <w:rPr>
          <w:rFonts w:hint="eastAsia"/>
          <w:color w:val="EE0000"/>
          <w:lang w:eastAsia="zh-CN"/>
        </w:rPr>
        <w:t>由企业自身数值在同业样本中的排名决定</w:t>
      </w:r>
      <w:r>
        <w:rPr>
          <w:rFonts w:hint="eastAsia"/>
          <w:color w:val="000000" w:themeColor="text1"/>
          <w:lang w:eastAsia="zh-CN"/>
        </w:rPr>
        <w:t>，</w:t>
      </w:r>
      <w:r w:rsidRPr="006B2B22">
        <w:rPr>
          <w:rFonts w:hint="eastAsia"/>
          <w:color w:val="EE0000"/>
          <w:highlight w:val="yellow"/>
          <w:lang w:eastAsia="zh-CN"/>
        </w:rPr>
        <w:t>指标方向要统一，风险正向指标（处罚/诉讼/进口依赖/制裁…）原值越大越危险；风险负向指标（营收增长/研发人员占比/里程碑兑现…）取反向。</w:t>
      </w:r>
    </w:p>
    <w:p w14:paraId="12BC3861" w14:textId="77777777" w:rsidR="00905F54" w:rsidRDefault="00905F54" w:rsidP="00905F54">
      <w:pPr>
        <w:pStyle w:val="af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</w:rPr>
        <w:t>α</w:t>
      </w:r>
      <w:r>
        <w:rPr>
          <w:rFonts w:hint="eastAsia"/>
          <w:color w:val="000000" w:themeColor="text1"/>
          <w:lang w:eastAsia="zh-CN"/>
        </w:rPr>
        <w:t>、</w:t>
      </w:r>
      <w:r>
        <w:rPr>
          <w:rFonts w:hint="eastAsia"/>
          <w:color w:val="000000" w:themeColor="text1"/>
        </w:rPr>
        <w:t>β</w:t>
      </w:r>
      <w:r>
        <w:rPr>
          <w:rFonts w:hint="eastAsia"/>
          <w:color w:val="000000" w:themeColor="text1"/>
          <w:lang w:eastAsia="zh-CN"/>
        </w:rPr>
        <w:t xml:space="preserve"> 为行业自身风险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s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 与行业内位置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el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，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ik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 的权重系数，满足 </w:t>
      </w:r>
      <w:proofErr w:type="gramStart"/>
      <w:r>
        <w:rPr>
          <w:rFonts w:hint="eastAsia"/>
          <w:color w:val="000000" w:themeColor="text1"/>
        </w:rPr>
        <w:t>α</w:t>
      </w:r>
      <w:r>
        <w:rPr>
          <w:rFonts w:hint="eastAsia"/>
          <w:color w:val="000000" w:themeColor="text1"/>
          <w:lang w:eastAsia="zh-CN"/>
        </w:rPr>
        <w:t>,</w:t>
      </w:r>
      <w:proofErr w:type="gramEnd"/>
      <w:r>
        <w:rPr>
          <w:rFonts w:hint="eastAsia"/>
          <w:color w:val="000000" w:themeColor="text1"/>
        </w:rPr>
        <w:t>β</w:t>
      </w:r>
      <w:r>
        <w:rPr>
          <w:rFonts w:hint="eastAsia"/>
          <w:color w:val="000000" w:themeColor="text1"/>
          <w:lang w:eastAsia="zh-CN"/>
        </w:rPr>
        <w:t xml:space="preserve">≥0 且 </w:t>
      </w:r>
      <w:r>
        <w:rPr>
          <w:rFonts w:hint="eastAsia"/>
          <w:color w:val="000000" w:themeColor="text1"/>
        </w:rPr>
        <w:t>α</w:t>
      </w:r>
      <w:r>
        <w:rPr>
          <w:rFonts w:hint="eastAsia"/>
          <w:color w:val="000000" w:themeColor="text1"/>
          <w:lang w:eastAsia="zh-CN"/>
        </w:rPr>
        <w:t>+</w:t>
      </w:r>
      <w:r>
        <w:rPr>
          <w:rFonts w:hint="eastAsia"/>
          <w:color w:val="000000" w:themeColor="text1"/>
        </w:rPr>
        <w:t>β</w:t>
      </w:r>
      <w:r>
        <w:rPr>
          <w:rFonts w:hint="eastAsia"/>
          <w:color w:val="000000" w:themeColor="text1"/>
          <w:lang w:eastAsia="zh-CN"/>
        </w:rPr>
        <w:t xml:space="preserve">=1（默认 </w:t>
      </w:r>
      <w:r>
        <w:rPr>
          <w:rFonts w:hint="eastAsia"/>
          <w:color w:val="000000" w:themeColor="text1"/>
        </w:rPr>
        <w:t>β</w:t>
      </w:r>
      <w:r>
        <w:rPr>
          <w:rFonts w:hint="eastAsia"/>
          <w:color w:val="000000" w:themeColor="text1"/>
          <w:lang w:eastAsia="zh-CN"/>
        </w:rPr>
        <w:t>=0.5、</w:t>
      </w:r>
      <w:r>
        <w:rPr>
          <w:rFonts w:hint="eastAsia"/>
          <w:color w:val="000000" w:themeColor="text1"/>
        </w:rPr>
        <w:t>α</w:t>
      </w:r>
      <w:r>
        <w:rPr>
          <w:rFonts w:hint="eastAsia"/>
          <w:color w:val="000000" w:themeColor="text1"/>
          <w:lang w:eastAsia="zh-CN"/>
        </w:rPr>
        <w:t xml:space="preserve">=0.5），保证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lang w:eastAsia="zh-CN"/>
          </w:rPr>
          <m:t>k</m:t>
        </m:r>
      </m:oMath>
      <w:r>
        <w:rPr>
          <w:rFonts w:hint="eastAsia"/>
          <w:color w:val="000000" w:themeColor="text1"/>
          <w:lang w:eastAsia="zh-CN"/>
        </w:rPr>
        <w:t>∈[0,1]。β 过大（0.8）会淹没行业影响、个体排名反客为主；α 过小（0.1）则行业锚失效、评级退化为纯个体</w:t>
      </w:r>
      <w:proofErr w:type="gramStart"/>
      <w:r>
        <w:rPr>
          <w:rFonts w:hint="eastAsia"/>
          <w:color w:val="000000" w:themeColor="text1"/>
          <w:lang w:eastAsia="zh-CN"/>
        </w:rPr>
        <w:t>标签.</w:t>
      </w:r>
      <w:proofErr w:type="gramEnd"/>
    </w:p>
    <w:p w14:paraId="59CBA426" w14:textId="77777777" w:rsidR="00905F54" w:rsidRDefault="00905F54" w:rsidP="00905F54">
      <w:pPr>
        <w:pStyle w:val="af"/>
        <w:rPr>
          <w:rFonts w:hint="eastAsia"/>
          <w:color w:val="000000" w:themeColor="text1"/>
          <w:lang w:eastAsia="zh-CN"/>
        </w:rPr>
      </w:pPr>
    </w:p>
    <w:p w14:paraId="74652782" w14:textId="77777777" w:rsidR="00905F54" w:rsidRDefault="00905F54" w:rsidP="00905F54">
      <w:pPr>
        <w:pStyle w:val="af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示例：对企业A的核心技术人员占比这个指标进行</w:t>
      </w:r>
      <w:proofErr w:type="gramStart"/>
      <w:r>
        <w:rPr>
          <w:rFonts w:hint="eastAsia"/>
          <w:color w:val="000000" w:themeColor="text1"/>
          <w:lang w:eastAsia="zh-CN"/>
        </w:rPr>
        <w:t>评分.</w:t>
      </w:r>
      <w:proofErr w:type="gramEnd"/>
      <w:r>
        <w:rPr>
          <w:rFonts w:hint="eastAsia"/>
          <w:color w:val="000000" w:themeColor="text1"/>
          <w:lang w:eastAsia="zh-CN"/>
        </w:rPr>
        <w:t xml:space="preserve"> 芯片行业有100家企业可以采集到该数据，按照从大到小进行排列，企业A排第5，因此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el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，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ik</m:t>
            </m:r>
          </m:sub>
        </m:sSub>
      </m:oMath>
      <w:r>
        <w:rPr>
          <w:rFonts w:hint="eastAsia"/>
          <w:color w:val="000000" w:themeColor="text1"/>
          <w:lang w:eastAsia="zh-CN"/>
        </w:rPr>
        <w:t>=0.05</w:t>
      </w:r>
    </w:p>
    <w:p w14:paraId="67A9A108" w14:textId="77777777" w:rsidR="00905F54" w:rsidRDefault="00905F54" w:rsidP="00905F54">
      <w:pPr>
        <w:pStyle w:val="af"/>
        <w:ind w:leftChars="100" w:left="210" w:firstLineChars="300" w:firstLine="630"/>
        <w:rPr>
          <w:rFonts w:hint="eastAsia"/>
          <w:color w:val="000000" w:themeColor="text1"/>
          <w:lang w:eastAsia="zh-CN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s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color w:val="000000" w:themeColor="text1"/>
          <w:lang w:eastAsia="zh-CN"/>
        </w:rPr>
        <w:t>=0.5（固定值），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el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，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ik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=0.05， </w:t>
      </w:r>
      <w:r>
        <w:rPr>
          <w:rFonts w:hint="eastAsia"/>
          <w:color w:val="000000" w:themeColor="text1"/>
        </w:rPr>
        <w:t>α、β</w:t>
      </w:r>
      <w:r>
        <w:rPr>
          <w:rFonts w:hint="eastAsia"/>
          <w:color w:val="000000" w:themeColor="text1"/>
          <w:lang w:eastAsia="zh-CN"/>
        </w:rPr>
        <w:t xml:space="preserve">取α=0.5、β=0.5 </w:t>
      </w:r>
      <w:r>
        <w:rPr>
          <w:rFonts w:ascii="Cambria Math" w:hAnsi="Cambria Math" w:cs="Cambria Math"/>
          <w:color w:val="000000" w:themeColor="text1"/>
          <w:lang w:eastAsia="zh-CN"/>
        </w:rPr>
        <w:t>⇒</w:t>
      </w:r>
      <w:r>
        <w:rPr>
          <w:rFonts w:hint="eastAsia"/>
          <w:color w:val="000000" w:themeColor="text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</w:rPr>
          <m:t>k</m:t>
        </m:r>
      </m:oMath>
      <w:r>
        <w:rPr>
          <w:rFonts w:hint="eastAsia"/>
          <w:color w:val="000000" w:themeColor="text1"/>
          <w:lang w:eastAsia="zh-CN"/>
        </w:rPr>
        <w:t xml:space="preserve"> = 0.6×0.5 + 0.4×0.05 = 0.32，×100 = 32 分。这个分数就是最后企业 核心技术人员占比的风险分。</w:t>
      </w:r>
    </w:p>
    <w:p w14:paraId="7193A504" w14:textId="77777777" w:rsidR="00905F54" w:rsidRDefault="00905F54" w:rsidP="00905F54">
      <w:pPr>
        <w:pStyle w:val="af"/>
        <w:rPr>
          <w:rFonts w:hint="eastAsia"/>
          <w:color w:val="000000" w:themeColor="text1"/>
          <w:lang w:eastAsia="zh-CN"/>
        </w:rPr>
      </w:pPr>
    </w:p>
    <w:p w14:paraId="482E86FC" w14:textId="77777777" w:rsidR="00905F54" w:rsidRDefault="00905F54" w:rsidP="00905F54">
      <w:pPr>
        <w:pStyle w:val="af"/>
        <w:rPr>
          <w:color w:val="EE0000"/>
          <w:lang w:eastAsia="zh-CN"/>
        </w:rPr>
      </w:pPr>
      <w:r w:rsidRPr="009C380C">
        <w:rPr>
          <w:rFonts w:hint="eastAsia"/>
          <w:color w:val="EE0000"/>
          <w:lang w:eastAsia="zh-CN"/>
        </w:rPr>
        <w:t>备注：展示</w:t>
      </w:r>
      <w:r>
        <w:rPr>
          <w:rFonts w:hint="eastAsia"/>
          <w:color w:val="EE0000"/>
          <w:lang w:eastAsia="zh-CN"/>
        </w:rPr>
        <w:t>界面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ik</m:t>
            </m:r>
          </m:sub>
        </m:sSub>
        <m:r>
          <w:rPr>
            <w:rFonts w:ascii="Cambria Math" w:hAnsi="Cambria Math"/>
            <w:color w:val="000000" w:themeColor="text1"/>
            <w:lang w:eastAsia="zh-CN"/>
          </w:rPr>
          <m:t>=α·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  <w:color w:val="000000" w:themeColor="text1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eastAsia="zh-CN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eastAsia="zh-CN"/>
                  </w:rPr>
                  <m:t>sk</m:t>
                </m:r>
              </m:sub>
            </m:sSub>
            <m:r>
              <w:rPr>
                <w:rFonts w:ascii="Cambria Math" w:hAnsi="Cambria Math"/>
                <w:color w:val="000000" w:themeColor="text1"/>
                <w:lang w:eastAsia="zh-CN"/>
              </w:rPr>
              <m:t>-0.5</m:t>
            </m:r>
          </m:e>
        </m:d>
        <m:r>
          <w:rPr>
            <w:rFonts w:ascii="Cambria Math" w:hAnsi="Cambria Math"/>
            <w:color w:val="000000" w:themeColor="text1"/>
            <w:lang w:eastAsia="zh-CN"/>
          </w:rPr>
          <m:t>+β·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  <w:color w:val="000000" w:themeColor="text1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eastAsia="zh-CN"/>
                  </w:rPr>
                  <m:t>rel,ik</m:t>
                </m:r>
              </m:sub>
            </m:sSub>
            <m:r>
              <w:rPr>
                <w:rFonts w:ascii="Cambria Math" w:hAnsi="Cambria Math"/>
                <w:color w:val="000000" w:themeColor="text1"/>
                <w:lang w:eastAsia="zh-CN"/>
              </w:rPr>
              <m:t>-0.5</m:t>
            </m:r>
          </m:e>
        </m:d>
      </m:oMath>
      <w:r w:rsidRPr="009C380C">
        <w:rPr>
          <w:rFonts w:hint="eastAsia"/>
          <w:color w:val="EE0000"/>
          <w:lang w:eastAsia="zh-CN"/>
        </w:rPr>
        <w:t>各减0.5</w:t>
      </w:r>
      <w:r>
        <w:rPr>
          <w:rFonts w:hint="eastAsia"/>
          <w:color w:val="EE0000"/>
          <w:lang w:eastAsia="zh-CN"/>
        </w:rPr>
        <w:t>。</w:t>
      </w:r>
    </w:p>
    <w:p w14:paraId="3B3AB10E" w14:textId="77777777" w:rsidR="00905F54" w:rsidRDefault="00905F54" w:rsidP="00905F54">
      <w:pPr>
        <w:pStyle w:val="af"/>
        <w:rPr>
          <w:color w:val="EE0000"/>
          <w:lang w:eastAsia="zh-CN"/>
        </w:rPr>
      </w:pPr>
    </w:p>
    <w:p w14:paraId="095B1AA8" w14:textId="77777777" w:rsidR="00905F54" w:rsidRDefault="00905F54" w:rsidP="00905F54">
      <w:pPr>
        <w:pStyle w:val="af"/>
        <w:rPr>
          <w:rFonts w:hint="eastAsia"/>
          <w:color w:val="EE0000"/>
          <w:lang w:eastAsia="zh-CN"/>
        </w:rPr>
      </w:pPr>
    </w:p>
    <w:p w14:paraId="3BFD4731" w14:textId="77777777" w:rsidR="00905F54" w:rsidRPr="009C380C" w:rsidRDefault="00905F54" w:rsidP="00905F54">
      <w:pPr>
        <w:pStyle w:val="af"/>
        <w:rPr>
          <w:rFonts w:hint="eastAsia"/>
          <w:color w:val="EE0000"/>
          <w:lang w:eastAsia="zh-CN"/>
        </w:rPr>
      </w:pPr>
    </w:p>
    <w:p w14:paraId="2C502377" w14:textId="77777777" w:rsidR="00092DAA" w:rsidRDefault="00092DAA">
      <w:pPr>
        <w:rPr>
          <w:lang w:eastAsia="zh-CN"/>
        </w:rPr>
      </w:pPr>
    </w:p>
    <w:p w14:paraId="677BC171" w14:textId="77777777" w:rsidR="00905F54" w:rsidRDefault="00905F54" w:rsidP="00905F54">
      <w:pPr>
        <w:pStyle w:val="1"/>
        <w:rPr>
          <w:color w:val="000000" w:themeColor="text1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30"/>
          <w:lang w:eastAsia="zh-CN"/>
        </w:rPr>
        <w:lastRenderedPageBreak/>
        <w:t>第二章  权重方案</w:t>
      </w:r>
      <w:proofErr w:type="gramEnd"/>
    </w:p>
    <w:p w14:paraId="11B8FED8" w14:textId="2CA55841" w:rsidR="00905F54" w:rsidRDefault="00905F54" w:rsidP="00905F54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 xml:space="preserve">在某一时点 t，企业 </w:t>
      </w:r>
      <w:proofErr w:type="spellStart"/>
      <w:r>
        <w:rPr>
          <w:rFonts w:hint="eastAsia"/>
          <w:b/>
          <w:color w:val="000000" w:themeColor="text1"/>
          <w:lang w:eastAsia="zh-CN"/>
        </w:rPr>
        <w:t>i</w:t>
      </w:r>
      <w:proofErr w:type="spellEnd"/>
      <w:r>
        <w:rPr>
          <w:rFonts w:hint="eastAsia"/>
          <w:b/>
          <w:color w:val="000000" w:themeColor="text1"/>
          <w:lang w:eastAsia="zh-CN"/>
        </w:rPr>
        <w:t xml:space="preserve"> 的 22 个指标风险分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b/>
          <w:color w:val="000000" w:themeColor="text1"/>
          <w:lang w:eastAsia="zh-CN"/>
        </w:rPr>
        <w:t>已由第一章</w:t>
      </w:r>
      <w:r>
        <w:rPr>
          <w:rFonts w:hint="eastAsia"/>
          <w:b/>
          <w:color w:val="000000" w:themeColor="text1"/>
          <w:lang w:eastAsia="zh-CN"/>
        </w:rPr>
        <w:t>风险分</w:t>
      </w:r>
      <w:r>
        <w:rPr>
          <w:rFonts w:hint="eastAsia"/>
          <w:b/>
          <w:color w:val="000000" w:themeColor="text1"/>
          <w:lang w:eastAsia="zh-CN"/>
        </w:rPr>
        <w:t xml:space="preserve"> 全部算出，其中18 个评分指标进入本模块加权、叙事4个指标仅做</w:t>
      </w:r>
      <w:r>
        <w:rPr>
          <w:b/>
          <w:color w:val="000000" w:themeColor="text1"/>
          <w:lang w:eastAsia="zh-CN"/>
        </w:rPr>
        <w:t xml:space="preserve"> NRI </w:t>
      </w:r>
      <w:r>
        <w:rPr>
          <w:rFonts w:hint="eastAsia"/>
          <w:b/>
          <w:color w:val="000000" w:themeColor="text1"/>
          <w:lang w:eastAsia="zh-CN"/>
        </w:rPr>
        <w:t>指数 不计入加权求和，解决如何把这 18 个评分指标风险分科学地聚合成维度分、再聚合成一个总风险分。</w:t>
      </w:r>
    </w:p>
    <w:p w14:paraId="01156270" w14:textId="77777777" w:rsidR="00905F54" w:rsidRDefault="00905F54" w:rsidP="00905F54">
      <w:pPr>
        <w:pStyle w:val="a"/>
        <w:numPr>
          <w:ilvl w:val="0"/>
          <w:numId w:val="0"/>
        </w:numPr>
        <w:ind w:left="360" w:hanging="36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思路：18个评分指标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──(指标层权重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k</m:t>
            </m:r>
          </m:sub>
        </m:sSub>
      </m:oMath>
      <w:r>
        <w:rPr>
          <w:color w:val="000000" w:themeColor="text1"/>
          <w:lang w:eastAsia="zh-CN"/>
        </w:rPr>
        <w:t>)──</w:t>
      </w:r>
      <w:r>
        <w:rPr>
          <w:rFonts w:ascii="Cambria Math" w:hAnsi="Cambria Math" w:cs="Cambria Math"/>
          <w:color w:val="000000" w:themeColor="text1"/>
          <w:lang w:eastAsia="zh-CN"/>
        </w:rPr>
        <w:t>▶</w:t>
      </w:r>
      <w:r>
        <w:rPr>
          <w:rFonts w:hint="eastAsia"/>
          <w:color w:val="000000" w:themeColor="text1"/>
          <w:lang w:eastAsia="zh-CN"/>
        </w:rPr>
        <w:t xml:space="preserve"> 5个维度风险分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m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 ──(维度层权重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m</m:t>
            </m:r>
          </m:sub>
        </m:sSub>
      </m:oMath>
      <w:r>
        <w:rPr>
          <w:color w:val="000000" w:themeColor="text1"/>
          <w:lang w:eastAsia="zh-CN"/>
        </w:rPr>
        <w:t>)──</w:t>
      </w:r>
      <w:r>
        <w:rPr>
          <w:rFonts w:ascii="Cambria Math" w:hAnsi="Cambria Math" w:cs="Cambria Math"/>
          <w:color w:val="000000" w:themeColor="text1"/>
          <w:lang w:eastAsia="zh-CN"/>
        </w:rPr>
        <w:t>▶</w:t>
      </w:r>
      <w:r>
        <w:rPr>
          <w:rFonts w:hint="eastAsia"/>
          <w:color w:val="000000" w:themeColor="text1"/>
          <w:lang w:eastAsia="zh-CN"/>
        </w:rPr>
        <w:t xml:space="preserve"> 1个总风险分 S。</w:t>
      </w:r>
    </w:p>
    <w:p w14:paraId="16D794FF" w14:textId="2C6E1E7B" w:rsidR="00905F54" w:rsidRDefault="00905F54" w:rsidP="00905F54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两级赋权：</w:t>
      </w:r>
      <w:r>
        <w:rPr>
          <w:color w:val="000000" w:themeColor="text1"/>
          <w:lang w:eastAsia="zh-CN"/>
        </w:rPr>
        <w:br/>
      </w:r>
      <w:r>
        <w:rPr>
          <w:rFonts w:hint="eastAsia"/>
          <w:color w:val="000000" w:themeColor="text1"/>
          <w:lang w:eastAsia="zh-CN"/>
        </w:rPr>
        <w:t xml:space="preserve">1.指标层（18个评分指标→5维度）：权重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（采用 CRITIC 法确定）把 18 个评分指标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 聚成 5 个维度分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m</m:t>
            </m:r>
          </m:sub>
        </m:sSub>
      </m:oMath>
      <w:r>
        <w:rPr>
          <w:rFonts w:hint="eastAsia"/>
          <w:color w:val="000000" w:themeColor="text1"/>
          <w:lang w:eastAsia="zh-CN"/>
        </w:rPr>
        <w:t>（叙事4指标不在此列）；</w:t>
      </w:r>
      <w:r>
        <w:rPr>
          <w:color w:val="000000" w:themeColor="text1"/>
          <w:lang w:eastAsia="zh-CN"/>
        </w:rPr>
        <w:br/>
      </w:r>
      <w:r>
        <w:rPr>
          <w:rFonts w:hint="eastAsia"/>
          <w:color w:val="000000" w:themeColor="text1"/>
          <w:lang w:eastAsia="zh-CN"/>
        </w:rPr>
        <w:t xml:space="preserve">2.维度层（5→1）：用同样方式客观维度权重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m</m:t>
            </m:r>
          </m:sub>
        </m:sSub>
      </m:oMath>
      <w:r>
        <w:rPr>
          <w:rFonts w:hint="eastAsia"/>
          <w:color w:val="000000" w:themeColor="text1"/>
          <w:lang w:eastAsia="zh-CN"/>
        </w:rPr>
        <w:t>（同样采用 CRITIC 法对维度分矩阵）聚成总风险分 S。（熵权法作为对比/稳健性基准同流程核算。</w:t>
      </w:r>
    </w:p>
    <w:p w14:paraId="120BE366" w14:textId="77777777" w:rsidR="00905F54" w:rsidRDefault="00905F54" w:rsidP="00905F54">
      <w:pPr>
        <w:rPr>
          <w:color w:val="000000" w:themeColor="text1"/>
          <w:lang w:eastAsia="zh-CN"/>
        </w:rPr>
      </w:pPr>
    </w:p>
    <w:p w14:paraId="3F082542" w14:textId="77777777" w:rsidR="00905F54" w:rsidRDefault="00905F54" w:rsidP="00905F54">
      <w:pPr>
        <w:pStyle w:val="2"/>
        <w:numPr>
          <w:ilvl w:val="1"/>
          <w:numId w:val="2"/>
        </w:numPr>
        <w:rPr>
          <w:color w:val="000000" w:themeColor="text1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5"/>
          <w:lang w:eastAsia="zh-CN"/>
        </w:rPr>
        <w:t>熵权法（客观·离散度）详细步骤</w:t>
      </w:r>
    </w:p>
    <w:p w14:paraId="368A2959" w14:textId="77777777" w:rsidR="00905F54" w:rsidRDefault="00905F54" w:rsidP="00905F54">
      <w:pPr>
        <w:pStyle w:val="a"/>
        <w:numPr>
          <w:ilvl w:val="0"/>
          <w:numId w:val="0"/>
        </w:numPr>
        <w:ind w:left="36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 xml:space="preserve">1.构建风险分决策矩阵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w</m:t>
            </m:r>
          </m:sub>
        </m:sSub>
      </m:oMath>
      <w:proofErr w:type="gramStart"/>
      <w:r>
        <w:rPr>
          <w:rFonts w:hint="eastAsia"/>
          <w:color w:val="000000" w:themeColor="text1"/>
          <w:lang w:eastAsia="zh-CN"/>
        </w:rPr>
        <w:t>(n×18)</w:t>
      </w:r>
      <w:proofErr w:type="gramEnd"/>
      <w:r>
        <w:rPr>
          <w:rFonts w:hint="eastAsia"/>
          <w:color w:val="000000" w:themeColor="text1"/>
          <w:lang w:eastAsia="zh-CN"/>
        </w:rPr>
        <w:t xml:space="preserve">：n=样本企业数，每行=一家企业的 18 个评分指标风险分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i</m:t>
            </m:r>
            <m:r>
              <w:rPr>
                <w:rFonts w:ascii="Cambria Math" w:hAnsi="Cambria Math" w:hint="eastAsia"/>
                <w:color w:val="000000" w:themeColor="text1"/>
                <w:lang w:eastAsia="zh-CN"/>
              </w:rPr>
              <m:t>k</m:t>
            </m:r>
          </m:sub>
        </m:sSub>
      </m:oMath>
      <w:r>
        <w:rPr>
          <w:rFonts w:hint="eastAsia"/>
          <w:color w:val="000000" w:themeColor="text1"/>
          <w:lang w:eastAsia="zh-CN"/>
        </w:rPr>
        <w:t>。</w:t>
      </w:r>
    </w:p>
    <w:p w14:paraId="6D610309" w14:textId="77777777" w:rsidR="00905F54" w:rsidRDefault="00905F54" w:rsidP="00905F54">
      <w:pPr>
        <w:pStyle w:val="a"/>
        <w:numPr>
          <w:ilvl w:val="0"/>
          <w:numId w:val="0"/>
        </w:numPr>
        <w:ind w:left="36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  <w:lang w:eastAsia="zh-CN"/>
        </w:rPr>
        <w:t>2.</w:t>
      </w:r>
      <w:r>
        <w:rPr>
          <w:rFonts w:hint="eastAsia"/>
          <w:color w:val="000000" w:themeColor="text1"/>
        </w:rPr>
        <w:t>比重化：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ij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ij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+ε</m:t>
            </m:r>
          </m:e>
        </m:d>
        <m:r>
          <w:rPr>
            <w:rFonts w:ascii="Cambria Math" w:hAnsi="Cambria Math"/>
            <w:color w:val="000000" w:themeColor="text1"/>
          </w:rPr>
          <m:t>/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ij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+ε</m:t>
            </m:r>
          </m:e>
        </m:d>
      </m:oMath>
    </w:p>
    <w:p w14:paraId="3DBE69F4" w14:textId="77777777" w:rsidR="00905F54" w:rsidRDefault="00905F54" w:rsidP="00905F54">
      <w:pPr>
        <w:pStyle w:val="a"/>
        <w:numPr>
          <w:ilvl w:val="0"/>
          <w:numId w:val="0"/>
        </w:numPr>
        <w:ind w:left="36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  <w:lang w:eastAsia="zh-CN"/>
        </w:rPr>
        <w:t>3.</w:t>
      </w:r>
      <w:r>
        <w:rPr>
          <w:rFonts w:hint="eastAsia"/>
          <w:color w:val="000000" w:themeColor="text1"/>
        </w:rPr>
        <w:t>熵值：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  <m:r>
          <w:rPr>
            <w:rFonts w:ascii="Cambria Math" w:hAnsi="Cambria Math"/>
            <w:color w:val="000000" w:themeColor="text1"/>
          </w:rPr>
          <m:t>=-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1/lnn</m:t>
            </m:r>
          </m:e>
        </m:d>
        <m:r>
          <w:rPr>
            <w:rFonts w:ascii="Cambria Math" w:hAnsi="Cambria Math"/>
            <w:color w:val="000000" w:themeColor="text1"/>
          </w:rPr>
          <m:t>·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ij</m:t>
            </m:r>
          </m:sub>
        </m:sSub>
        <m:r>
          <w:rPr>
            <w:rFonts w:ascii="Cambria Math" w:hAnsi="Cambria Math"/>
            <w:color w:val="000000" w:themeColor="text1"/>
          </w:rPr>
          <m:t>·ln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ij</m:t>
            </m:r>
          </m:sub>
        </m:sSub>
      </m:oMath>
      <w:r>
        <w:rPr>
          <w:rFonts w:hint="eastAsia"/>
          <w:color w:val="000000" w:themeColor="text1"/>
        </w:rPr>
        <w:t>。</w:t>
      </w:r>
    </w:p>
    <w:p w14:paraId="4CF38EE1" w14:textId="77777777" w:rsidR="00905F54" w:rsidRDefault="00905F54" w:rsidP="00905F54">
      <w:pPr>
        <w:pStyle w:val="a"/>
        <w:numPr>
          <w:ilvl w:val="0"/>
          <w:numId w:val="0"/>
        </w:numPr>
        <w:ind w:left="36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4.差异度：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color w:val="000000" w:themeColor="text1"/>
          <w:lang w:eastAsia="zh-CN"/>
        </w:rPr>
        <w:t xml:space="preserve"> = 1 −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rFonts w:hint="eastAsia"/>
          <w:color w:val="000000" w:themeColor="text1"/>
          <w:lang w:eastAsia="zh-CN"/>
        </w:rPr>
        <w:t>（熵越小、信息越多，权重越大）。</w:t>
      </w:r>
    </w:p>
    <w:p w14:paraId="36BD3464" w14:textId="77777777" w:rsidR="00905F54" w:rsidRDefault="00905F54" w:rsidP="00905F54">
      <w:pPr>
        <w:pStyle w:val="a"/>
        <w:numPr>
          <w:ilvl w:val="0"/>
          <w:numId w:val="0"/>
        </w:numPr>
        <w:ind w:left="36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5.熵权：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w</m:t>
            </m:r>
          </m:sub>
          <m:sup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p>
        </m:sSubSup>
      </m:oMath>
      <w:r>
        <w:rPr>
          <w:color w:val="000000" w:themeColor="text1"/>
          <w:lang w:eastAsia="zh-CN"/>
        </w:rPr>
        <w:t xml:space="preserve"> =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color w:val="000000" w:themeColor="text1"/>
          <w:lang w:eastAsia="zh-CN"/>
        </w:rPr>
        <w:t xml:space="preserve"> /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rFonts w:hint="eastAsia"/>
          <w:color w:val="000000" w:themeColor="text1"/>
          <w:lang w:eastAsia="zh-CN"/>
        </w:rPr>
        <w:t xml:space="preserve">  </w:t>
      </w:r>
    </w:p>
    <w:p w14:paraId="138FB453" w14:textId="77777777" w:rsidR="00905F54" w:rsidRDefault="00905F54" w:rsidP="00905F54">
      <w:pPr>
        <w:pStyle w:val="2"/>
        <w:rPr>
          <w:color w:val="000000" w:themeColor="text1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5"/>
          <w:lang w:eastAsia="zh-CN"/>
        </w:rPr>
        <w:t>2.2 客观权重：CRITIC 法（本研究采用，离散度+指标冲突）</w:t>
      </w:r>
    </w:p>
    <w:p w14:paraId="0B059F62" w14:textId="77777777" w:rsidR="00905F54" w:rsidRDefault="00905F54" w:rsidP="00905F54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CRITIC 在熵权基础上额外纳入指标间相关性冲突，避免高度冗余指标重复加权，更稳健。</w:t>
      </w:r>
    </w:p>
    <w:p w14:paraId="71C03429" w14:textId="77777777" w:rsidR="00905F54" w:rsidRDefault="00905F54" w:rsidP="00905F54">
      <w:pPr>
        <w:pStyle w:val="a"/>
        <w:numPr>
          <w:ilvl w:val="0"/>
          <w:numId w:val="0"/>
        </w:numPr>
        <w:ind w:left="36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 xml:space="preserve">标准差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color w:val="000000" w:themeColor="text1"/>
          <w:lang w:eastAsia="zh-CN"/>
        </w:rPr>
        <w:t xml:space="preserve"> = std(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rFonts w:hint="eastAsia"/>
          <w:color w:val="000000" w:themeColor="text1"/>
          <w:lang w:eastAsia="zh-CN"/>
        </w:rPr>
        <w:t>)（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rFonts w:hint="eastAsia"/>
          <w:color w:val="000000" w:themeColor="text1"/>
          <w:lang w:eastAsia="zh-CN"/>
        </w:rPr>
        <w:t>为样本群第 j 指标的风险分向量，衡量该风险分在同业中的对比强度）。</w:t>
      </w:r>
    </w:p>
    <w:p w14:paraId="759E069F" w14:textId="77777777" w:rsidR="00905F54" w:rsidRDefault="00905F54" w:rsidP="00905F54">
      <w:pPr>
        <w:pStyle w:val="a"/>
        <w:tabs>
          <w:tab w:val="num" w:pos="720"/>
        </w:tabs>
        <w:ind w:left="420" w:hanging="42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 xml:space="preserve">冲突性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color w:val="000000" w:themeColor="text1"/>
          <w:lang w:eastAsia="zh-CN"/>
        </w:rPr>
        <w:t xml:space="preserve"> =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</m:t>
            </m:r>
          </m:sub>
        </m:sSub>
      </m:oMath>
      <w:r>
        <w:rPr>
          <w:color w:val="000000" w:themeColor="text1"/>
          <w:lang w:eastAsia="zh-CN"/>
        </w:rPr>
        <w:t xml:space="preserve"> · </w:t>
      </w:r>
      <w:r>
        <w:rPr>
          <w:color w:val="000000" w:themeColor="text1"/>
        </w:rPr>
        <w:t>Σ</w:t>
      </w:r>
      <w:r>
        <w:rPr>
          <w:color w:val="000000" w:themeColor="text1"/>
          <w:lang w:eastAsia="zh-CN"/>
        </w:rPr>
        <w:t>_{</w:t>
      </w:r>
      <w:proofErr w:type="spellStart"/>
      <w:r>
        <w:rPr>
          <w:color w:val="000000" w:themeColor="text1"/>
          <w:lang w:eastAsia="zh-CN"/>
        </w:rPr>
        <w:t>k≠j</w:t>
      </w:r>
      <w:proofErr w:type="spellEnd"/>
      <w:r>
        <w:rPr>
          <w:color w:val="000000" w:themeColor="text1"/>
          <w:lang w:eastAsia="zh-CN"/>
        </w:rPr>
        <w:t>} (1 − |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eastAsia="zh-CN"/>
              </w:rPr>
              <m:t>ρ</m:t>
            </m:r>
          </m:e>
          <m:sub>
            <m:r>
              <w:rPr>
                <w:rFonts w:ascii="Cambria Math" w:hAnsi="Cambria Math"/>
                <w:color w:val="000000" w:themeColor="text1"/>
                <w:lang w:eastAsia="zh-CN"/>
              </w:rPr>
              <m:t>jk</m:t>
            </m:r>
          </m:sub>
        </m:sSub>
      </m:oMath>
      <w:proofErr w:type="gramStart"/>
      <w:r>
        <w:rPr>
          <w:rFonts w:hint="eastAsia"/>
          <w:color w:val="000000" w:themeColor="text1"/>
          <w:lang w:eastAsia="zh-CN"/>
        </w:rPr>
        <w:t>|)，</w:t>
      </w:r>
      <w:proofErr w:type="gramEnd"/>
      <w:r>
        <w:rPr>
          <w:color w:val="000000" w:themeColor="text1"/>
        </w:rPr>
        <w:t>ρ</w:t>
      </w:r>
      <w:r>
        <w:rPr>
          <w:rFonts w:hint="eastAsia"/>
          <w:color w:val="000000" w:themeColor="text1"/>
          <w:lang w:eastAsia="zh-CN"/>
        </w:rPr>
        <w:t xml:space="preserve"> 为指标 j 与 k 的皮尔逊相关。</w:t>
      </w:r>
    </w:p>
    <w:p w14:paraId="4A70FA2C" w14:textId="77777777" w:rsidR="00905F54" w:rsidRDefault="00905F54" w:rsidP="00905F54">
      <w:pPr>
        <w:pStyle w:val="a"/>
        <w:tabs>
          <w:tab w:val="num" w:pos="720"/>
        </w:tabs>
        <w:ind w:left="420" w:hanging="420"/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CRITIC权重</w:t>
      </w:r>
      <w:proofErr w:type="spellEnd"/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j</m:t>
            </m:r>
          </m:sup>
        </m:sSubSup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  <m:r>
          <w:rPr>
            <w:rFonts w:ascii="Cambria Math" w:hAnsi="Cambria Math"/>
            <w:color w:val="000000" w:themeColor="text1"/>
          </w:rPr>
          <m:t>/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</m:oMath>
      <w:r>
        <w:rPr>
          <w:rFonts w:hint="eastAsia"/>
          <w:color w:val="000000" w:themeColor="text1"/>
        </w:rPr>
        <w:t>。</w:t>
      </w:r>
    </w:p>
    <w:p w14:paraId="40C9F310" w14:textId="77777777" w:rsidR="00905F54" w:rsidRDefault="00905F54" w:rsidP="00905F54">
      <w:pPr>
        <w:pStyle w:val="a"/>
        <w:numPr>
          <w:ilvl w:val="0"/>
          <w:numId w:val="0"/>
        </w:numPr>
        <w:rPr>
          <w:color w:val="000000" w:themeColor="text1"/>
          <w:lang w:eastAsia="zh-CN"/>
        </w:rPr>
      </w:pPr>
    </w:p>
    <w:p w14:paraId="58B810F1" w14:textId="77777777" w:rsidR="00905F54" w:rsidRDefault="00905F54" w:rsidP="00905F54">
      <w:pPr>
        <w:rPr>
          <w:rFonts w:hint="eastAsia"/>
          <w:lang w:eastAsia="zh-CN"/>
        </w:rPr>
      </w:pPr>
    </w:p>
    <w:sectPr w:rsidR="00905F54" w:rsidSect="00990114">
      <w:type w:val="nextColumn"/>
      <w:pgSz w:w="10886" w:h="14855"/>
      <w:pgMar w:top="907" w:right="794" w:bottom="907" w:left="737" w:header="907" w:footer="902" w:gutter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70130"/>
    <w:multiLevelType w:val="multilevel"/>
    <w:tmpl w:val="B27CB5B6"/>
    <w:lvl w:ilvl="0">
      <w:start w:val="2"/>
      <w:numFmt w:val="decimal"/>
      <w:lvlText w:val="%1"/>
      <w:lvlJc w:val="left"/>
      <w:pPr>
        <w:ind w:left="370" w:hanging="370"/>
      </w:pPr>
      <w:rPr>
        <w:rFonts w:ascii="微软雅黑" w:eastAsia="微软雅黑" w:hAnsi="微软雅黑" w:hint="default"/>
        <w:color w:val="185FA5"/>
        <w:sz w:val="25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ascii="微软雅黑" w:eastAsia="微软雅黑" w:hAnsi="微软雅黑" w:hint="default"/>
        <w:color w:val="000000" w:themeColor="text1"/>
        <w:sz w:val="2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微软雅黑" w:eastAsia="微软雅黑" w:hAnsi="微软雅黑" w:hint="default"/>
        <w:color w:val="185FA5"/>
        <w:sz w:val="25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微软雅黑" w:eastAsia="微软雅黑" w:hAnsi="微软雅黑" w:hint="default"/>
        <w:color w:val="185FA5"/>
        <w:sz w:val="2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微软雅黑" w:eastAsia="微软雅黑" w:hAnsi="微软雅黑" w:hint="default"/>
        <w:color w:val="185FA5"/>
        <w:sz w:val="25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微软雅黑" w:eastAsia="微软雅黑" w:hAnsi="微软雅黑" w:hint="default"/>
        <w:color w:val="185FA5"/>
        <w:sz w:val="2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微软雅黑" w:eastAsia="微软雅黑" w:hAnsi="微软雅黑" w:hint="default"/>
        <w:color w:val="185FA5"/>
        <w:sz w:val="25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微软雅黑" w:eastAsia="微软雅黑" w:hAnsi="微软雅黑" w:hint="default"/>
        <w:color w:val="185FA5"/>
        <w:sz w:val="25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微软雅黑" w:eastAsia="微软雅黑" w:hAnsi="微软雅黑" w:hint="default"/>
        <w:color w:val="185FA5"/>
        <w:sz w:val="25"/>
      </w:rPr>
    </w:lvl>
  </w:abstractNum>
  <w:abstractNum w:abstractNumId="1" w15:restartNumberingAfterBreak="0">
    <w:nsid w:val="6337101E"/>
    <w:multiLevelType w:val="multilevel"/>
    <w:tmpl w:val="F92CC70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1369912">
    <w:abstractNumId w:val="1"/>
  </w:num>
  <w:num w:numId="2" w16cid:durableId="75872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bordersDoNotSurroundHeader/>
  <w:bordersDoNotSurroundFooter/>
  <w:proofState w:spelling="clean" w:grammar="clean"/>
  <w:defaultTabStop w:val="420"/>
  <w:evenAndOddHeaders/>
  <w:drawingGridHorizontalSpacing w:val="10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5C"/>
    <w:rsid w:val="00092DAA"/>
    <w:rsid w:val="00095DAA"/>
    <w:rsid w:val="002111D7"/>
    <w:rsid w:val="003B5B81"/>
    <w:rsid w:val="00557915"/>
    <w:rsid w:val="006C4E69"/>
    <w:rsid w:val="006D125C"/>
    <w:rsid w:val="00905F54"/>
    <w:rsid w:val="0099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16152"/>
  <w14:defaultImageDpi w14:val="32767"/>
  <w15:chartTrackingRefBased/>
  <w15:docId w15:val="{C31F8A91-C008-4A00-AFE0-A0F3EFC5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5F54"/>
    <w:pPr>
      <w:spacing w:after="200" w:line="276" w:lineRule="auto"/>
    </w:pPr>
    <w:rPr>
      <w:rFonts w:ascii="微软雅黑" w:eastAsia="微软雅黑" w:hAnsi="微软雅黑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D12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6D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D12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12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12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12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12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12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12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6D12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6D1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D1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D12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D12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D12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D12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D125C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D125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6D12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6D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12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6D12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6D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D125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6D125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6D125C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6D1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D125C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6D125C"/>
    <w:rPr>
      <w:b/>
      <w:bCs/>
      <w:smallCaps/>
      <w:color w:val="0F4761" w:themeColor="accent1" w:themeShade="BF"/>
      <w:spacing w:val="5"/>
    </w:rPr>
  </w:style>
  <w:style w:type="paragraph" w:styleId="af">
    <w:name w:val="List Bullet"/>
    <w:basedOn w:val="a0"/>
    <w:uiPriority w:val="99"/>
    <w:unhideWhenUsed/>
    <w:rsid w:val="00905F54"/>
    <w:pPr>
      <w:tabs>
        <w:tab w:val="num" w:pos="720"/>
      </w:tabs>
      <w:ind w:left="720" w:hanging="720"/>
      <w:contextualSpacing/>
    </w:pPr>
  </w:style>
  <w:style w:type="paragraph" w:styleId="a">
    <w:name w:val="List Number"/>
    <w:basedOn w:val="a0"/>
    <w:uiPriority w:val="99"/>
    <w:unhideWhenUsed/>
    <w:rsid w:val="00905F54"/>
    <w:pPr>
      <w:numPr>
        <w:numId w:val="1"/>
      </w:numPr>
      <w:tabs>
        <w:tab w:val="clear" w:pos="72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1068</Characters>
  <Application>Microsoft Office Word</Application>
  <DocSecurity>0</DocSecurity>
  <Lines>59</Lines>
  <Paragraphs>62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Cheng</dc:creator>
  <cp:keywords/>
  <dc:description/>
  <cp:lastModifiedBy>Jie Cheng</cp:lastModifiedBy>
  <cp:revision>18</cp:revision>
  <dcterms:created xsi:type="dcterms:W3CDTF">2026-08-19T11:14:00Z</dcterms:created>
  <dcterms:modified xsi:type="dcterms:W3CDTF">2026-08-19T11:16:00Z</dcterms:modified>
</cp:coreProperties>
</file>