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distT="0" distB="0" distL="0" distR="0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645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>
        <w:tblPrEx>
          <w:shd w:val="clear" w:color="auto" w:fill="d0ddef"/>
        </w:tblPrEx>
        <w:trPr>
          <w:trHeight w:val="2600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>
        <w:tblPrEx>
          <w:shd w:val="clear" w:color="auto" w:fill="d0ddef"/>
        </w:tblPrEx>
        <w:trPr>
          <w:trHeight w:val="782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>
      <w:pPr>
        <w:pStyle w:val="Body A"/>
        <w:widowControl w:val="0"/>
        <w:spacing w:after="0" w:line="240" w:lineRule="auto"/>
        <w:ind w:left="537" w:hanging="537"/>
      </w:pPr>
    </w:p>
    <w:p>
      <w:pPr>
        <w:pStyle w:val="Body A"/>
        <w:widowControl w:val="0"/>
        <w:spacing w:after="0" w:line="240" w:lineRule="auto"/>
        <w:ind w:left="429" w:hanging="429"/>
      </w:pPr>
    </w:p>
    <w:p>
      <w:pPr>
        <w:pStyle w:val="Body A"/>
        <w:widowControl w:val="0"/>
        <w:spacing w:after="0" w:line="240" w:lineRule="auto"/>
        <w:ind w:left="321" w:hanging="321"/>
      </w:pPr>
    </w:p>
    <w:p>
      <w:pPr>
        <w:pStyle w:val="Body A"/>
        <w:widowControl w:val="0"/>
        <w:spacing w:after="0" w:line="240" w:lineRule="auto"/>
        <w:ind w:left="213" w:hanging="213"/>
      </w:pPr>
    </w:p>
    <w:p>
      <w:pPr>
        <w:pStyle w:val="Body A"/>
        <w:widowControl w:val="0"/>
        <w:spacing w:after="0" w:line="240" w:lineRule="auto"/>
        <w:ind w:left="105" w:hanging="105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>
      <w:pPr>
        <w:pStyle w:val="Body A"/>
        <w:spacing w:after="200" w:line="276" w:lineRule="auto"/>
        <w:rPr>
          <w:sz w:val="32"/>
          <w:szCs w:val="32"/>
        </w:rPr>
      </w:pPr>
    </w:p>
    <w:p>
      <w:pPr>
        <w:pStyle w:val="Body A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Heading"/>
        <w:rPr>
          <w:rFonts w:ascii="Arial Unicode MS" w:cs="Arial Unicode MS" w:hAnsi="Arial Unicode MS" w:eastAsia="Arial Unicode MS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begin" w:fldLock="0"/>
      </w:r>
      <w:r>
        <w:rPr>
          <w:rFonts w:ascii="Arial Unicode MS" w:cs="Arial Unicode MS" w:hAnsi="Arial Unicode MS" w:eastAsia="Arial Unicode MS"/>
        </w:rPr>
        <w:instrText xml:space="preserve"> TOC \o 1-3 </w:instrText>
      </w:r>
      <w:r>
        <w:rPr>
          <w:rFonts w:ascii="Arial Unicode MS" w:cs="Arial Unicode MS" w:hAnsi="Arial Unicode MS" w:eastAsia="Arial Unicode MS"/>
        </w:rPr>
        <w:fldChar w:fldCharType="separate" w:fldLock="0"/>
      </w:r>
    </w:p>
    <w:p>
      <w:pPr>
        <w:pStyle w:val="TOC 1"/>
        <w:numPr>
          <w:ilvl w:val="0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Introdução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2"/>
        </w:numPr>
      </w:pPr>
      <w:r>
        <w:rPr>
          <w:rFonts w:cs="Arial Unicode MS" w:eastAsia="Arial Unicode MS" w:hint="default"/>
          <w:rtl w:val="0"/>
          <w:lang w:val="pt-PT"/>
        </w:rPr>
        <w:t>Especificação de Requisitos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3"/>
        </w:numPr>
      </w:pPr>
      <w:r>
        <w:rPr>
          <w:rFonts w:cs="Arial Unicode MS" w:eastAsia="Arial Unicode MS"/>
          <w:rtl w:val="0"/>
          <w:lang w:val="pt-PT"/>
        </w:rPr>
        <w:t>Modelo Relacional (Modelo de dados)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Diagrama do Modelo Entidade Relação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numPr>
          <w:ilvl w:val="1"/>
          <w:numId w:val="4"/>
        </w:numPr>
      </w:pPr>
      <w:r>
        <w:rPr>
          <w:rFonts w:cs="Arial Unicode MS" w:eastAsia="Arial Unicode MS"/>
          <w:rtl w:val="0"/>
          <w:lang w:val="pt-PT"/>
        </w:rPr>
        <w:t>Diagrama do Modelo Relacional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  <w:lang w:val="en-US"/>
        </w:rPr>
        <w:t>Definição do Layout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Identificação do espaço ocupado por tabela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6"/>
        </w:numPr>
      </w:pPr>
      <w:r>
        <w:rPr>
          <w:rFonts w:cs="Arial Unicode MS" w:eastAsia="Arial Unicode MS" w:hint="default"/>
          <w:rtl w:val="0"/>
          <w:lang w:val="pt-PT"/>
        </w:rPr>
        <w:t>Especificação dos FIlegroups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</w:pPr>
      <w:r>
        <w:rPr>
          <w:rFonts w:cs="Arial Unicode MS" w:eastAsia="Arial Unicode MS"/>
          <w:rtl w:val="0"/>
          <w:lang w:val="de-DE"/>
        </w:rPr>
        <w:t>Schemas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1"/>
        <w:numPr>
          <w:ilvl w:val="0"/>
          <w:numId w:val="8"/>
        </w:numPr>
      </w:pPr>
      <w:r>
        <w:rPr>
          <w:rFonts w:cs="Arial Unicode MS" w:eastAsia="Arial Unicode MS" w:hint="default"/>
          <w:rtl w:val="0"/>
          <w:lang w:val="pt-PT"/>
        </w:rPr>
        <w:t>Verificação da migração de dados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/>
          <w:rtl w:val="0"/>
          <w:lang w:val="pt-PT"/>
        </w:rPr>
        <w:t>Consultas sobre a base de dados original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</w:pPr>
      <w:r>
        <w:rPr>
          <w:rFonts w:cs="Arial Unicode MS" w:eastAsia="Arial Unicode MS"/>
          <w:rtl w:val="0"/>
          <w:lang w:val="pt-PT"/>
        </w:rPr>
        <w:t>Consultas sobre a nova base de dados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</w:pPr>
      <w:r>
        <w:rPr>
          <w:rFonts w:cs="Arial Unicode MS" w:eastAsia="Arial Unicode MS" w:hint="default"/>
          <w:rtl w:val="0"/>
          <w:lang w:val="pt-PT"/>
        </w:rPr>
        <w:t>Programação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35</w:t>
      </w:r>
      <w:r>
        <w:rPr/>
        <w:fldChar w:fldCharType="end" w:fldLock="0"/>
      </w:r>
    </w:p>
    <w:p>
      <w:pPr>
        <w:pStyle w:val="TOC 2"/>
        <w:numPr>
          <w:ilvl w:val="1"/>
          <w:numId w:val="10"/>
        </w:numPr>
      </w:pPr>
      <w:r>
        <w:rPr>
          <w:rFonts w:cs="Arial Unicode MS" w:eastAsia="Arial Unicode MS"/>
          <w:rtl w:val="0"/>
          <w:lang w:val="en-US"/>
        </w:rPr>
        <w:t>Views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35</w:t>
      </w:r>
      <w:r>
        <w:rPr/>
        <w:fldChar w:fldCharType="end" w:fldLock="0"/>
      </w:r>
    </w:p>
    <w:p>
      <w:pPr>
        <w:pStyle w:val="TOC 2"/>
        <w:numPr>
          <w:ilvl w:val="1"/>
          <w:numId w:val="11"/>
        </w:numPr>
      </w:pPr>
      <w:r>
        <w:rPr>
          <w:rFonts w:cs="Arial Unicode MS" w:eastAsia="Arial Unicode MS"/>
          <w:rtl w:val="0"/>
          <w:lang w:val="en-US"/>
        </w:rPr>
        <w:t>Functions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35</w:t>
      </w:r>
      <w:r>
        <w:rPr/>
        <w:fldChar w:fldCharType="end" w:fldLock="0"/>
      </w:r>
    </w:p>
    <w:p>
      <w:pPr>
        <w:pStyle w:val="TOC 2"/>
        <w:numPr>
          <w:ilvl w:val="1"/>
          <w:numId w:val="12"/>
        </w:numPr>
      </w:pPr>
      <w:r>
        <w:rPr>
          <w:rFonts w:cs="Arial Unicode MS" w:eastAsia="Arial Unicode MS"/>
          <w:rtl w:val="0"/>
          <w:lang w:val="en-US"/>
        </w:rPr>
        <w:t>Stored procedures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2"/>
        <w:numPr>
          <w:ilvl w:val="1"/>
          <w:numId w:val="13"/>
        </w:numPr>
      </w:pPr>
      <w:r>
        <w:rPr>
          <w:rFonts w:cs="Arial Unicode MS" w:eastAsia="Arial Unicode MS"/>
          <w:rtl w:val="0"/>
        </w:rPr>
        <w:t>Triggers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38</w:t>
      </w:r>
      <w:r>
        <w:rPr/>
        <w:fldChar w:fldCharType="end" w:fldLock="0"/>
      </w:r>
    </w:p>
    <w:p>
      <w:pPr>
        <w:pStyle w:val="TOC 1"/>
        <w:numPr>
          <w:ilvl w:val="0"/>
          <w:numId w:val="14"/>
        </w:numPr>
      </w:pPr>
      <w:r>
        <w:rPr>
          <w:rFonts w:cs="Arial Unicode MS" w:eastAsia="Arial Unicode MS" w:hint="default"/>
          <w:rtl w:val="0"/>
          <w:lang w:val="pt-PT"/>
        </w:rPr>
        <w:t>Catálogo/Metadados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Monitorização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1"/>
        <w:numPr>
          <w:ilvl w:val="0"/>
          <w:numId w:val="15"/>
        </w:numPr>
      </w:pPr>
      <w:r>
        <w:rPr>
          <w:rFonts w:cs="Arial Unicode MS" w:eastAsia="Arial Unicode MS" w:hint="default"/>
          <w:rtl w:val="0"/>
          <w:lang w:val="it-IT"/>
        </w:rPr>
        <w:t>Índices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40</w:t>
      </w:r>
      <w:r>
        <w:rPr/>
        <w:fldChar w:fldCharType="end" w:fldLock="0"/>
      </w:r>
    </w:p>
    <w:p>
      <w:pPr>
        <w:pStyle w:val="TOC 1"/>
        <w:numPr>
          <w:ilvl w:val="0"/>
          <w:numId w:val="16"/>
        </w:numPr>
      </w:pPr>
      <w:r>
        <w:rPr>
          <w:rFonts w:cs="Arial Unicode MS" w:eastAsia="Arial Unicode MS" w:hint="default"/>
          <w:rtl w:val="0"/>
          <w:lang w:val="pt-PT"/>
        </w:rPr>
        <w:t>Backup e Recuperação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48</w:t>
      </w:r>
      <w:r>
        <w:rPr/>
        <w:fldChar w:fldCharType="end" w:fldLock="0"/>
      </w:r>
    </w:p>
    <w:p>
      <w:pPr>
        <w:pStyle w:val="TOC 2"/>
        <w:numPr>
          <w:ilvl w:val="0"/>
          <w:numId w:val="17"/>
        </w:numPr>
      </w:pPr>
      <w:r>
        <w:rPr>
          <w:rFonts w:cs="Arial Unicode MS" w:eastAsia="Arial Unicode MS" w:hint="default"/>
          <w:rtl w:val="0"/>
          <w:lang w:val="pt-PT"/>
        </w:rPr>
        <w:t>Modelo de Recuperação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48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it-IT"/>
        </w:rPr>
        <w:t>2. Tipo de backup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48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pt-PT"/>
        </w:rPr>
        <w:t>Tipos de backup a implementar: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49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/>
          <w:rtl w:val="0"/>
          <w:lang w:val="pt-PT"/>
        </w:rPr>
        <w:t>Dispositivos de armazenamento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50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Simulação de crash e recuperação de base de dados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50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  <w:lang w:val="de-DE" w:bidi="ar-SA"/>
        </w:rPr>
        <w:t>Simulação de “Crash”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51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  <w:lang w:val="de-DE"/>
        </w:rPr>
        <w:t>SEQUÊNCIA DE RECUPERAÇÃO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57</w:t>
      </w:r>
      <w:r>
        <w:rPr/>
        <w:fldChar w:fldCharType="end" w:fldLock="0"/>
      </w:r>
    </w:p>
    <w:p>
      <w:pPr>
        <w:pStyle w:val="TOC 1"/>
        <w:numPr>
          <w:ilvl w:val="0"/>
          <w:numId w:val="18"/>
        </w:numPr>
      </w:pPr>
      <w:r>
        <w:rPr>
          <w:rFonts w:cs="Arial Unicode MS" w:eastAsia="Arial Unicode MS" w:hint="default"/>
          <w:rtl w:val="0"/>
          <w:lang w:val="pt-PT"/>
        </w:rPr>
        <w:t>Níveis de Acesso à Informação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61</w:t>
      </w:r>
      <w:r>
        <w:rPr/>
        <w:fldChar w:fldCharType="end" w:fldLock="0"/>
      </w:r>
    </w:p>
    <w:p>
      <w:pPr>
        <w:pStyle w:val="TOC 2"/>
        <w:numPr>
          <w:ilvl w:val="0"/>
          <w:numId w:val="19"/>
        </w:numPr>
      </w:pPr>
      <w:r>
        <w:rPr>
          <w:rFonts w:cs="Arial Unicode MS" w:eastAsia="Arial Unicode MS"/>
          <w:rtl w:val="0"/>
          <w:lang w:val="pt-PT"/>
        </w:rPr>
        <w:t>Administrador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2. SalesPerson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3. SalesTerritory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63</w:t>
      </w:r>
      <w:r>
        <w:rPr/>
        <w:fldChar w:fldCharType="end" w:fldLock="0"/>
      </w:r>
    </w:p>
    <w:p>
      <w:pPr>
        <w:pStyle w:val="TOC 1"/>
        <w:numPr>
          <w:ilvl w:val="0"/>
          <w:numId w:val="20"/>
        </w:numPr>
      </w:pPr>
      <w:r>
        <w:rPr>
          <w:rFonts w:cs="Arial Unicode MS" w:eastAsia="Arial Unicode MS" w:hint="default"/>
          <w:rtl w:val="0"/>
          <w:lang w:val="pt-PT"/>
        </w:rPr>
        <w:t>Encriptação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Campos Sensíveis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pt-PT"/>
        </w:rPr>
        <w:t>Consulta de NIF Encriptado e Desencriptado: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66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Consulta password hash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68</w:t>
      </w:r>
      <w:r>
        <w:rPr/>
        <w:fldChar w:fldCharType="end" w:fldLock="0"/>
      </w:r>
    </w:p>
    <w:p>
      <w:pPr>
        <w:pStyle w:val="TOC 1"/>
        <w:numPr>
          <w:ilvl w:val="0"/>
          <w:numId w:val="21"/>
        </w:numPr>
      </w:pPr>
      <w:r>
        <w:rPr>
          <w:rFonts w:cs="Arial Unicode MS" w:eastAsia="Arial Unicode MS" w:hint="default"/>
          <w:rtl w:val="0"/>
          <w:lang w:val="pt-PT"/>
        </w:rPr>
        <w:t>Controlo de Transações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69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Cenário de Conflito – Consulta e Reserva de Stock</w:t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69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es-ES_tradnl"/>
        </w:rPr>
        <w:t>Estratégia de Controlo de Concorrência</w:t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Demonstração</w:t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Demonstração do Conflito (Sem Controlo)</w:t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Solução com Bloqueio Pessimista</w:t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73</w:t>
      </w:r>
      <w:r>
        <w:rPr/>
        <w:fldChar w:fldCharType="end" w:fldLock="0"/>
      </w:r>
    </w:p>
    <w:p>
      <w:pPr>
        <w:pStyle w:val="TOC 1"/>
        <w:numPr>
          <w:ilvl w:val="0"/>
          <w:numId w:val="22"/>
        </w:numPr>
      </w:pPr>
      <w:r>
        <w:rPr>
          <w:rFonts w:cs="Arial Unicode MS" w:eastAsia="Arial Unicode MS"/>
          <w:rtl w:val="0"/>
        </w:rPr>
        <w:t>NoSQL</w:t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74</w:t>
      </w:r>
      <w:r>
        <w:rPr/>
        <w:fldChar w:fldCharType="end" w:fldLock="0"/>
      </w:r>
    </w:p>
    <w:p>
      <w:pPr>
        <w:pStyle w:val="TOC 1"/>
        <w:numPr>
          <w:ilvl w:val="0"/>
          <w:numId w:val="23"/>
        </w:numPr>
      </w:pPr>
      <w:r>
        <w:rPr>
          <w:rFonts w:cs="Arial Unicode MS" w:eastAsia="Arial Unicode MS" w:hint="default"/>
          <w:rtl w:val="0"/>
          <w:lang w:val="pt-PT"/>
        </w:rPr>
        <w:t>Descrição da Demonstração</w:t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80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Script de demonstração</w:t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80</w:t>
      </w:r>
      <w:r>
        <w:rPr/>
        <w:fldChar w:fldCharType="end" w:fldLock="0"/>
      </w:r>
    </w:p>
    <w:p>
      <w:pPr>
        <w:pStyle w:val="TOC 1"/>
        <w:numPr>
          <w:ilvl w:val="0"/>
          <w:numId w:val="24"/>
        </w:numPr>
      </w:pPr>
      <w:r>
        <w:rPr>
          <w:rFonts w:cs="Arial Unicode MS" w:eastAsia="Arial Unicode MS" w:hint="default"/>
          <w:rtl w:val="0"/>
          <w:lang w:val="pt-PT"/>
        </w:rPr>
        <w:t>Conclusões</w:t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82</w:t>
      </w:r>
      <w:r>
        <w:rPr/>
        <w:fldChar w:fldCharType="end" w:fldLock="0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  <w:rPr>
          <w:rFonts w:ascii="Arial Unicode MS" w:cs="Arial Unicode MS" w:hAnsi="Arial Unicode MS" w:eastAsia="Arial Unicode MS"/>
          <w:sz w:val="32"/>
          <w:szCs w:val="32"/>
        </w:rPr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>
        <w:tblPrEx>
          <w:shd w:val="clear" w:color="auto" w:fill="d0ddef"/>
        </w:tblPrEx>
        <w:trPr>
          <w:trHeight w:val="86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>
        <w:tblPrEx>
          <w:shd w:val="clear" w:color="auto" w:fill="d0ddef"/>
        </w:tblPrEx>
        <w:trPr>
          <w:trHeight w:val="86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86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B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R11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B"/>
              <w:spacing w:before="240" w:after="240"/>
            </w:pPr>
            <w:r>
              <w:rPr>
                <w:shd w:val="nil" w:color="auto" w:fill="auto"/>
                <w:rtl w:val="0"/>
                <w:lang w:val="en-US"/>
              </w:rPr>
              <w:t>O g</w:t>
            </w:r>
            <w:r>
              <w:rPr>
                <w:shd w:val="nil" w:color="auto" w:fill="auto"/>
                <w:rtl w:val="0"/>
                <w:lang w:val="en-US"/>
              </w:rPr>
              <w:t>é</w:t>
            </w:r>
            <w:r>
              <w:rPr>
                <w:shd w:val="nil" w:color="auto" w:fill="auto"/>
                <w:rtl w:val="0"/>
                <w:lang w:val="en-US"/>
              </w:rPr>
              <w:t xml:space="preserve">nero de um Customer </w:t>
            </w:r>
            <w:r>
              <w:rPr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hd w:val="nil" w:color="auto" w:fill="auto"/>
                <w:rtl w:val="0"/>
                <w:lang w:val="en-US"/>
              </w:rPr>
              <w:t>opcional e pode n</w:t>
            </w:r>
            <w:r>
              <w:rPr>
                <w:shd w:val="nil" w:color="auto" w:fill="auto"/>
                <w:rtl w:val="0"/>
                <w:lang w:val="en-US"/>
              </w:rPr>
              <w:t>ã</w:t>
            </w:r>
            <w:r>
              <w:rPr>
                <w:shd w:val="nil" w:color="auto" w:fill="auto"/>
                <w:rtl w:val="0"/>
                <w:lang w:val="en-US"/>
              </w:rPr>
              <w:t>o ser inserido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B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</w:t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>
      <w:pPr>
        <w:pStyle w:val="Body A"/>
      </w:pPr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>
      <w:pPr>
        <w:pStyle w:val="Body A"/>
        <w:ind w:left="720"/>
      </w:pPr>
    </w:p>
    <w:p>
      <w:pPr>
        <w:pStyle w:val="Body A"/>
        <w:ind w:left="720"/>
      </w:pPr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6641973" cy="4597878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1973" cy="45978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>
      <w:pPr>
        <w:pStyle w:val="Body A"/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tbl>
      <w:tblPr>
        <w:tblW w:w="10008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66"/>
        <w:gridCol w:w="3464"/>
        <w:gridCol w:w="3978"/>
      </w:tblGrid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>
        <w:tblPrEx>
          <w:shd w:val="clear" w:color="auto" w:fill="d0ddef"/>
        </w:tblPrEx>
        <w:trPr>
          <w:trHeight w:val="508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56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type="dxa" w:w="346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39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>
      <w:pPr>
        <w:pStyle w:val="Body A"/>
      </w:pPr>
    </w:p>
    <w:tbl>
      <w:tblPr>
        <w:tblW w:w="1044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>
        <w:tblPrEx>
          <w:shd w:val="clear" w:color="auto" w:fill="d0ddef"/>
        </w:tblPrEx>
        <w:trPr>
          <w:trHeight w:val="2845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>
        <w:tblPrEx>
          <w:shd w:val="clear" w:color="auto" w:fill="d0ddef"/>
        </w:tblPrEx>
        <w:trPr>
          <w:trHeight w:val="5219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rFonts w:ascii="Helvetica" w:cs="Helvetica" w:hAnsi="Helvetica" w:eastAsia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>
      <w:pPr>
        <w:pStyle w:val="Body A"/>
      </w:pPr>
    </w:p>
    <w:tbl>
      <w:tblPr>
        <w:tblW w:w="1044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0" distB="0" distL="0" distR="0" simplePos="0" relativeHeight="25166540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170127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page">
              <wp:posOffset>530858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769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872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>
      <w:pPr>
        <w:pStyle w:val="Body A"/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>
      <w:pPr>
        <w:pStyle w:val="Body A"/>
      </w:pPr>
      <w:r>
        <w:rPr>
          <w:rtl w:val="0"/>
          <w:lang w:val="pt-PT"/>
        </w:rPr>
        <w:t xml:space="preserve">    L.ModelName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>
      <w:pPr>
        <w:pStyle w:val="Body A"/>
      </w:pPr>
      <w:r>
        <w:rPr>
          <w:rtl w:val="0"/>
          <w:lang w:val="pt-PT"/>
        </w:rPr>
        <w:t xml:space="preserve"> 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>
      <w:pPr>
        <w:pStyle w:val="Body A"/>
        <w:rPr>
          <w:b w:val="1"/>
          <w:bCs w:val="1"/>
          <w:lang w:val="it-IT"/>
        </w:rPr>
      </w:pP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>
      <w:pPr>
        <w:pStyle w:val="Body A"/>
      </w:pPr>
    </w:p>
    <w:p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>
        <w:tblPrEx>
          <w:shd w:val="clear" w:color="auto" w:fill="d0ddef"/>
        </w:tblPrEx>
        <w:trPr>
          <w:trHeight w:val="31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>
        <w:tblPrEx>
          <w:shd w:val="clear" w:color="auto" w:fill="d0ddef"/>
        </w:tblPrEx>
        <w:trPr>
          <w:trHeight w:val="1025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>
        <w:tblPrEx>
          <w:shd w:val="clear" w:color="auto" w:fill="d0ddef"/>
        </w:tblPrEx>
        <w:trPr>
          <w:trHeight w:val="42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>
        <w:tblPrEx>
          <w:shd w:val="clear" w:color="auto" w:fill="d0ddef"/>
        </w:tblPrEx>
        <w:trPr>
          <w:trHeight w:val="42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>
        <w:tblPrEx>
          <w:shd w:val="clear" w:color="auto" w:fill="d0ddef"/>
        </w:tblPrEx>
        <w:trPr>
          <w:trHeight w:val="42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>
        <w:tblPrEx>
          <w:shd w:val="clear" w:color="auto" w:fill="d0ddef"/>
        </w:tblPrEx>
        <w:trPr>
          <w:trHeight w:val="411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14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114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>
        <w:tblPrEx>
          <w:shd w:val="clear" w:color="auto" w:fill="d0ddef"/>
        </w:tblPrEx>
        <w:trPr>
          <w:trHeight w:val="197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 2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69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>
        <w:tblPrEx>
          <w:shd w:val="clear" w:color="auto" w:fill="d0ddef"/>
        </w:tblPrEx>
        <w:trPr>
          <w:trHeight w:val="25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>
        <w:tblPrEx>
          <w:shd w:val="clear" w:color="auto" w:fill="d0ddef"/>
        </w:tblPrEx>
        <w:trPr>
          <w:trHeight w:val="165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>
        <w:tblPrEx>
          <w:shd w:val="clear" w:color="auto" w:fill="d0ddef"/>
        </w:tblPrEx>
        <w:trPr>
          <w:trHeight w:val="118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>
        <w:tblPrEx>
          <w:shd w:val="clear" w:color="auto" w:fill="d0ddef"/>
        </w:tblPrEx>
        <w:trPr>
          <w:trHeight w:val="118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>
        <w:tblPrEx>
          <w:shd w:val="clear" w:color="auto" w:fill="d0ddef"/>
        </w:tblPrEx>
        <w:trPr>
          <w:trHeight w:val="118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>
        <w:tblPrEx>
          <w:shd w:val="clear" w:color="auto" w:fill="d0ddef"/>
        </w:tblPrEx>
        <w:trPr>
          <w:trHeight w:val="118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>
        <w:tblPrEx>
          <w:shd w:val="clear" w:color="auto" w:fill="d0ddef"/>
        </w:tblPrEx>
        <w:trPr>
          <w:trHeight w:val="114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>
        <w:tblPrEx>
          <w:shd w:val="clear" w:color="auto" w:fill="d0ddef"/>
        </w:tblPrEx>
        <w:trPr>
          <w:trHeight w:val="58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>
        <w:tblPrEx>
          <w:shd w:val="clear" w:color="auto" w:fill="d0ddef"/>
        </w:tblPrEx>
        <w:trPr>
          <w:trHeight w:val="411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4426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>
        <w:tblPrEx>
          <w:shd w:val="clear" w:color="auto" w:fill="d0ddef"/>
        </w:tblPrEx>
        <w:trPr>
          <w:trHeight w:val="1142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>
      <w:pPr>
        <w:pStyle w:val="List Paragraph"/>
        <w:widowControl w:val="0"/>
        <w:spacing w:line="240" w:lineRule="auto"/>
        <w:ind w:left="432" w:hanging="432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</w:pPr>
    </w:p>
    <w:p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  <w:br w:type="textWrapping"/>
      </w:r>
    </w:p>
    <w:p>
      <w:pPr>
        <w:pStyle w:val="Heading"/>
        <w:numPr>
          <w:ilvl w:val="0"/>
          <w:numId w:val="36"/>
        </w:numPr>
        <w:bidi w:val="0"/>
        <w:ind w:right="0"/>
        <w:jc w:val="left"/>
        <w:rPr>
          <w:rtl w:val="0"/>
        </w:rPr>
      </w:pPr>
      <w:bookmarkStart w:name="_Toc19" w:id="20"/>
      <w:r>
        <w:rPr>
          <w:rtl w:val="0"/>
          <w:lang w:val="it-IT"/>
          <w14:textOutline w14:w="12700" w14:cap="flat">
            <w14:noFill/>
            <w14:miter w14:lim="400000"/>
          </w14:textOutline>
        </w:rPr>
        <w:t>Í</w:t>
      </w:r>
      <w:r>
        <w:rPr>
          <w:rtl w:val="0"/>
          <w:lang w:val="it-IT"/>
          <w14:textOutline w14:w="12700" w14:cap="flat">
            <w14:noFill/>
            <w14:miter w14:lim="400000"/>
          </w14:textOutline>
        </w:rPr>
        <w:t>ndices</w:t>
      </w:r>
      <w:bookmarkEnd w:id="20"/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Legenda: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Q1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>Querie 1 do enunciado no ponto 3.1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Q2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 xml:space="preserve">Querie 2 do enunciado no ponto 3.1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Q3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 xml:space="preserve">Querie 3 do enunciado no ponto 3.1 </w:t>
      </w:r>
    </w:p>
    <w:p>
      <w:pPr>
        <w:pStyle w:val="Body A"/>
        <w:rPr>
          <w:lang w:val="pt-PT"/>
        </w:rPr>
      </w:pPr>
      <w:r>
        <w:rPr>
          <w:rtl w:val="0"/>
          <w:lang w:val="pt-PT"/>
        </w:rPr>
        <w:t>Querie 1 - Pesquisa de vendas por cidade. Deve ser retornado o nome da cidade, o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digo do estado e ototal de vendas</w:t>
      </w:r>
    </w:p>
    <w:p>
      <w:pPr>
        <w:pStyle w:val="Body A"/>
        <w:rPr>
          <w:lang w:val="pt-PT"/>
        </w:rPr>
      </w:pPr>
      <w:r>
        <w:rPr>
          <w:rtl w:val="0"/>
          <w:lang w:val="pt-PT"/>
        </w:rPr>
        <w:t>Querie 2 - Pesquisa de produtos associados a vendas com valor total monet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superior a 1000</w:t>
      </w:r>
    </w:p>
    <w:p>
      <w:pPr>
        <w:pStyle w:val="Body A"/>
        <w:rPr>
          <w:lang w:val="pt-PT"/>
        </w:rPr>
      </w:pPr>
      <w:r>
        <w:rPr>
          <w:rtl w:val="0"/>
          <w:lang w:val="pt-PT"/>
        </w:rPr>
        <w:t>Querie 3 -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de produtos vendidos por categoria por ano.</w:t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Indices:</w:t>
      </w:r>
    </w:p>
    <w:p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>Q1:  vendas por cidade/estado</w:t>
      </w:r>
    </w:p>
    <w:p>
      <w:pPr>
        <w:pStyle w:val="List Paragraph"/>
        <w:numPr>
          <w:ilvl w:val="0"/>
          <w:numId w:val="38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City + state_province_id: agrupa e distingue cidades por estado</w:t>
      </w:r>
    </w:p>
    <w:p>
      <w:pPr>
        <w:pStyle w:val="List Paragraph"/>
        <w:numPr>
          <w:ilvl w:val="0"/>
          <w:numId w:val="38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INCLUDE customer_id: ajuda joins a partir da morada</w:t>
      </w:r>
    </w:p>
    <w:p>
      <w:pPr>
        <w:pStyle w:val="List Paragraph"/>
        <w:rPr>
          <w:lang w:val="it-IT"/>
        </w:rPr>
      </w:pP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it-IT"/>
        </w:rPr>
        <w:t>IF NOT EXISTS (SELECT 1 FROM sys.indexes WHERE name='IX_CustomerAddress_City_State' AND object_id=OBJECT_ID('dbo.CustomerAddress'))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it-IT"/>
        </w:rPr>
        <w:t>BEGIN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it-IT"/>
        </w:rPr>
        <w:t xml:space="preserve">    CREATE INDEX IX_CustomerAddress_City_State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it-IT"/>
        </w:rPr>
        <w:t xml:space="preserve">    ON dbo.CustomerAddress (city, state_province_id)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 xml:space="preserve">    INCLUDE (customer_id);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it-IT"/>
        </w:rPr>
        <w:t>END</w:t>
      </w: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it-IT"/>
        </w:rPr>
        <w:t>GO</w:t>
      </w:r>
    </w:p>
    <w:p>
      <w:pPr>
        <w:pStyle w:val="Body"/>
        <w:rPr>
          <w:lang w:val="it-IT"/>
        </w:rPr>
      </w:pPr>
    </w:p>
    <w:p>
      <w:pPr>
        <w:pStyle w:val="Body"/>
        <w:rPr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  <w:lang w:val="it-IT"/>
        </w:rPr>
      </w:pPr>
    </w:p>
    <w:p>
      <w:pPr>
        <w:pStyle w:val="Body"/>
        <w:rPr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it-IT"/>
        </w:rPr>
        <w:t xml:space="preserve">Q1/Q3: SalesOrder </w:t>
      </w:r>
    </w:p>
    <w:p>
      <w:pPr>
        <w:pStyle w:val="Body"/>
        <w:rPr>
          <w:lang w:val="it-IT"/>
        </w:rPr>
      </w:pPr>
    </w:p>
    <w:p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customer_id: join ao Customer</w:t>
      </w:r>
    </w:p>
    <w:p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 xml:space="preserve">order_date: agrupamento por ano (YEAR(order_date)) </w:t>
      </w:r>
    </w:p>
    <w:p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sales_territory_id: evita lookup quando precisas do territ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rio</w:t>
      </w:r>
    </w:p>
    <w:p>
      <w:pPr>
        <w:pStyle w:val="Body"/>
        <w:rPr>
          <w:lang w:val="it-IT"/>
        </w:rPr>
      </w:pPr>
    </w:p>
    <w:p>
      <w:pPr>
        <w:pStyle w:val="Body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it-IT"/>
        </w:rPr>
        <w:t>IF NOT EXISTS (SELECT 1 FROM sys.indexes WHERE name='IX_SalesOrder_Customer_OrderDate' AND object_id=OBJECT_ID('dbo.SalesOrder'))</w:t>
      </w:r>
    </w:p>
    <w:p>
      <w:pPr>
        <w:pStyle w:val="Body"/>
      </w:pPr>
      <w:r>
        <w:rPr>
          <w:rFonts w:ascii="Calibri" w:hAnsi="Calibri"/>
          <w:rtl w:val="0"/>
          <w:lang w:val="it-IT"/>
        </w:rPr>
        <w:t>BEGIN</w:t>
      </w:r>
    </w:p>
    <w:p>
      <w:pPr>
        <w:pStyle w:val="Body"/>
      </w:pPr>
      <w:r>
        <w:rPr>
          <w:rFonts w:ascii="Calibri" w:hAnsi="Calibri"/>
          <w:rtl w:val="0"/>
          <w:lang w:val="it-IT"/>
        </w:rPr>
        <w:t xml:space="preserve">    CREATE INDEX IX_SalesOrder_Customer_OrderDate</w:t>
      </w:r>
    </w:p>
    <w:p>
      <w:pPr>
        <w:pStyle w:val="Body"/>
      </w:pPr>
      <w:r>
        <w:rPr>
          <w:rFonts w:ascii="Calibri" w:hAnsi="Calibri"/>
          <w:rtl w:val="0"/>
          <w:lang w:val="it-IT"/>
        </w:rPr>
        <w:t xml:space="preserve">    ON dbo.SalesOrder (customer_id, order_date)</w:t>
      </w:r>
    </w:p>
    <w:p>
      <w:pPr>
        <w:pStyle w:val="Body"/>
      </w:pPr>
      <w:r>
        <w:rPr>
          <w:rFonts w:ascii="Calibri" w:hAnsi="Calibri"/>
          <w:rtl w:val="0"/>
          <w:lang w:val="it-IT"/>
        </w:rPr>
        <w:t xml:space="preserve">    INCLUDE (sales_territory_id);</w:t>
      </w:r>
    </w:p>
    <w:p>
      <w:pPr>
        <w:pStyle w:val="Body"/>
      </w:pPr>
      <w:r>
        <w:rPr>
          <w:rFonts w:ascii="Calibri" w:hAnsi="Calibri"/>
          <w:rtl w:val="0"/>
          <w:lang w:val="it-IT"/>
        </w:rPr>
        <w:t>END</w:t>
      </w:r>
    </w:p>
    <w:p>
      <w:pPr>
        <w:pStyle w:val="Body"/>
      </w:pPr>
      <w:r>
        <w:rPr>
          <w:rFonts w:ascii="Calibri" w:hAnsi="Calibri"/>
          <w:rtl w:val="0"/>
          <w:lang w:val="it-IT"/>
        </w:rPr>
        <w:t>GO</w:t>
      </w:r>
    </w:p>
    <w:p>
      <w:pPr>
        <w:pStyle w:val="Body A"/>
        <w:rPr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Q1: SalesOrderLine por sales_order_id</w:t>
      </w:r>
    </w:p>
    <w:p>
      <w:pPr>
        <w:pStyle w:val="List Paragraph"/>
        <w:numPr>
          <w:ilvl w:val="0"/>
          <w:numId w:val="42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acelera join SO-&gt;SOL e o c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 xml:space="preserve">lculo SUM(unit_price*quantity) </w:t>
      </w:r>
    </w:p>
    <w:p>
      <w:pPr>
        <w:pStyle w:val="List Paragraph"/>
        <w:numPr>
          <w:ilvl w:val="0"/>
          <w:numId w:val="42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colunas usadas no c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lculo e liga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ao produto</w:t>
      </w:r>
    </w:p>
    <w:p>
      <w:pPr>
        <w:pStyle w:val="List Paragraph"/>
        <w:rPr>
          <w:lang w:val="pt-PT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IF NOT EXISTS (SELECT 1 FROM sys.indexes WHERE name='IX_SalesOrderLine_SalesOrder' AND object_id=OBJECT_ID('dbo.SalesOrderLine'))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BEGIN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CREATE INDEX IX_SalesOrderLine_SalesOrder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ON dbo.SalesOrderLine (sales_order_id)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INCLUDE (unit_price, quantity, product_variant_id);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END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>
      <w:pPr>
        <w:pStyle w:val="Body A"/>
        <w:rPr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Q2/Q3: SalesOrderLine por product_variant_id</w:t>
      </w:r>
    </w:p>
    <w:p>
      <w:pPr>
        <w:pStyle w:val="List Paragraph"/>
        <w:numPr>
          <w:ilvl w:val="0"/>
          <w:numId w:val="44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acelera agrega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por produto (HAVING &gt; 1000 e por categoria/ano)</w:t>
      </w:r>
    </w:p>
    <w:p>
      <w:pPr>
        <w:pStyle w:val="List Paragraph"/>
        <w:numPr>
          <w:ilvl w:val="0"/>
          <w:numId w:val="44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sales_order_id para join r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pido ao cabe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alho</w:t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IF NOT EXISTS (SELECT 1 FROM sys.indexes WHERE name='IX_SalesOrderLine_ProductVariant' AND object_id=OBJECT_ID('dbo.SalesOrderLine'))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BEGIN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CREATE INDEX IX_SalesOrderLine_ProductVariant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ON dbo.SalesOrderLine (product_variant_id)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INCLUDE (unit_price, quantity, sales_order_id);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END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>
      <w:pPr>
        <w:pStyle w:val="Body A"/>
        <w:rPr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Querie 1: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ca.city,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sp.code AS state_code,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SUM(COALESCE(sol.unit_price,0) * COALESCE(sol.quantity,0)) AS total_sales_amount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dbo.SalesOrder so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dbo.SalesOrderLine sol    ON so.sales_order_id = sol.sales_order_id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dbo.Customer c            ON so.customer_id = c.customer_id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dbo.CustomerAddress ca    ON c.customer_id = ca.customer_id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LEFT JOIN dbo.StateProvince sp ON ca.state_province_id = sp.state_province_id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GROUP BY ca.city, sp.code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ORDER BY total_sales_amount DESC;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>
      <w:pPr>
        <w:pStyle w:val="Body A"/>
        <w:rPr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Com Indice: 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2734056" cy="438211"/>
            <wp:effectExtent l="0" t="0" r="0" b="0"/>
            <wp:docPr id="1073741848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drawing" descr="drawi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382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Sem Indice: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2715005" cy="371528"/>
            <wp:effectExtent l="0" t="0" r="0" b="0"/>
            <wp:docPr id="1073741849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drawing" descr="drawi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5" cy="3715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 xml:space="preserve">Querie 2: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pm.model,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pv.product_variant_id,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pv.variant_name,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SUM(COALESCE(sol.unit_price,0) * COALESCE(sol.quantity,0)) AS total_product_sales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dbo.SalesOrderLine sol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dbo.ProductVariant pv  ON sol.product_variant_id = pv.product_variant_id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dbo.ProductMaster pm   ON pv.product_master_id = pm.product_master_id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GROUP BY pm.model, pv.product_variant_id, pv.variant_name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HAVING SUM(COALESCE(sol.unit_price,0) * COALESCE(sol.quantity,0)) &gt; 1000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ORDER BY total_product_sales DESC;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>
      <w:pPr>
        <w:pStyle w:val="Body A"/>
        <w:rPr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Com Indice: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2734056" cy="419158"/>
            <wp:effectExtent l="0" t="0" r="0" b="0"/>
            <wp:docPr id="1073741850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drawing" descr="drawi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191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Sem Indice: 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2705479" cy="495369"/>
            <wp:effectExtent l="0" t="0" r="0" b="0"/>
            <wp:docPr id="1073741851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drawing" descr="drawi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9" cy="4953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</w:p>
    <w:p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 xml:space="preserve">Querie 3: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YEAR(so.order_date) AS sales_year,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pc.name AS category,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SUM(COALESCE(sol.quantity,0)) AS total_units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dbo.SalesOrderLine sol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dbo.SalesOrder so       ON sol.sales_order_id = so.sales_order_id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dbo.ProductVariant pv   ON sol.product_variant_id = pv.product_variant_id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JOIN dbo.ProductMaster pm    ON pv.product_master_id = pm.product_master_id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LEFT JOIN dbo.ProductCategory pc ON pm.category_id = pc.category_id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GROUP BY YEAR(so.order_date), pc.name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ORDER BY sales_year, category;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>
      <w:pPr>
        <w:pStyle w:val="Body A"/>
        <w:rPr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Com Indice: 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2715005" cy="371528"/>
            <wp:effectExtent l="0" t="0" r="0" b="0"/>
            <wp:docPr id="1073741852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drawing" descr="drawi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5" cy="3715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Sem Indice: 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2705479" cy="400107"/>
            <wp:effectExtent l="0" t="0" r="0" b="0"/>
            <wp:docPr id="1073741853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drawing" descr="drawi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9" cy="40010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Selectividade e Densidade </w:t>
      </w:r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SELECT</w:t>
      </w:r>
    </w:p>
    <w:p>
      <w:pPr>
        <w:pStyle w:val="Body A"/>
      </w:pPr>
      <w:r>
        <w:rPr>
          <w:rtl w:val="0"/>
          <w:lang w:val="pt-PT"/>
        </w:rPr>
        <w:t xml:space="preserve">  COUNT(*) AS total_rows,</w:t>
      </w:r>
    </w:p>
    <w:p>
      <w:pPr>
        <w:pStyle w:val="Body A"/>
      </w:pPr>
      <w:r>
        <w:rPr>
          <w:rtl w:val="0"/>
          <w:lang w:val="pt-PT"/>
        </w:rPr>
        <w:t xml:space="preserve">  COUNT(DISTINCT CONCAT(city,'|',state_province_id)) AS distinct_city_state,</w:t>
      </w:r>
    </w:p>
    <w:p>
      <w:pPr>
        <w:pStyle w:val="Body A"/>
      </w:pPr>
      <w:r>
        <w:rPr>
          <w:rtl w:val="0"/>
          <w:lang w:val="pt-PT"/>
        </w:rPr>
        <w:t xml:space="preserve">  CAST(COUNT(DISTINCT CONCAT(city,'|',state_province_id)) AS float)/NULLIF(COUNT(*),0) AS selectivity,</w:t>
      </w:r>
    </w:p>
    <w:p>
      <w:pPr>
        <w:pStyle w:val="Body A"/>
      </w:pPr>
      <w:r>
        <w:rPr>
          <w:rtl w:val="0"/>
          <w:lang w:val="pt-PT"/>
        </w:rPr>
        <w:t xml:space="preserve">  CAST(COUNT(*) AS float)/NULLIF(COUNT(DISTINCT CONCAT(city,'|',state_province_id)),0) AS density</w:t>
      </w:r>
    </w:p>
    <w:p>
      <w:pPr>
        <w:pStyle w:val="Body A"/>
      </w:pPr>
      <w:r>
        <w:rPr>
          <w:rtl w:val="0"/>
          <w:lang w:val="pt-PT"/>
        </w:rPr>
        <w:t>FROM dbo.CustomerAddress;</w:t>
      </w:r>
    </w:p>
    <w:p>
      <w:pPr>
        <w:pStyle w:val="Body A"/>
      </w:pPr>
    </w:p>
    <w:p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se a combina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cidade + estado </w:t>
      </w: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adequada para indexa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em queries que agregam vendas por localiza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</w:t>
      </w:r>
    </w:p>
    <w:p>
      <w:pPr>
        <w:pStyle w:val="Body A"/>
      </w:pPr>
      <w:r>
        <w:rPr>
          <w:b w:val="1"/>
          <w:bCs w:val="1"/>
          <w:rtl w:val="0"/>
          <w:lang w:val="pt-PT"/>
        </w:rPr>
        <w:t>Justifica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o:</w:t>
      </w:r>
      <w:r>
        <w:rPr>
          <w:rtl w:val="0"/>
          <w:lang w:val="pt-PT"/>
        </w:rPr>
        <w:t xml:space="preserve"> Cidades com o mesmo nome mas em estados diferentes devem ser consideradas distintas (requisito do enunciado).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4105848" cy="457264"/>
            <wp:effectExtent l="0" t="0" r="0" b="0"/>
            <wp:docPr id="1073741854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drawing" descr="drawi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5726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SELECT</w:t>
      </w:r>
    </w:p>
    <w:p>
      <w:pPr>
        <w:pStyle w:val="Body A"/>
      </w:pPr>
      <w:r>
        <w:rPr>
          <w:rtl w:val="0"/>
          <w:lang w:val="pt-PT"/>
        </w:rPr>
        <w:t xml:space="preserve">  COUNT(*) AS total_rows,</w:t>
      </w:r>
    </w:p>
    <w:p>
      <w:pPr>
        <w:pStyle w:val="Body A"/>
      </w:pPr>
      <w:r>
        <w:rPr>
          <w:rtl w:val="0"/>
          <w:lang w:val="pt-PT"/>
        </w:rPr>
        <w:t xml:space="preserve">  COUNT(DISTINCT product_variant_id) AS distinct_products,</w:t>
      </w:r>
    </w:p>
    <w:p>
      <w:pPr>
        <w:pStyle w:val="Body A"/>
      </w:pPr>
      <w:r>
        <w:rPr>
          <w:rtl w:val="0"/>
          <w:lang w:val="pt-PT"/>
        </w:rPr>
        <w:t xml:space="preserve">  CAST(COUNT(DISTINCT product_variant_id) AS float)/NULLIF(COUNT(*),0) AS selectivity,</w:t>
      </w:r>
    </w:p>
    <w:p>
      <w:pPr>
        <w:pStyle w:val="Body A"/>
      </w:pPr>
      <w:r>
        <w:rPr>
          <w:rtl w:val="0"/>
          <w:lang w:val="pt-PT"/>
        </w:rPr>
        <w:t xml:space="preserve">  CAST(COUNT(*) AS float)/NULLIF(COUNT(DISTINCT product_variant_id),0) AS density</w:t>
      </w:r>
    </w:p>
    <w:p>
      <w:pPr>
        <w:pStyle w:val="Body A"/>
      </w:pPr>
      <w:r>
        <w:rPr>
          <w:rtl w:val="0"/>
          <w:lang w:val="pt-PT"/>
        </w:rPr>
        <w:t>FROM dbo.SalesOrderLine;</w:t>
      </w:r>
    </w:p>
    <w:p>
      <w:pPr>
        <w:pStyle w:val="Body A"/>
      </w:pPr>
    </w:p>
    <w:p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a efic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cia de indexar o produto associado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 vendas, usado em:</w:t>
      </w:r>
    </w:p>
    <w:p>
      <w:pPr>
        <w:pStyle w:val="Body A"/>
        <w:numPr>
          <w:ilvl w:val="0"/>
          <w:numId w:val="46"/>
        </w:numPr>
        <w:rPr>
          <w:lang w:val="pt-PT"/>
        </w:rPr>
      </w:pPr>
      <w:r>
        <w:rPr>
          <w:rtl w:val="0"/>
          <w:lang w:val="pt-PT"/>
        </w:rPr>
        <w:t>Produtos com vendas &gt; 1000</w:t>
      </w:r>
      <w:r>
        <w:rPr>
          <w:rtl w:val="0"/>
          <w:lang w:val="pt-PT"/>
        </w:rPr>
        <w:t>€</w:t>
      </w:r>
    </w:p>
    <w:p>
      <w:pPr>
        <w:pStyle w:val="Body A"/>
        <w:numPr>
          <w:ilvl w:val="0"/>
          <w:numId w:val="46"/>
        </w:numPr>
        <w:rPr>
          <w:lang w:val="pt-PT"/>
        </w:rPr>
      </w:pPr>
      <w:r>
        <w:rPr>
          <w:rtl w:val="0"/>
          <w:lang w:val="pt-PT"/>
        </w:rPr>
        <w:t>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de produtos vendidos por categoria</w:t>
      </w:r>
    </w:p>
    <w:p>
      <w:pPr>
        <w:pStyle w:val="Body A"/>
      </w:pPr>
      <w:r>
        <w:drawing xmlns:a="http://schemas.openxmlformats.org/drawingml/2006/main">
          <wp:inline distT="0" distB="0" distL="0" distR="0">
            <wp:extent cx="4020111" cy="381054"/>
            <wp:effectExtent l="0" t="0" r="0" b="0"/>
            <wp:docPr id="1073741855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drawing" descr="drawi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810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SELECT</w:t>
      </w:r>
    </w:p>
    <w:p>
      <w:pPr>
        <w:pStyle w:val="Body A"/>
      </w:pPr>
      <w:r>
        <w:rPr>
          <w:rtl w:val="0"/>
          <w:lang w:val="pt-PT"/>
        </w:rPr>
        <w:t xml:space="preserve">  COUNT(*) AS total_rows,</w:t>
      </w:r>
    </w:p>
    <w:p>
      <w:pPr>
        <w:pStyle w:val="Body A"/>
      </w:pPr>
      <w:r>
        <w:rPr>
          <w:rtl w:val="0"/>
          <w:lang w:val="pt-PT"/>
        </w:rPr>
        <w:t xml:space="preserve">  COUNT(DISTINCT order_date) AS distinct_dates,</w:t>
      </w:r>
    </w:p>
    <w:p>
      <w:pPr>
        <w:pStyle w:val="Body A"/>
      </w:pPr>
      <w:r>
        <w:rPr>
          <w:rtl w:val="0"/>
          <w:lang w:val="pt-PT"/>
        </w:rPr>
        <w:t xml:space="preserve">  CAST(COUNT(DISTINCT order_date) AS float)/NULLIF(COUNT(*),0) AS selectivity,</w:t>
      </w:r>
    </w:p>
    <w:p>
      <w:pPr>
        <w:pStyle w:val="Body A"/>
      </w:pPr>
      <w:r>
        <w:rPr>
          <w:rtl w:val="0"/>
          <w:lang w:val="pt-PT"/>
        </w:rPr>
        <w:t xml:space="preserve">  CAST(COUNT(*) AS float)/NULLIF(COUNT(DISTINCT order_date),0) AS density</w:t>
      </w:r>
    </w:p>
    <w:p>
      <w:pPr>
        <w:pStyle w:val="Body A"/>
      </w:pPr>
      <w:r>
        <w:rPr>
          <w:rtl w:val="0"/>
          <w:lang w:val="pt-PT"/>
        </w:rPr>
        <w:t>FROM dbo.SalesOrder;</w:t>
      </w:r>
    </w:p>
    <w:p>
      <w:pPr>
        <w:pStyle w:val="Body A"/>
      </w:pPr>
    </w:p>
    <w:p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a granularidade temporal das vendas (agrupamento por ano).</w:t>
      </w:r>
    </w:p>
    <w:p>
      <w:pPr>
        <w:pStyle w:val="Body A"/>
      </w:pPr>
    </w:p>
    <w:p>
      <w:pPr>
        <w:pStyle w:val="Body A"/>
      </w:pPr>
      <w:r>
        <w:drawing xmlns:a="http://schemas.openxmlformats.org/drawingml/2006/main">
          <wp:inline distT="0" distB="0" distL="0" distR="0">
            <wp:extent cx="3905795" cy="352475"/>
            <wp:effectExtent l="0" t="0" r="0" b="0"/>
            <wp:docPr id="107374185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drawing" descr="drawi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52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B"/>
        <w:spacing w:line="264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B"/>
      </w:pPr>
    </w:p>
    <w:p>
      <w:pPr>
        <w:pStyle w:val="Heading"/>
        <w:numPr>
          <w:ilvl w:val="0"/>
          <w:numId w:val="47"/>
        </w:numPr>
        <w:bidi w:val="0"/>
        <w:ind w:right="0"/>
        <w:jc w:val="left"/>
        <w:rPr>
          <w:rtl w:val="0"/>
        </w:rPr>
      </w:pPr>
      <w:bookmarkStart w:name="_Toc20" w:id="21"/>
      <w:r>
        <w:rPr>
          <w:rtl w:val="0"/>
          <w:lang w:val="it-IT"/>
          <w14:textOutline w14:w="12700" w14:cap="flat">
            <w14:noFill/>
            <w14:miter w14:lim="400000"/>
          </w14:textOutline>
        </w:rPr>
        <w:t>Backup e Recupera</w:t>
      </w:r>
      <w:r>
        <w:rPr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21"/>
    </w:p>
    <w:p>
      <w:pPr>
        <w:pStyle w:val="Body B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B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0"/>
          <w:numId w:val="49"/>
        </w:numPr>
      </w:pPr>
      <w:bookmarkStart w:name="_Toc21" w:id="22"/>
      <w:r>
        <w:rPr>
          <w:rtl w:val="0"/>
          <w:lang w:val="pt-PT"/>
        </w:rPr>
        <w:t>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22"/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O sistema utiliza o Recovery Model: FULL.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A base de dados cont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m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transacionais frequentes (</w:t>
      </w:r>
      <w:r>
        <w:rPr>
          <w:rtl w:val="0"/>
          <w:lang w:val="en-US"/>
        </w:rPr>
        <w:t xml:space="preserve">produtos, </w:t>
      </w:r>
      <w:r>
        <w:rPr>
          <w:rtl w:val="0"/>
          <w:lang w:val="pt-PT"/>
        </w:rPr>
        <w:t>vendas,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utilizadores, etc.).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garantir a possibilidade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ponto-no-</w:t>
      </w:r>
      <w:r>
        <w:rPr>
          <w:rtl w:val="0"/>
          <w:lang w:val="en-US"/>
        </w:rPr>
        <w:t>tempo</w:t>
      </w:r>
      <w:r>
        <w:rPr>
          <w:rtl w:val="0"/>
          <w:lang w:val="pt-PT"/>
        </w:rPr>
        <w:t>.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Permite restaurar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falhas cr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ticas sem perda de dados, desde que o transaction log seja gerido com backups peri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dicos.</w:t>
      </w:r>
    </w:p>
    <w:p>
      <w:pPr>
        <w:pStyle w:val="Body A"/>
      </w:pPr>
    </w:p>
    <w:p>
      <w:pPr>
        <w:pStyle w:val="Heading 2"/>
        <w:rPr>
          <w:lang w:val="en-US"/>
        </w:rPr>
      </w:pPr>
      <w:bookmarkStart w:name="_Toc22" w:id="23"/>
      <w:r>
        <w:rPr>
          <w:rtl w:val="0"/>
          <w:lang w:val="en-US"/>
        </w:rPr>
        <w:t>2. Tipo de backup</w:t>
      </w:r>
      <w:bookmarkEnd w:id="23"/>
    </w:p>
    <w:p>
      <w:pPr>
        <w:pStyle w:val="Body B"/>
      </w:pPr>
    </w:p>
    <w:p>
      <w:pPr>
        <w:pStyle w:val="Body B"/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Carga no sistema e fatores:</w:t>
      </w:r>
    </w:p>
    <w:p>
      <w:pPr>
        <w:pStyle w:val="Body B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  <w:lang w:val="en-US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  <w:lang w:val="en-US"/>
        </w:rPr>
        <w:t>vendas</w:t>
      </w:r>
      <w:r>
        <w:rPr>
          <w:rtl w:val="0"/>
          <w:lang w:val="pt-PT"/>
        </w:rPr>
        <w:t>, atualiza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  <w:lang w:val="en-US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 xml:space="preserve">… </w:t>
      </w:r>
      <w:r>
        <w:rPr>
          <w:rtl w:val="0"/>
          <w:lang w:val="pt-PT"/>
        </w:rPr>
        <w:t>Estes dados 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  <w:lang w:val="en-US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concentra-se durante o dia,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>
      <w:pPr>
        <w:pStyle w:val="Body B"/>
      </w:pPr>
    </w:p>
    <w:p>
      <w:pPr>
        <w:pStyle w:val="Body B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 xml:space="preserve">” </w:t>
      </w:r>
      <w:r>
        <w:rPr>
          <w:rtl w:val="0"/>
          <w:lang w:val="pt-PT"/>
        </w:rPr>
        <w:t>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ltimos minutos de atividade.</w:t>
      </w:r>
    </w:p>
    <w:p>
      <w:pPr>
        <w:pStyle w:val="Body B"/>
      </w:pPr>
    </w:p>
    <w:p>
      <w:pPr>
        <w:pStyle w:val="Heading 2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Heading 2"/>
        <w:rPr>
          <w:sz w:val="24"/>
          <w:szCs w:val="24"/>
        </w:rPr>
      </w:pPr>
    </w:p>
    <w:p>
      <w:pPr>
        <w:pStyle w:val="Heading 2"/>
        <w:rPr>
          <w:sz w:val="24"/>
          <w:szCs w:val="24"/>
        </w:rPr>
      </w:pPr>
      <w:bookmarkStart w:name="_Toc23" w:id="24"/>
      <w:r>
        <w:rPr>
          <w:rFonts w:cs="Arial Unicode MS" w:eastAsia="Arial Unicode MS"/>
          <w:sz w:val="24"/>
          <w:szCs w:val="24"/>
          <w:rtl w:val="0"/>
          <w:lang w:val="pt-PT"/>
        </w:rPr>
        <w:t>Tipos de backup a implementar:</w:t>
      </w:r>
      <w:bookmarkEnd w:id="24"/>
    </w:p>
    <w:p>
      <w:pPr>
        <w:pStyle w:val="Body A"/>
      </w:pPr>
    </w:p>
    <w:p>
      <w:pPr>
        <w:pStyle w:val="Body A"/>
        <w:numPr>
          <w:ilvl w:val="0"/>
          <w:numId w:val="52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Backup Integral (Full Backup) - Semanal</w:t>
      </w:r>
    </w:p>
    <w:p>
      <w:pPr>
        <w:pStyle w:val="Body A"/>
      </w:pPr>
      <w:r>
        <w:rPr>
          <w:rtl w:val="0"/>
          <w:lang w:val="pt-PT"/>
        </w:rPr>
        <w:t xml:space="preserve">O backup integral copia toda a base de dados num 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nico ficheiro, garantindo um ponto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completo.</w:t>
      </w:r>
    </w:p>
    <w:p>
      <w:pPr>
        <w:pStyle w:val="Body A"/>
      </w:pP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Executar o full durante a noite evita impacto no desempenho.</w:t>
      </w:r>
    </w:p>
    <w:p>
      <w:pPr>
        <w:pStyle w:val="Body B"/>
        <w:numPr>
          <w:ilvl w:val="0"/>
          <w:numId w:val="51"/>
        </w:numPr>
        <w:rPr>
          <w:lang w:val="en-US"/>
        </w:rPr>
      </w:pPr>
      <w:r>
        <w:rPr>
          <w:rtl w:val="0"/>
          <w:lang w:val="en-US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pidos.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>
      <w:pPr>
        <w:pStyle w:val="Body B"/>
        <w:rPr>
          <w:b w:val="1"/>
          <w:bCs w:val="1"/>
        </w:rPr>
      </w:pPr>
    </w:p>
    <w:p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Domingo</w:t>
      </w:r>
      <w:r>
        <w:rPr>
          <w:rtl w:val="0"/>
          <w:lang w:val="en-US"/>
        </w:rPr>
        <w:t>, 02:00 (per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odo de menor carga)</w:t>
      </w:r>
    </w:p>
    <w:p>
      <w:pPr>
        <w:pStyle w:val="Body B"/>
        <w:rPr>
          <w:b w:val="1"/>
          <w:bCs w:val="1"/>
        </w:rPr>
      </w:pPr>
      <w:r>
        <w:rPr>
          <w:lang w:val="en-US"/>
        </w:rPr>
        <w:br w:type="textWrapping"/>
      </w:r>
      <w:r>
        <w:rPr>
          <w:b w:val="1"/>
          <w:bCs w:val="1"/>
          <w:rtl w:val="0"/>
          <w:lang w:val="pt-PT"/>
        </w:rPr>
        <w:t xml:space="preserve">2. Backup Diferencial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>rio</w:t>
      </w:r>
    </w:p>
    <w:p>
      <w:pPr>
        <w:pStyle w:val="Body B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ltimo full backup.</w:t>
      </w:r>
    </w:p>
    <w:p>
      <w:pPr>
        <w:pStyle w:val="Body B"/>
      </w:pP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  <w:lang w:val="en-US"/>
        </w:rPr>
        <w:t>ú</w:t>
      </w:r>
      <w:r>
        <w:rPr>
          <w:rtl w:val="0"/>
          <w:lang w:val="it-IT"/>
        </w:rPr>
        <w:t>ltimo full.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ria..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>
      <w:pPr>
        <w:pStyle w:val="Body B"/>
        <w:rPr>
          <w:b w:val="1"/>
          <w:bCs w:val="1"/>
        </w:rPr>
      </w:pPr>
    </w:p>
    <w:p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  <w:lang w:val="en-US"/>
        </w:rPr>
        <w:t xml:space="preserve"> 02:00</w:t>
      </w:r>
      <w:r>
        <w:rPr>
          <w:rtl w:val="0"/>
          <w:lang w:val="pt-PT"/>
        </w:rPr>
        <w:t>, exceto domingo.</w:t>
      </w:r>
    </w:p>
    <w:p>
      <w:pPr>
        <w:pStyle w:val="Body B"/>
      </w:pPr>
    </w:p>
    <w:p>
      <w:pPr>
        <w:pStyle w:val="Body B"/>
        <w:rPr>
          <w:b w:val="1"/>
          <w:bCs w:val="1"/>
        </w:rPr>
      </w:pPr>
    </w:p>
    <w:p>
      <w:pPr>
        <w:pStyle w:val="Body B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Backup do Transaction Log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>
      <w:pPr>
        <w:pStyle w:val="Body B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ltimo log backup.</w:t>
      </w:r>
    </w:p>
    <w:p>
      <w:pPr>
        <w:pStyle w:val="Body B"/>
      </w:pP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Evita perda de dados caso a falha ocorra durante o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comercial.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Evita perda de dados caso a falha ocorra durante o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comercial.O que 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>
      <w:pPr>
        <w:pStyle w:val="Body B"/>
      </w:pPr>
    </w:p>
    <w:p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A cada 15 minutos (intervalo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pico para sistemas transacionais de vendas)</w:t>
      </w:r>
    </w:p>
    <w:p>
      <w:pPr>
        <w:pStyle w:val="Body B"/>
        <w:rPr>
          <w:b w:val="1"/>
          <w:bCs w:val="1"/>
        </w:rPr>
      </w:pPr>
    </w:p>
    <w:p>
      <w:pPr>
        <w:pStyle w:val="Body B"/>
      </w:pPr>
    </w:p>
    <w:p>
      <w:pPr>
        <w:pStyle w:val="Body B"/>
      </w:pPr>
    </w:p>
    <w:p>
      <w:pPr>
        <w:pStyle w:val="Heading 3"/>
      </w:pPr>
      <w:bookmarkStart w:name="_Toc24" w:id="25"/>
      <w:r>
        <w:rPr>
          <w:rFonts w:cs="Arial Unicode MS" w:eastAsia="Arial Unicode MS"/>
          <w:rtl w:val="0"/>
          <w:lang w:val="pt-PT"/>
        </w:rPr>
        <w:t>Dispositivos de armazenamento</w:t>
      </w:r>
      <w:bookmarkEnd w:id="25"/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Para garantir a disponibilidade e integridade dos backups, adotamos a pol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tica 3-2-1 aplicada aos dispositivos de armazenamento:</w:t>
      </w:r>
    </w:p>
    <w:p>
      <w:pPr>
        <w:pStyle w:val="Body A"/>
      </w:pPr>
    </w:p>
    <w:p>
      <w:pPr>
        <w:pStyle w:val="Body A"/>
        <w:numPr>
          <w:ilvl w:val="0"/>
          <w:numId w:val="53"/>
        </w:numPr>
        <w:rPr>
          <w:lang w:val="pt-PT"/>
        </w:rPr>
      </w:pPr>
      <w:r>
        <w:rPr>
          <w:rtl w:val="0"/>
          <w:lang w:val="pt-PT"/>
        </w:rPr>
        <w:t>Tr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s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pias dos dados: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principal no disco local, utilizada para restaura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pidas em caso de falha do sistema.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em disco de rede ou storage compartilhado, protegendo contra falha do servidor f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sico.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off-site (nuvem ou outro data center) para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em caso de desastre total no site principal.</w:t>
      </w:r>
    </w:p>
    <w:p>
      <w:pPr>
        <w:pStyle w:val="Body A"/>
      </w:pPr>
      <w:r>
        <w:rPr>
          <w:rtl w:val="0"/>
          <w:lang w:val="pt-PT"/>
        </w:rPr>
        <w:t>2. Tipos de media diferentes: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Disco 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gido local para backups incrementais e logs frequentes.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Fita ou storage de rede para backups completos semanais, garantindo maior durabilidade e portabilidade.</w:t>
      </w:r>
    </w:p>
    <w:p>
      <w:pPr>
        <w:pStyle w:val="Body A"/>
      </w:pPr>
    </w:p>
    <w:p>
      <w:pPr>
        <w:pStyle w:val="Body A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Artigo sobre a estrat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>
      <w:pPr>
        <w:pStyle w:val="Body A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</w:pPr>
      <w:bookmarkStart w:name="_Toc25" w:id="26"/>
      <w:r>
        <w:rPr>
          <w:rStyle w:val="None"/>
          <w:rtl w:val="0"/>
          <w:lang w:val="en-US"/>
        </w:rPr>
        <w:t>Simula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crash 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base de dados</w:t>
      </w:r>
      <w:bookmarkEnd w:id="26"/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Simular a ocorr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de um crash da base de dados, demonstrar perda de dados ap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s falha, e apresentar a sequ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correta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usando: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 FULL</w:t>
      </w:r>
    </w:p>
    <w:p>
      <w:pPr>
        <w:pStyle w:val="Body A"/>
        <w:numPr>
          <w:ilvl w:val="0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>Backup Diferencial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 TRANSACTION LOG</w:t>
      </w:r>
    </w:p>
    <w:p>
      <w:pPr>
        <w:pStyle w:val="Body A"/>
      </w:pPr>
      <w:r>
        <w:rPr>
          <w:rStyle w:val="None"/>
          <w:lang w:val="pt-PT"/>
        </w:rPr>
        <w:br w:type="textWrapping"/>
      </w:r>
      <w:r>
        <w:rPr>
          <w:rStyle w:val="None"/>
          <w:b w:val="1"/>
          <w:bCs w:val="1"/>
          <w:rtl w:val="0"/>
          <w:lang w:val="en-US"/>
        </w:rPr>
        <w:t>Pressupostos: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Base de dados: AdventureWorks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Modelo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o: FULL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Backups armazenados em:</w:t>
      </w:r>
      <w:r>
        <w:rPr>
          <w:rStyle w:val="None"/>
          <w:rtl w:val="0"/>
          <w:lang w:val="en-US"/>
        </w:rPr>
        <w:t xml:space="preserve"> </w:t>
      </w:r>
    </w:p>
    <w:p>
      <w:pPr>
        <w:pStyle w:val="Body A"/>
        <w:numPr>
          <w:ilvl w:val="1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 xml:space="preserve">SQL Server em docker: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pt-PT"/>
        </w:rPr>
        <w:t>/var/opt/mssql/backups/</w:t>
      </w:r>
      <w:r>
        <w:rPr>
          <w:rStyle w:val="None"/>
          <w:rtl w:val="0"/>
          <w:lang w:val="en-US"/>
        </w:rPr>
        <w:t>“</w:t>
      </w:r>
    </w:p>
    <w:p>
      <w:pPr>
        <w:pStyle w:val="Body A"/>
        <w:numPr>
          <w:ilvl w:val="1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 xml:space="preserve">Windows: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en-US"/>
        </w:rPr>
        <w:t>&lt;PASTA-MYSQL&gt;/backups</w:t>
      </w:r>
      <w:r>
        <w:rPr>
          <w:rStyle w:val="None"/>
          <w:rtl w:val="0"/>
          <w:lang w:val="en-US"/>
        </w:rPr>
        <w:t>”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Tabela de teste: dbo.ProductCategory</w:t>
      </w:r>
    </w:p>
    <w:p>
      <w:pPr>
        <w:pStyle w:val="Body A"/>
        <w:numPr>
          <w:ilvl w:val="0"/>
          <w:numId w:val="51"/>
        </w:numPr>
        <w:bidi w:val="0"/>
        <w:ind w:right="0"/>
        <w:jc w:val="left"/>
        <w:rPr>
          <w:rFonts w:ascii="Arial Unicode MS" w:hAnsi="Arial Unicode MS"/>
          <w:rtl w:val="0"/>
          <w:lang w:val="pt-PT"/>
        </w:rPr>
      </w:pPr>
      <w:r>
        <w:rPr>
          <w:rStyle w:val="None"/>
          <w:rFonts w:ascii="Calibri" w:hAnsi="Calibri"/>
          <w:rtl w:val="0"/>
          <w:lang w:val="pt-PT"/>
        </w:rPr>
        <w:t xml:space="preserve">O </w:t>
      </w:r>
      <w:r>
        <w:rPr>
          <w:rStyle w:val="None"/>
          <w:rFonts w:ascii="Calibri" w:hAnsi="Calibri" w:hint="default"/>
          <w:rtl w:val="0"/>
          <w:lang w:val="pt-PT"/>
        </w:rPr>
        <w:t>“</w:t>
      </w:r>
      <w:r>
        <w:rPr>
          <w:rStyle w:val="None"/>
          <w:rFonts w:ascii="Calibri" w:hAnsi="Calibri"/>
          <w:rtl w:val="0"/>
          <w:lang w:val="pt-PT"/>
        </w:rPr>
        <w:t>crash</w:t>
      </w:r>
      <w:r>
        <w:rPr>
          <w:rStyle w:val="None"/>
          <w:rFonts w:ascii="Calibri" w:hAnsi="Calibri" w:hint="default"/>
          <w:rtl w:val="0"/>
          <w:lang w:val="pt-PT"/>
        </w:rPr>
        <w:t xml:space="preserve">” </w:t>
      </w:r>
      <w:r>
        <w:rPr>
          <w:rStyle w:val="None"/>
          <w:rFonts w:ascii="Calibri" w:hAnsi="Calibri"/>
          <w:rtl w:val="0"/>
          <w:lang w:val="pt-PT"/>
        </w:rPr>
        <w:t>ser</w:t>
      </w:r>
      <w:r>
        <w:rPr>
          <w:rStyle w:val="None"/>
          <w:rFonts w:ascii="Calibri" w:hAnsi="Calibri" w:hint="default"/>
          <w:rtl w:val="0"/>
          <w:lang w:val="pt-PT"/>
        </w:rPr>
        <w:t xml:space="preserve">á </w:t>
      </w:r>
      <w:r>
        <w:rPr>
          <w:rStyle w:val="None"/>
          <w:rFonts w:ascii="Calibri" w:hAnsi="Calibri"/>
          <w:rtl w:val="0"/>
          <w:lang w:val="pt-PT"/>
        </w:rPr>
        <w:t>simulado atrav</w:t>
      </w:r>
      <w:r>
        <w:rPr>
          <w:rStyle w:val="None"/>
          <w:rFonts w:ascii="Calibri" w:hAnsi="Calibri" w:hint="default"/>
          <w:rtl w:val="0"/>
          <w:lang w:val="pt-PT"/>
        </w:rPr>
        <w:t>é</w:t>
      </w:r>
      <w:r>
        <w:rPr>
          <w:rStyle w:val="None"/>
          <w:rFonts w:ascii="Calibri" w:hAnsi="Calibri"/>
          <w:rtl w:val="0"/>
          <w:lang w:val="pt-PT"/>
        </w:rPr>
        <w:t>s de corrup</w:t>
      </w:r>
      <w:r>
        <w:rPr>
          <w:rStyle w:val="None"/>
          <w:rFonts w:ascii="Calibri" w:hAnsi="Calibri" w:hint="default"/>
          <w:rtl w:val="0"/>
          <w:lang w:val="pt-PT"/>
        </w:rPr>
        <w:t>çã</w:t>
      </w:r>
      <w:r>
        <w:rPr>
          <w:rStyle w:val="None"/>
          <w:rFonts w:ascii="Calibri" w:hAnsi="Calibri"/>
          <w:rtl w:val="0"/>
          <w:lang w:val="pt-PT"/>
        </w:rPr>
        <w:t>o l</w:t>
      </w:r>
      <w:r>
        <w:rPr>
          <w:rStyle w:val="None"/>
          <w:rFonts w:ascii="Calibri" w:hAnsi="Calibri" w:hint="default"/>
          <w:rtl w:val="0"/>
          <w:lang w:val="pt-PT"/>
        </w:rPr>
        <w:t>ó</w:t>
      </w:r>
      <w:r>
        <w:rPr>
          <w:rStyle w:val="None"/>
          <w:rFonts w:ascii="Calibri" w:hAnsi="Calibri"/>
          <w:rtl w:val="0"/>
          <w:lang w:val="pt-PT"/>
        </w:rPr>
        <w:t>gica (ficheiro MDF renomeado)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3"/>
      </w:pPr>
      <w:bookmarkStart w:name="_Toc26" w:id="27"/>
      <w:r>
        <w:rPr>
          <w:rStyle w:val="None"/>
          <w:rtl w:val="0"/>
          <w:lang w:val="en-US"/>
        </w:rPr>
        <w:t>Simula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 xml:space="preserve">o de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Crash</w:t>
      </w:r>
      <w:r>
        <w:rPr>
          <w:rStyle w:val="None"/>
          <w:rtl w:val="0"/>
          <w:lang w:val="pt-PT"/>
        </w:rPr>
        <w:t>”</w:t>
      </w:r>
      <w:bookmarkEnd w:id="27"/>
    </w:p>
    <w:p>
      <w:pPr>
        <w:pStyle w:val="Body A"/>
      </w:pPr>
    </w:p>
    <w:p>
      <w:pPr>
        <w:pStyle w:val="Body A"/>
        <w:numPr>
          <w:ilvl w:val="0"/>
          <w:numId w:val="54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Garantir que o modelo de recupera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 xml:space="preserve">o </w:t>
      </w:r>
      <w:r>
        <w:rPr>
          <w:rStyle w:val="None"/>
          <w:b w:val="1"/>
          <w:bCs w:val="1"/>
          <w:rtl w:val="0"/>
          <w:lang w:val="pt-PT"/>
        </w:rPr>
        <w:t>é “</w:t>
      </w:r>
      <w:r>
        <w:rPr>
          <w:rStyle w:val="None"/>
          <w:b w:val="1"/>
          <w:bCs w:val="1"/>
          <w:rtl w:val="0"/>
          <w:lang w:val="pt-PT"/>
        </w:rPr>
        <w:t>FULL</w:t>
      </w:r>
      <w:r>
        <w:rPr>
          <w:rStyle w:val="None"/>
          <w:b w:val="1"/>
          <w:bCs w:val="1"/>
          <w:rtl w:val="0"/>
          <w:lang w:val="pt-PT"/>
        </w:rPr>
        <w:t>”</w:t>
      </w:r>
      <w:r>
        <w:rPr>
          <w:rStyle w:val="None"/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9744" behindDoc="0" locked="0" layoutInCell="1" allowOverlap="1">
            <wp:simplePos x="0" y="0"/>
            <wp:positionH relativeFrom="page">
              <wp:posOffset>482600</wp:posOffset>
            </wp:positionH>
            <wp:positionV relativeFrom="line">
              <wp:posOffset>148259</wp:posOffset>
            </wp:positionV>
            <wp:extent cx="6578600" cy="19050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5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2. Fazer um backup full da base de dados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BACKUP DATABASE AdventureWorks</w:t>
      </w:r>
    </w:p>
    <w:p>
      <w:pPr>
        <w:pStyle w:val="Body A"/>
      </w:pPr>
      <w:r>
        <w:rPr>
          <w:rStyle w:val="None"/>
          <w:rtl w:val="0"/>
          <w:lang w:val="pt-PT"/>
        </w:rPr>
        <w:t>TO DISK = '/var/opt/mssql/backups/AdventureWorks_FULL.bak'</w:t>
      </w:r>
    </w:p>
    <w:p>
      <w:pPr>
        <w:pStyle w:val="Body A"/>
      </w:pPr>
      <w:r>
        <w:rPr>
          <w:rStyle w:val="None"/>
          <w:rtl w:val="0"/>
          <w:lang w:val="pt-PT"/>
        </w:rPr>
        <w:t>WITH INIT, FORMAT;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“””</w:t>
      </w:r>
    </w:p>
    <w:p>
      <w:pPr>
        <w:pStyle w:val="Body A"/>
        <w:rPr>
          <w:rStyle w:val="None"/>
          <w:b w:val="1"/>
          <w:bCs w:val="1"/>
        </w:rPr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3. </w:t>
      </w:r>
      <w:r>
        <w:rPr>
          <w:rStyle w:val="None"/>
          <w:b w:val="1"/>
          <w:bCs w:val="1"/>
          <w:rtl w:val="0"/>
          <w:lang w:val="pt-PT"/>
        </w:rPr>
        <w:t>Validar estado inicial dos dados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SELECT COUNT(*) AS TotalCategories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FROM dbo.ProductCategory;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</w:rPr>
        <w:drawing xmlns:a="http://schemas.openxmlformats.org/drawingml/2006/main">
          <wp:anchor distT="0" distB="0" distL="0" distR="0" simplePos="0" relativeHeight="251680768" behindDoc="0" locked="0" layoutInCell="1" allowOverlap="1">
            <wp:simplePos x="0" y="0"/>
            <wp:positionH relativeFrom="page">
              <wp:posOffset>482600</wp:posOffset>
            </wp:positionH>
            <wp:positionV relativeFrom="line">
              <wp:posOffset>290912</wp:posOffset>
            </wp:positionV>
            <wp:extent cx="2922272" cy="1602798"/>
            <wp:effectExtent l="0" t="0" r="0" b="0"/>
            <wp:wrapNone/>
            <wp:docPr id="107374185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2" cy="16027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rStyle w:val="None"/>
          <w:b w:val="1"/>
          <w:bCs w:val="1"/>
        </w:rPr>
      </w:pPr>
    </w:p>
    <w:p>
      <w:pPr>
        <w:pStyle w:val="Body A"/>
        <w:rPr>
          <w:rStyle w:val="None"/>
          <w:b w:val="1"/>
          <w:bCs w:val="1"/>
        </w:rPr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4. </w:t>
      </w:r>
      <w:r>
        <w:rPr>
          <w:rStyle w:val="None"/>
          <w:b w:val="1"/>
          <w:bCs w:val="1"/>
          <w:rtl w:val="0"/>
          <w:lang w:val="pt-PT"/>
        </w:rPr>
        <w:t xml:space="preserve"> Inserir novos dados (ap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FULL)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>
      <w:pPr>
        <w:pStyle w:val="Body A"/>
      </w:pPr>
      <w:r>
        <w:rPr>
          <w:rStyle w:val="None"/>
          <w:rtl w:val="0"/>
          <w:lang w:val="pt-PT"/>
        </w:rPr>
        <w:t>VALUES ('Crash Test Category 1'),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('Crash Test Category 2');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en-US"/>
        </w:rPr>
        <w:t>“””</w:t>
        <w:br w:type="textWrapping"/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8179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175728</wp:posOffset>
            </wp:positionV>
            <wp:extent cx="5584751" cy="160693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5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51" cy="16069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Style w:val="None"/>
          <w:lang w:val="pt-PT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Style w:val="None"/>
          <w:b w:val="1"/>
          <w:bCs w:val="1"/>
          <w:rtl w:val="0"/>
          <w:lang w:val="pt-PT"/>
        </w:rPr>
        <w:t xml:space="preserve">5. </w:t>
      </w:r>
      <w:r>
        <w:rPr>
          <w:rStyle w:val="None"/>
          <w:b w:val="1"/>
          <w:bCs w:val="1"/>
          <w:rtl w:val="0"/>
          <w:lang w:val="en-US"/>
        </w:rPr>
        <w:t>Validar dados 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inserir</w:t>
      </w:r>
      <w:r>
        <w:rPr>
          <w:rStyle w:val="None"/>
          <w:rtl w:val="0"/>
          <w:lang w:val="en-US"/>
        </w:rPr>
        <w:br w:type="textWrapping"/>
        <w:br w:type="textWrapping"/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SELECT COUNT(*) AS TotalCategories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FROM dbo.ProductCategory;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8281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165568</wp:posOffset>
            </wp:positionV>
            <wp:extent cx="3556000" cy="927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27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6. Backup DIFERENCIAL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USE master;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BACKUP DATABASE AdventureWorks</w:t>
      </w:r>
    </w:p>
    <w:p>
      <w:pPr>
        <w:pStyle w:val="Body A"/>
      </w:pPr>
      <w:r>
        <w:rPr>
          <w:rStyle w:val="None"/>
          <w:rtl w:val="0"/>
          <w:lang w:val="pt-PT"/>
        </w:rPr>
        <w:t>TO DISK = '/var/opt/mssql/backups/AdventureWorks_DIFF.bak'</w:t>
      </w:r>
    </w:p>
    <w:p>
      <w:pPr>
        <w:pStyle w:val="Body A"/>
      </w:pPr>
      <w:r>
        <w:rPr>
          <w:rStyle w:val="None"/>
          <w:rtl w:val="0"/>
          <w:lang w:val="pt-PT"/>
        </w:rPr>
        <w:t>WITH DIFFERENTIAL, INIT;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pt-PT"/>
        </w:rPr>
        <w:t>“””</w:t>
      </w:r>
    </w:p>
    <w:p>
      <w:pPr>
        <w:pStyle w:val="Body A"/>
      </w:pPr>
    </w:p>
    <w:p>
      <w:pPr>
        <w:pStyle w:val="Body A"/>
        <w:rPr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Inserir dados</w:t>
      </w:r>
      <w:r>
        <w:rPr>
          <w:rStyle w:val="None"/>
          <w:rtl w:val="0"/>
          <w:lang w:val="en-US"/>
        </w:rPr>
        <w:br w:type="textWrapping"/>
        <w:br w:type="textWrapping"/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>
      <w:pPr>
        <w:pStyle w:val="Body A"/>
      </w:pPr>
      <w:r>
        <w:rPr>
          <w:rStyle w:val="None"/>
          <w:rtl w:val="0"/>
          <w:lang w:val="pt-PT"/>
        </w:rPr>
        <w:t>VALUES ('DIFF BACKUP');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86912" behindDoc="0" locked="0" layoutInCell="1" allowOverlap="1">
            <wp:simplePos x="0" y="0"/>
            <wp:positionH relativeFrom="page">
              <wp:posOffset>372111</wp:posOffset>
            </wp:positionH>
            <wp:positionV relativeFrom="line">
              <wp:posOffset>148031</wp:posOffset>
            </wp:positionV>
            <wp:extent cx="3044001" cy="211693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001" cy="211693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7. </w:t>
      </w:r>
      <w:r>
        <w:rPr>
          <w:rStyle w:val="None"/>
          <w:b w:val="1"/>
          <w:bCs w:val="1"/>
          <w:rtl w:val="0"/>
          <w:lang w:val="pt-PT"/>
        </w:rPr>
        <w:t>BACKUP DO TRANSACTION LO</w:t>
      </w:r>
      <w:r>
        <w:rPr>
          <w:rStyle w:val="None"/>
          <w:b w:val="1"/>
          <w:bCs w:val="1"/>
          <w:rtl w:val="0"/>
          <w:lang w:val="en-US"/>
        </w:rPr>
        <w:t>G</w:t>
      </w:r>
    </w:p>
    <w:p>
      <w:pPr>
        <w:pStyle w:val="Body A"/>
      </w:pP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USE master;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BACKUP LOG AdventureWorks</w:t>
      </w:r>
    </w:p>
    <w:p>
      <w:pPr>
        <w:pStyle w:val="Body A"/>
      </w:pPr>
      <w:r>
        <w:rPr>
          <w:rStyle w:val="None"/>
          <w:rtl w:val="0"/>
          <w:lang w:val="pt-PT"/>
        </w:rPr>
        <w:t>TO DISK = '/var/opt/mssql/backups/AdventureWorks_LOG_1.trn'</w:t>
      </w:r>
    </w:p>
    <w:p>
      <w:pPr>
        <w:pStyle w:val="Body A"/>
      </w:pPr>
      <w:r>
        <w:rPr>
          <w:rStyle w:val="None"/>
          <w:rtl w:val="0"/>
          <w:lang w:val="pt-PT"/>
        </w:rPr>
        <w:t>WITH INIT;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8. Inserir 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backup Log</w:t>
      </w:r>
    </w:p>
    <w:p>
      <w:pPr>
        <w:pStyle w:val="Body A"/>
      </w:pPr>
      <w:r>
        <w:rPr>
          <w:rStyle w:val="None"/>
          <w:rtl w:val="0"/>
          <w:lang w:val="pt-PT"/>
        </w:rPr>
        <w:t>“”</w:t>
      </w:r>
    </w:p>
    <w:p>
      <w:pPr>
        <w:pStyle w:val="Body A"/>
      </w:pPr>
      <w:r>
        <w:rPr>
          <w:rStyle w:val="None"/>
          <w:rtl w:val="0"/>
          <w:lang w:val="pt-PT"/>
        </w:rPr>
        <w:t>USE AdventureWorks;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>
      <w:pPr>
        <w:pStyle w:val="Body A"/>
      </w:pPr>
      <w:r>
        <w:rPr>
          <w:rStyle w:val="None"/>
          <w:rtl w:val="0"/>
          <w:lang w:val="pt-PT"/>
        </w:rPr>
        <w:t>VALUES ('Protected By Log Backup');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pt-PT"/>
        </w:rPr>
        <w:t>““”</w:t>
      </w:r>
      <w:r>
        <w:rPr>
          <w:rStyle w:val="None"/>
        </w:rPr>
        <w:drawing xmlns:a="http://schemas.openxmlformats.org/drawingml/2006/main">
          <wp:anchor distT="152400" distB="152400" distL="152400" distR="152400" simplePos="0" relativeHeight="251687936" behindDoc="0" locked="0" layoutInCell="1" allowOverlap="1">
            <wp:simplePos x="0" y="0"/>
            <wp:positionH relativeFrom="page">
              <wp:posOffset>369569</wp:posOffset>
            </wp:positionH>
            <wp:positionV relativeFrom="line">
              <wp:posOffset>147883</wp:posOffset>
            </wp:positionV>
            <wp:extent cx="3950102" cy="31564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6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102" cy="31564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9. Criar um novo backup log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USE master;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BACKUP LOG AdventureWorks</w:t>
      </w:r>
    </w:p>
    <w:p>
      <w:pPr>
        <w:pStyle w:val="Body A"/>
      </w:pPr>
      <w:r>
        <w:rPr>
          <w:rStyle w:val="None"/>
          <w:rtl w:val="0"/>
          <w:lang w:val="pt-PT"/>
        </w:rPr>
        <w:t>TO DISK = '/var/opt/mssql/backups/AdventureWorks_LOG2.trn'</w:t>
      </w:r>
    </w:p>
    <w:p>
      <w:pPr>
        <w:pStyle w:val="Body A"/>
      </w:pPr>
      <w:r>
        <w:rPr>
          <w:rStyle w:val="None"/>
          <w:rtl w:val="0"/>
          <w:lang w:val="pt-PT"/>
        </w:rPr>
        <w:t>WITH INIT;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10. Inserir dados sem backup (Perda de dados)</w:t>
      </w:r>
    </w:p>
    <w:p>
      <w:pPr>
        <w:pStyle w:val="Body A"/>
      </w:pPr>
      <w:r>
        <w:rPr>
          <w:rStyle w:val="None"/>
          <w:rtl w:val="0"/>
          <w:lang w:val="en-US"/>
        </w:rPr>
        <w:t>“””</w:t>
        <w:br w:type="textWrapping"/>
      </w:r>
      <w:r>
        <w:rPr>
          <w:rStyle w:val="None"/>
          <w:rtl w:val="0"/>
          <w:lang w:val="pt-PT"/>
        </w:rPr>
        <w:t>USE AdventureWorks;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INSERT INTO dbo.ProductCategory (Name)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VALUES ('Lost After Crash - No Log Backup');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  <w:rtl w:val="0"/>
          <w:lang w:val="en-US"/>
        </w:rPr>
        <w:br w:type="textWrapping"/>
        <w:t>“””</w:t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88960" behindDoc="0" locked="0" layoutInCell="1" allowOverlap="1">
            <wp:simplePos x="0" y="0"/>
            <wp:positionH relativeFrom="page">
              <wp:posOffset>450851</wp:posOffset>
            </wp:positionH>
            <wp:positionV relativeFrom="line">
              <wp:posOffset>203048</wp:posOffset>
            </wp:positionV>
            <wp:extent cx="2818237" cy="370820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6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237" cy="37082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 xml:space="preserve">. Simular </w:t>
      </w:r>
      <w:r>
        <w:rPr>
          <w:rStyle w:val="None"/>
          <w:b w:val="1"/>
          <w:bCs w:val="1"/>
          <w:rtl w:val="0"/>
          <w:lang w:val="pt-PT"/>
        </w:rPr>
        <w:t>“</w:t>
      </w:r>
      <w:r>
        <w:rPr>
          <w:rStyle w:val="None"/>
          <w:b w:val="1"/>
          <w:bCs w:val="1"/>
          <w:rtl w:val="0"/>
          <w:lang w:val="pt-PT"/>
        </w:rPr>
        <w:t>Crash</w:t>
      </w:r>
      <w:r>
        <w:rPr>
          <w:rStyle w:val="None"/>
          <w:b w:val="1"/>
          <w:bCs w:val="1"/>
          <w:rtl w:val="0"/>
          <w:lang w:val="pt-PT"/>
        </w:rPr>
        <w:t>”</w:t>
      </w: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>.1 Desligar servidor de base de dados</w:t>
      </w:r>
    </w:p>
    <w:p>
      <w:pPr>
        <w:pStyle w:val="Body A"/>
      </w:pP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No caso do docker, desligar o container.</w:t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>.2 Corromper ficheiro de dados do primary filegroup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en-US"/>
        </w:rPr>
        <w:t>Alterar nome d</w:t>
      </w:r>
      <w:r>
        <w:rPr>
          <w:rStyle w:val="None"/>
          <w:rtl w:val="0"/>
          <w:lang w:val="pt-PT"/>
        </w:rPr>
        <w:t>o ficheiro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rtl w:val="0"/>
          <w:lang w:val="pt-PT"/>
        </w:rPr>
        <w:t xml:space="preserve">AdventureWorks.mdf  </w:t>
      </w:r>
      <w:r>
        <w:rPr>
          <w:rStyle w:val="None"/>
          <w:rtl w:val="0"/>
          <w:lang w:val="pt-PT"/>
        </w:rPr>
        <w:t xml:space="preserve">→  </w:t>
      </w:r>
      <w:r>
        <w:rPr>
          <w:rStyle w:val="None"/>
          <w:rtl w:val="0"/>
          <w:lang w:val="pt-PT"/>
        </w:rPr>
        <w:t>AdventureWorks_CRASH.mdf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en-US"/>
        </w:rPr>
        <w:t>No caso do docker, abrir mount no filesystem e alterar o nome:</w:t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8384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214287</wp:posOffset>
            </wp:positionV>
            <wp:extent cx="3207048" cy="138576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048" cy="13857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en-US"/>
        </w:rPr>
        <w:t>Mudar nome:</w:t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8486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216368</wp:posOffset>
            </wp:positionV>
            <wp:extent cx="3207148" cy="92226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148" cy="9222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12</w:t>
      </w:r>
      <w:r>
        <w:rPr>
          <w:rStyle w:val="None"/>
          <w:b w:val="1"/>
          <w:bCs w:val="1"/>
          <w:rtl w:val="0"/>
          <w:lang w:val="pt-PT"/>
        </w:rPr>
        <w:t>. Ligar base de dados e verificar aus</w:t>
      </w:r>
      <w:r>
        <w:rPr>
          <w:rStyle w:val="None"/>
          <w:b w:val="1"/>
          <w:bCs w:val="1"/>
          <w:rtl w:val="0"/>
          <w:lang w:val="pt-PT"/>
        </w:rPr>
        <w:t>ê</w:t>
      </w:r>
      <w:r>
        <w:rPr>
          <w:rStyle w:val="None"/>
          <w:b w:val="1"/>
          <w:bCs w:val="1"/>
          <w:rtl w:val="0"/>
          <w:lang w:val="pt-PT"/>
        </w:rPr>
        <w:t>ncia de informa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o.</w:t>
      </w:r>
      <w:r>
        <w:rPr>
          <w:rStyle w:val="None"/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8588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196049</wp:posOffset>
            </wp:positionV>
            <wp:extent cx="55118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</w:p>
    <w:p>
      <w:pPr>
        <w:pStyle w:val="Heading 3"/>
      </w:pPr>
      <w:bookmarkStart w:name="_Toc27" w:id="28"/>
      <w:r>
        <w:rPr>
          <w:rStyle w:val="None"/>
          <w:rFonts w:cs="Arial Unicode MS" w:eastAsia="Arial Unicode MS"/>
          <w:rtl w:val="0"/>
          <w:lang w:val="pt-PT"/>
        </w:rPr>
        <w:t>SEQU</w:t>
      </w:r>
      <w:r>
        <w:rPr>
          <w:rStyle w:val="None"/>
          <w:rFonts w:cs="Arial Unicode MS" w:eastAsia="Arial Unicode MS" w:hint="default"/>
          <w:rtl w:val="0"/>
          <w:lang w:val="pt-PT"/>
        </w:rPr>
        <w:t>Ê</w:t>
      </w:r>
      <w:r>
        <w:rPr>
          <w:rStyle w:val="None"/>
          <w:rFonts w:cs="Arial Unicode MS" w:eastAsia="Arial Unicode MS"/>
          <w:rtl w:val="0"/>
          <w:lang w:val="pt-PT"/>
        </w:rPr>
        <w:t>NCIA DE RECUPERA</w:t>
      </w:r>
      <w:r>
        <w:rPr>
          <w:rStyle w:val="None"/>
          <w:rFonts w:cs="Arial Unicode MS" w:eastAsia="Arial Unicode MS" w:hint="default"/>
          <w:rtl w:val="0"/>
          <w:lang w:val="pt-PT"/>
        </w:rPr>
        <w:t>ÇÃ</w:t>
      </w:r>
      <w:r>
        <w:rPr>
          <w:rStyle w:val="None"/>
          <w:rFonts w:cs="Arial Unicode MS" w:eastAsia="Arial Unicode MS"/>
          <w:rtl w:val="0"/>
          <w:lang w:val="pt-PT"/>
        </w:rPr>
        <w:t>O</w:t>
      </w:r>
      <w:bookmarkEnd w:id="28"/>
    </w:p>
    <w:p>
      <w:pPr>
        <w:pStyle w:val="Body A"/>
        <w:rPr>
          <w:rStyle w:val="None"/>
          <w:b w:val="1"/>
          <w:bCs w:val="1"/>
        </w:rPr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3</w:t>
      </w:r>
      <w:r>
        <w:rPr>
          <w:rStyle w:val="None"/>
          <w:b w:val="1"/>
          <w:bCs w:val="1"/>
          <w:rtl w:val="0"/>
          <w:lang w:val="pt-PT"/>
        </w:rPr>
        <w:t>.  Restaurar BACKUP FULL</w:t>
      </w:r>
    </w:p>
    <w:p>
      <w:pPr>
        <w:pStyle w:val="Body A"/>
      </w:pPr>
      <w:r>
        <w:rPr>
          <w:rStyle w:val="None"/>
          <w:rtl w:val="0"/>
          <w:lang w:val="pt-PT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RESTORE DATABASE AdventureWorks</w:t>
      </w:r>
    </w:p>
    <w:p>
      <w:pPr>
        <w:pStyle w:val="Body A"/>
      </w:pPr>
      <w:r>
        <w:rPr>
          <w:rStyle w:val="None"/>
          <w:rtl w:val="0"/>
          <w:lang w:val="pt-PT"/>
        </w:rPr>
        <w:t>FROM DISK = '/var/opt/mssql/backups/AdventureWorks_FULL.bak'</w:t>
      </w:r>
    </w:p>
    <w:p>
      <w:pPr>
        <w:pStyle w:val="Body A"/>
      </w:pPr>
      <w:r>
        <w:rPr>
          <w:rStyle w:val="None"/>
          <w:rtl w:val="0"/>
          <w:lang w:val="pt-PT"/>
        </w:rPr>
        <w:t>WITH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REPLACE,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NORECOVERY; -- Util para quando ainda vao existir mais</w:t>
      </w:r>
      <w:r>
        <w:rPr>
          <w:rStyle w:val="None"/>
          <w:rtl w:val="0"/>
          <w:lang w:val="en-US"/>
        </w:rPr>
        <w:t xml:space="preserve"> restores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pt-PT"/>
        </w:rPr>
        <w:t>“””</w:t>
      </w:r>
      <w:r>
        <w:rPr>
          <w:rStyle w:val="None"/>
        </w:rPr>
        <w:drawing xmlns:a="http://schemas.openxmlformats.org/drawingml/2006/main">
          <wp:anchor distT="152400" distB="152400" distL="152400" distR="152400" simplePos="0" relativeHeight="25168998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61921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2"/>
                <wp:lineTo x="0" y="21632"/>
                <wp:lineTo x="0" y="0"/>
              </wp:wrapPolygon>
            </wp:wrapThrough>
            <wp:docPr id="107374186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6192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4</w:t>
      </w:r>
      <w:r>
        <w:rPr>
          <w:rStyle w:val="None"/>
          <w:b w:val="1"/>
          <w:bCs w:val="1"/>
          <w:rtl w:val="0"/>
          <w:lang w:val="pt-PT"/>
        </w:rPr>
        <w:t>. Restaurar BACKUP DIFFERENTIAL</w:t>
      </w:r>
    </w:p>
    <w:p>
      <w:pPr>
        <w:pStyle w:val="Body A"/>
      </w:pPr>
      <w:r>
        <w:rPr>
          <w:rStyle w:val="None"/>
          <w:rtl w:val="0"/>
          <w:lang w:val="pt-PT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RESTORE DATABASE AdventureWorks_Sales</w:t>
      </w:r>
    </w:p>
    <w:p>
      <w:pPr>
        <w:pStyle w:val="Body A"/>
      </w:pPr>
      <w:r>
        <w:rPr>
          <w:rStyle w:val="None"/>
          <w:rtl w:val="0"/>
          <w:lang w:val="pt-PT"/>
        </w:rPr>
        <w:t>FROM DISK = 'C:\Backups\AWS_DIFF.bak'</w:t>
      </w:r>
    </w:p>
    <w:p>
      <w:pPr>
        <w:pStyle w:val="Body A"/>
      </w:pPr>
      <w:r>
        <w:rPr>
          <w:rStyle w:val="None"/>
          <w:rtl w:val="0"/>
          <w:lang w:val="pt-PT"/>
        </w:rPr>
        <w:t>WITH RECOVERY;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pt-PT"/>
        </w:rPr>
        <w:t>“””</w:t>
      </w:r>
      <w:r>
        <w:rPr>
          <w:rStyle w:val="None"/>
        </w:rPr>
        <w:drawing xmlns:a="http://schemas.openxmlformats.org/drawingml/2006/main">
          <wp:anchor distT="152400" distB="152400" distL="152400" distR="152400" simplePos="0" relativeHeight="25169100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13162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6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3162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15. Restauro do</w:t>
      </w:r>
      <w:r>
        <w:rPr>
          <w:rStyle w:val="None"/>
          <w:b w:val="1"/>
          <w:bCs w:val="1"/>
          <w:rtl w:val="0"/>
          <w:lang w:val="pt-PT"/>
        </w:rPr>
        <w:t xml:space="preserve"> TRANSACTION LOG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RESTORE LOG AdventureWorks</w:t>
      </w:r>
    </w:p>
    <w:p>
      <w:pPr>
        <w:pStyle w:val="Body A"/>
      </w:pPr>
      <w:r>
        <w:rPr>
          <w:rStyle w:val="None"/>
          <w:rtl w:val="0"/>
          <w:lang w:val="pt-PT"/>
        </w:rPr>
        <w:t>FROM DISK = '/var/opt/mssql/backups/AdventureWorks_LOG.trn'</w:t>
      </w:r>
    </w:p>
    <w:p>
      <w:pPr>
        <w:pStyle w:val="Body A"/>
      </w:pPr>
      <w:r>
        <w:rPr>
          <w:rStyle w:val="None"/>
          <w:rtl w:val="0"/>
          <w:lang w:val="pt-PT"/>
        </w:rPr>
        <w:t>WITH NORECOVERY;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en-US"/>
        </w:rPr>
        <w:t>“”</w:t>
      </w:r>
      <w:r>
        <w:rPr>
          <w:rStyle w:val="None"/>
          <w:rtl w:val="0"/>
          <w:lang w:val="en-US"/>
        </w:rPr>
        <w:t>"</w:t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9203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27474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2"/>
                <wp:lineTo x="0" y="21652"/>
                <wp:lineTo x="0" y="0"/>
              </wp:wrapPolygon>
            </wp:wrapThrough>
            <wp:docPr id="107374186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74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16. Restauro do </w:t>
      </w:r>
      <w:r>
        <w:rPr>
          <w:rStyle w:val="None"/>
          <w:b w:val="1"/>
          <w:bCs w:val="1"/>
          <w:rtl w:val="0"/>
          <w:lang w:val="pt-PT"/>
        </w:rPr>
        <w:t>TRANSACTION LOG</w:t>
      </w:r>
      <w:r>
        <w:rPr>
          <w:rStyle w:val="None"/>
          <w:b w:val="1"/>
          <w:bCs w:val="1"/>
          <w:rtl w:val="0"/>
          <w:lang w:val="en-US"/>
        </w:rPr>
        <w:t xml:space="preserve"> 2</w:t>
      </w: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>RESTORE LOG AdventureWorks</w:t>
      </w:r>
    </w:p>
    <w:p>
      <w:pPr>
        <w:pStyle w:val="Body A"/>
      </w:pPr>
      <w:r>
        <w:rPr>
          <w:rStyle w:val="None"/>
          <w:rtl w:val="0"/>
          <w:lang w:val="pt-PT"/>
        </w:rPr>
        <w:t>FROM DISK = '/var/opt/mssql/backups/AdventureWorks_LOG2.trn'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WITH </w:t>
      </w:r>
      <w:r>
        <w:rPr>
          <w:rStyle w:val="None"/>
          <w:rtl w:val="0"/>
          <w:lang w:val="en-US"/>
        </w:rPr>
        <w:t>RECOVERY</w:t>
      </w:r>
      <w:r>
        <w:rPr>
          <w:rStyle w:val="None"/>
          <w:rtl w:val="0"/>
          <w:lang w:val="pt-PT"/>
        </w:rPr>
        <w:t>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distT="152400" distB="152400" distL="152400" distR="152400" simplePos="0" relativeHeight="25169305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22011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03"/>
                <wp:lineTo x="0" y="21703"/>
                <wp:lineTo x="0" y="0"/>
              </wp:wrapPolygon>
            </wp:wrapThrough>
            <wp:docPr id="107374187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201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7</w:t>
      </w:r>
      <w:r>
        <w:rPr>
          <w:rStyle w:val="None"/>
          <w:b w:val="1"/>
          <w:bCs w:val="1"/>
          <w:rtl w:val="0"/>
          <w:lang w:val="pt-PT"/>
        </w:rPr>
        <w:t>. Validar dados</w:t>
      </w:r>
    </w:p>
    <w:p>
      <w:pPr>
        <w:pStyle w:val="Body A"/>
      </w:pPr>
      <w:r>
        <w:rPr>
          <w:rStyle w:val="None"/>
          <w:rtl w:val="0"/>
          <w:lang w:val="pt-PT"/>
        </w:rPr>
        <w:t>“””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SELECT * </w:t>
      </w:r>
    </w:p>
    <w:p>
      <w:pPr>
        <w:pStyle w:val="Body A"/>
      </w:pPr>
      <w:r>
        <w:rPr>
          <w:rStyle w:val="None"/>
          <w:rtl w:val="0"/>
          <w:lang w:val="pt-PT"/>
        </w:rPr>
        <w:t>FROM dbo.ProductCategory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WHERE name LIKE </w:t>
      </w:r>
      <w:r>
        <w:rPr>
          <w:rStyle w:val="None"/>
          <w:rtl w:val="0"/>
          <w:lang w:val="en-US"/>
        </w:rPr>
        <w:t>‘</w:t>
      </w:r>
      <w:r>
        <w:rPr>
          <w:rStyle w:val="None"/>
          <w:rtl w:val="0"/>
          <w:lang w:val="en-US"/>
        </w:rPr>
        <w:t>%T</w:t>
      </w:r>
      <w:r>
        <w:rPr>
          <w:rStyle w:val="None"/>
          <w:rtl w:val="0"/>
          <w:lang w:val="pt-PT"/>
        </w:rPr>
        <w:t>est%';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  <w:r>
        <w:rPr>
          <w:rStyle w:val="None"/>
          <w:rtl w:val="0"/>
          <w:lang w:val="pt-PT"/>
        </w:rPr>
        <w:t>“””</w:t>
      </w:r>
    </w:p>
    <w:p>
      <w:pPr>
        <w:pStyle w:val="Body B"/>
      </w:pPr>
      <w:r>
        <w:rPr>
          <w:rStyle w:val="None"/>
          <w:rtl w:val="0"/>
          <w:lang w:val="en-US"/>
        </w:rPr>
        <w:t>Perdeu-se o record inserido no passo 9</w:t>
      </w:r>
      <w:r>
        <w:rPr>
          <w:rStyle w:val="None"/>
        </w:rPr>
        <w:drawing xmlns:a="http://schemas.openxmlformats.org/drawingml/2006/main">
          <wp:anchor distT="152400" distB="152400" distL="152400" distR="152400" simplePos="0" relativeHeight="25169408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226377</wp:posOffset>
            </wp:positionV>
            <wp:extent cx="3564891" cy="47439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7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891" cy="47439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B"/>
      </w:pPr>
    </w:p>
    <w:p>
      <w:pPr>
        <w:pStyle w:val="Heading"/>
        <w:numPr>
          <w:ilvl w:val="0"/>
          <w:numId w:val="55"/>
        </w:numPr>
        <w:bidi w:val="0"/>
        <w:ind w:right="0"/>
        <w:jc w:val="left"/>
        <w:rPr>
          <w:rtl w:val="0"/>
        </w:rPr>
      </w:pPr>
      <w:bookmarkStart w:name="_Toc28" w:id="29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N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veis de Acesso 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 xml:space="preserve">à </w:t>
      </w:r>
      <w:r>
        <w:rPr>
          <w:rStyle w:val="None"/>
          <w:rtl w:val="0"/>
          <w:lang w:val="de-DE"/>
          <w14:textOutline w14:w="12700" w14:cap="flat">
            <w14:noFill/>
            <w14:miter w14:lim="400000"/>
          </w14:textOutline>
        </w:rPr>
        <w:t>Informa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29"/>
    </w:p>
    <w:p>
      <w:pPr>
        <w:pStyle w:val="Body B"/>
      </w:pPr>
    </w:p>
    <w:p>
      <w:pPr>
        <w:pStyle w:val="Body B"/>
      </w:pPr>
      <w:r>
        <w:rPr>
          <w:rStyle w:val="None"/>
          <w:rtl w:val="0"/>
          <w:lang w:val="pt-PT"/>
        </w:rPr>
        <w:t>Este cap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tulo define os objetos, as contas de acesso, e os privil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gios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pt-PT"/>
        </w:rPr>
        <w:t>rios para suportar os tr</w:t>
      </w:r>
      <w:r>
        <w:rPr>
          <w:rStyle w:val="None"/>
          <w:rtl w:val="0"/>
          <w:lang w:val="en-US"/>
        </w:rPr>
        <w:t>ê</w:t>
      </w:r>
      <w:r>
        <w:rPr>
          <w:rStyle w:val="None"/>
          <w:rtl w:val="0"/>
          <w:lang w:val="pt-PT"/>
        </w:rPr>
        <w:t>s perfis de utilizador: Administrador, SalesPerson, e SalesTerritory.</w:t>
      </w:r>
    </w:p>
    <w:p>
      <w:pPr>
        <w:pStyle w:val="Body B"/>
      </w:pPr>
      <w:r>
        <w:rPr>
          <w:rStyle w:val="None"/>
          <w:rtl w:val="0"/>
          <w:lang w:val="pt-PT"/>
        </w:rPr>
        <w:t>As regras foram implementadas utilizando princ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s-ES_tradnl"/>
        </w:rPr>
        <w:t>pios de m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it-IT"/>
        </w:rPr>
        <w:t>nimo privil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gio, roles dedicadas, e views auxiliares quando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it-IT"/>
        </w:rPr>
        <w:t>rio.</w:t>
      </w:r>
    </w:p>
    <w:p>
      <w:pPr>
        <w:pStyle w:val="Body B"/>
      </w:pPr>
    </w:p>
    <w:p>
      <w:pPr>
        <w:pStyle w:val="Heading 2"/>
        <w:numPr>
          <w:ilvl w:val="0"/>
          <w:numId w:val="56"/>
        </w:numPr>
      </w:pPr>
      <w:bookmarkStart w:name="_Toc29" w:id="30"/>
      <w:r>
        <w:rPr>
          <w:rStyle w:val="None"/>
          <w:rtl w:val="0"/>
          <w:lang w:val="pt-PT"/>
        </w:rPr>
        <w:t>Administrador</w:t>
      </w:r>
      <w:bookmarkEnd w:id="30"/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O Administrador necessita de acesso completo a todos os objetos da base de dados.</w:t>
      </w: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Objetos/Configura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o: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uma conta pr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pria (adminUser).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 role para agrega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permiss</w:t>
      </w:r>
      <w:r>
        <w:rPr>
          <w:rStyle w:val="None"/>
          <w:rtl w:val="0"/>
          <w:lang w:val="pt-PT"/>
        </w:rPr>
        <w:t>õ</w:t>
      </w:r>
      <w:r>
        <w:rPr>
          <w:rStyle w:val="None"/>
          <w:rtl w:val="0"/>
          <w:lang w:val="pt-PT"/>
        </w:rPr>
        <w:t>es: DBAdministrator.</w:t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Privil</w:t>
      </w:r>
      <w:r>
        <w:rPr>
          <w:rStyle w:val="None"/>
          <w:b w:val="1"/>
          <w:bCs w:val="1"/>
          <w:rtl w:val="0"/>
          <w:lang w:val="pt-PT"/>
        </w:rPr>
        <w:t>é</w:t>
      </w:r>
      <w:r>
        <w:rPr>
          <w:rStyle w:val="None"/>
          <w:b w:val="1"/>
          <w:bCs w:val="1"/>
          <w:rtl w:val="0"/>
          <w:lang w:val="pt-PT"/>
        </w:rPr>
        <w:t>gios: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Membro de db_owner (controlo total sobre a base de dados).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Permiss</w:t>
      </w:r>
      <w:r>
        <w:rPr>
          <w:rStyle w:val="None"/>
          <w:rtl w:val="0"/>
          <w:lang w:val="pt-PT"/>
        </w:rPr>
        <w:t>õ</w:t>
      </w:r>
      <w:r>
        <w:rPr>
          <w:rStyle w:val="None"/>
          <w:rtl w:val="0"/>
          <w:lang w:val="pt-PT"/>
        </w:rPr>
        <w:t>es:</w:t>
      </w:r>
    </w:p>
    <w:p>
      <w:pPr>
        <w:pStyle w:val="Body A"/>
        <w:numPr>
          <w:ilvl w:val="2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Totais</w:t>
      </w:r>
    </w:p>
    <w:p>
      <w:pPr>
        <w:pStyle w:val="Body A"/>
      </w:pPr>
      <w:r>
        <w:rPr>
          <w:rStyle w:val="None"/>
        </w:rPr>
        <w:br w:type="textWrapping"/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rPr>
          <w:lang w:val="en-US"/>
        </w:rPr>
      </w:pPr>
      <w:bookmarkStart w:name="_Toc30" w:id="31"/>
      <w:r>
        <w:rPr>
          <w:rStyle w:val="None"/>
          <w:rtl w:val="0"/>
          <w:lang w:val="en-US"/>
        </w:rPr>
        <w:t>2. SalesPerson</w:t>
      </w:r>
      <w:bookmarkEnd w:id="31"/>
    </w:p>
    <w:p>
      <w:pPr>
        <w:pStyle w:val="Body A"/>
      </w:pPr>
    </w:p>
    <w:p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Utilizador com acesso total a recursos relacionados com vendas e acesso limitado, apenas leitura, dos restantes recursos.</w:t>
      </w: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Este utilizador necessita de: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 xml:space="preserve">Acesso total (R/W)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tabelas relacionadas com vendas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 xml:space="preserve">Acesso apenas de leitura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restantes tabelas</w:t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Identifica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das tabelas de suporte a vendas</w:t>
      </w:r>
      <w:r>
        <w:rPr>
          <w:rStyle w:val="None"/>
          <w:b w:val="1"/>
          <w:bCs w:val="1"/>
          <w:rtl w:val="0"/>
          <w:lang w:val="en-US"/>
        </w:rPr>
        <w:t>: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SalesOrder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SalesOrderLine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SalesTerritory</w:t>
      </w:r>
    </w:p>
    <w:p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Objetos / Configura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o: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 role dedicado: roleSalesPerson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da conta de utilizador: SalesPersonUser</w:t>
      </w:r>
    </w:p>
    <w:p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Permiss</w:t>
      </w:r>
      <w:r>
        <w:rPr>
          <w:rStyle w:val="None"/>
          <w:b w:val="1"/>
          <w:bCs w:val="1"/>
          <w:rtl w:val="0"/>
          <w:lang w:val="pt-PT"/>
        </w:rPr>
        <w:t>õ</w:t>
      </w:r>
      <w:r>
        <w:rPr>
          <w:rStyle w:val="None"/>
          <w:b w:val="1"/>
          <w:bCs w:val="1"/>
          <w:rtl w:val="0"/>
          <w:lang w:val="pt-PT"/>
        </w:rPr>
        <w:t>es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Sobre tabelas de vendas: SELECT, INSERT, UPDATE, DELETE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Sobre restantes tabelas: SELECT</w:t>
      </w: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>
      <w:pPr>
        <w:pStyle w:val="Heading 2"/>
        <w:rPr>
          <w:lang w:val="en-US"/>
        </w:rPr>
      </w:pPr>
      <w:bookmarkStart w:name="_Toc31" w:id="32"/>
      <w:r>
        <w:rPr>
          <w:rStyle w:val="None"/>
          <w:rtl w:val="0"/>
          <w:lang w:val="en-US"/>
        </w:rPr>
        <w:t>3. SalesTerritory</w:t>
      </w:r>
      <w:bookmarkEnd w:id="32"/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 xml:space="preserve">O utilizador deste perfil tem acesso exclusivamente </w:t>
      </w:r>
      <w:r>
        <w:rPr>
          <w:rStyle w:val="None"/>
          <w:rtl w:val="0"/>
          <w:lang w:val="pt-PT"/>
        </w:rPr>
        <w:t xml:space="preserve">à </w:t>
      </w:r>
      <w:r>
        <w:rPr>
          <w:rStyle w:val="None"/>
          <w:rtl w:val="0"/>
          <w:lang w:val="pt-PT"/>
        </w:rPr>
        <w:t>informa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relativa ao seu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rio.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No caso em an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lise, o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 xml:space="preserve">rio definido </w:t>
      </w:r>
      <w:r>
        <w:rPr>
          <w:rStyle w:val="None"/>
          <w:rtl w:val="0"/>
          <w:lang w:val="pt-PT"/>
        </w:rPr>
        <w:t>é “</w:t>
      </w:r>
      <w:r>
        <w:rPr>
          <w:rStyle w:val="None"/>
          <w:rtl w:val="0"/>
          <w:lang w:val="pt-PT"/>
        </w:rPr>
        <w:t>Southwest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.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lang w:val="pt-PT"/>
        </w:rPr>
        <w:br w:type="textWrapping"/>
      </w:r>
      <w:r>
        <w:rPr>
          <w:rStyle w:val="None"/>
          <w:i w:val="1"/>
          <w:iCs w:val="1"/>
          <w:rtl w:val="0"/>
          <w:lang w:val="en-US"/>
        </w:rPr>
        <w:t xml:space="preserve">(No enunciado estava descrito </w:t>
      </w:r>
      <w:r>
        <w:rPr>
          <w:rStyle w:val="None"/>
          <w:i w:val="1"/>
          <w:iCs w:val="1"/>
          <w:rtl w:val="0"/>
          <w:lang w:val="en-US"/>
        </w:rPr>
        <w:t>“</w:t>
      </w:r>
      <w:r>
        <w:rPr>
          <w:rStyle w:val="None"/>
          <w:i w:val="1"/>
          <w:iCs w:val="1"/>
          <w:rtl w:val="0"/>
          <w:lang w:val="en-US"/>
        </w:rPr>
        <w:t>RockyMountain</w:t>
      </w:r>
      <w:r>
        <w:rPr>
          <w:rStyle w:val="None"/>
          <w:i w:val="1"/>
          <w:iCs w:val="1"/>
          <w:rtl w:val="0"/>
          <w:lang w:val="en-US"/>
        </w:rPr>
        <w:t>”</w:t>
      </w:r>
      <w:r>
        <w:rPr>
          <w:rStyle w:val="None"/>
          <w:i w:val="1"/>
          <w:iCs w:val="1"/>
          <w:rtl w:val="0"/>
          <w:lang w:val="en-US"/>
        </w:rPr>
        <w:t>, visto que n</w:t>
      </w:r>
      <w:r>
        <w:rPr>
          <w:rStyle w:val="None"/>
          <w:i w:val="1"/>
          <w:iCs w:val="1"/>
          <w:rtl w:val="0"/>
          <w:lang w:val="pt-PT"/>
        </w:rPr>
        <w:t>ã</w:t>
      </w:r>
      <w:r>
        <w:rPr>
          <w:rStyle w:val="None"/>
          <w:i w:val="1"/>
          <w:iCs w:val="1"/>
          <w:rtl w:val="0"/>
          <w:lang w:val="pt-PT"/>
        </w:rPr>
        <w:t>o existe no nosso</w:t>
      </w:r>
      <w:r>
        <w:rPr>
          <w:rStyle w:val="None"/>
          <w:i w:val="1"/>
          <w:iCs w:val="1"/>
          <w:rtl w:val="0"/>
          <w:lang w:val="en-US"/>
        </w:rPr>
        <w:t xml:space="preserve"> Dataset</w:t>
      </w:r>
      <w:r>
        <w:rPr>
          <w:rStyle w:val="None"/>
          <w:i w:val="1"/>
          <w:iCs w:val="1"/>
          <w:rtl w:val="0"/>
          <w:lang w:val="pt-PT"/>
        </w:rPr>
        <w:t xml:space="preserve"> opt</w:t>
      </w:r>
      <w:r>
        <w:rPr>
          <w:rStyle w:val="None"/>
          <w:i w:val="1"/>
          <w:iCs w:val="1"/>
          <w:rtl w:val="0"/>
          <w:lang w:val="pt-PT"/>
        </w:rPr>
        <w:t>á</w:t>
      </w:r>
      <w:r>
        <w:rPr>
          <w:rStyle w:val="None"/>
          <w:i w:val="1"/>
          <w:iCs w:val="1"/>
          <w:rtl w:val="0"/>
          <w:lang w:val="pt-PT"/>
        </w:rPr>
        <w:t>mos por um outro valor</w:t>
      </w:r>
      <w:r>
        <w:rPr>
          <w:rStyle w:val="None"/>
          <w:i w:val="1"/>
          <w:iCs w:val="1"/>
          <w:rtl w:val="0"/>
          <w:lang w:val="en-US"/>
        </w:rPr>
        <w:t>)</w:t>
      </w:r>
    </w:p>
    <w:p>
      <w:pPr>
        <w:pStyle w:val="Body A"/>
      </w:pPr>
      <w:r>
        <w:rPr>
          <w:rStyle w:val="None"/>
          <w:rtl w:val="0"/>
          <w:lang w:val="pt-PT"/>
        </w:rPr>
        <w:t>Para garantir isolamento de dados e cumprimento do princ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pio do m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nimo privil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 xml:space="preserve">gio, o acesso </w:t>
      </w:r>
      <w:r>
        <w:rPr>
          <w:rStyle w:val="None"/>
          <w:rtl w:val="0"/>
          <w:lang w:val="pt-PT"/>
        </w:rPr>
        <w:t xml:space="preserve">é </w:t>
      </w:r>
      <w:r>
        <w:rPr>
          <w:rStyle w:val="None"/>
          <w:rtl w:val="0"/>
          <w:lang w:val="pt-PT"/>
        </w:rPr>
        <w:t>fornecido apenas atrav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>s de views filtradas. O utilizador n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 xml:space="preserve">o tem acesso direto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tabelas base.</w:t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Abordagem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um role dedicado apenas a leitura: roleSalesTerritory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o utilizador: SalesTerritoryUser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Atribuir permiss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>o SELECT somente sobre as views</w:t>
      </w:r>
    </w:p>
    <w:p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um conjunto de views filtradas pelo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 xml:space="preserve">rio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Southwest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, cobrindo: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Encomendas (vw_Sales_Southwest)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Linhas de vendas (vw_SalesLines_Southwest)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Clientes (vw_Customers_Southwest)</w:t>
      </w:r>
    </w:p>
    <w:p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Produtos vendidos (vw_Products_Southwest)</w:t>
      </w:r>
    </w:p>
    <w:p>
      <w:pPr>
        <w:pStyle w:val="Body A"/>
        <w:numPr>
          <w:ilvl w:val="1"/>
          <w:numId w:val="51"/>
        </w:numPr>
        <w:bidi w:val="0"/>
        <w:ind w:right="0"/>
        <w:jc w:val="left"/>
        <w:rPr>
          <w:rFonts w:ascii="Arial Unicode MS" w:hAnsi="Arial Unicode MS"/>
          <w:outline w:val="0"/>
          <w:color w:val="a6a6a6"/>
          <w:rtl w:val="0"/>
          <w:lang w:val="pt-PT"/>
          <w14:textFill>
            <w14:solidFill>
              <w14:srgbClr w14:val="A6A6A6"/>
            </w14:solidFill>
          </w14:textFill>
        </w:rPr>
      </w:pPr>
      <w:r>
        <w:rPr>
          <w:rStyle w:val="None"/>
          <w:rFonts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Sum</w:t>
      </w:r>
      <w:r>
        <w:rPr>
          <w:rStyle w:val="None"/>
          <w:rFonts w:ascii="Calibri" w:hAnsi="Calibri" w:hint="default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Style w:val="None"/>
          <w:rFonts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rios agregados (vw_SalesSummary_Southwest)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57"/>
        </w:numPr>
        <w:bidi w:val="0"/>
        <w:ind w:right="0"/>
        <w:jc w:val="left"/>
        <w:rPr>
          <w:rtl w:val="0"/>
        </w:rPr>
      </w:pPr>
      <w:bookmarkStart w:name="_Toc32" w:id="33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Encripta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33"/>
    </w:p>
    <w:p>
      <w:pPr>
        <w:pStyle w:val="Body B"/>
      </w:pPr>
    </w:p>
    <w:p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Objetivo</w:t>
      </w:r>
      <w:r>
        <w:rPr>
          <w:rStyle w:val="None"/>
          <w:b w:val="1"/>
          <w:bCs w:val="1"/>
          <w:rtl w:val="0"/>
          <w:lang w:val="en-US"/>
        </w:rPr>
        <w:t>:</w:t>
      </w:r>
    </w:p>
    <w:p>
      <w:pPr>
        <w:pStyle w:val="Body B"/>
      </w:pPr>
      <w:r>
        <w:rPr>
          <w:rStyle w:val="None"/>
          <w:rtl w:val="0"/>
          <w:lang w:val="en-US"/>
        </w:rPr>
        <w:t>P</w:t>
      </w:r>
      <w:r>
        <w:rPr>
          <w:rStyle w:val="None"/>
          <w:rtl w:val="0"/>
          <w:lang w:val="pt-PT"/>
        </w:rPr>
        <w:t>roteger os dados sens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veis do sistema, garantindo confidencialidade e integridade, aplicando hash para dados irrevers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veis e encripta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 sim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trica para dados que precisam ser recuper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pt-PT"/>
        </w:rPr>
        <w:t>veis.</w:t>
      </w:r>
    </w:p>
    <w:p>
      <w:pPr>
        <w:pStyle w:val="Body B"/>
      </w:pPr>
    </w:p>
    <w:p>
      <w:pPr>
        <w:pStyle w:val="Heading 2"/>
      </w:pPr>
      <w:bookmarkStart w:name="_Toc33" w:id="34"/>
      <w:r>
        <w:rPr>
          <w:rStyle w:val="None"/>
          <w:rFonts w:cs="Arial Unicode MS" w:eastAsia="Arial Unicode MS"/>
          <w:rtl w:val="0"/>
          <w:lang w:val="pt-PT"/>
        </w:rPr>
        <w:t>Campos Sens</w:t>
      </w:r>
      <w:r>
        <w:rPr>
          <w:rStyle w:val="None"/>
          <w:rFonts w:cs="Arial Unicode MS" w:eastAsia="Arial Unicode MS" w:hint="default"/>
          <w:rtl w:val="0"/>
          <w:lang w:val="pt-PT"/>
        </w:rPr>
        <w:t>í</w:t>
      </w:r>
      <w:r>
        <w:rPr>
          <w:rStyle w:val="None"/>
          <w:rFonts w:cs="Arial Unicode MS" w:eastAsia="Arial Unicode MS"/>
          <w:rtl w:val="0"/>
          <w:lang w:val="pt-PT"/>
        </w:rPr>
        <w:t>veis</w:t>
      </w:r>
      <w:bookmarkEnd w:id="34"/>
    </w:p>
    <w:p>
      <w:pPr>
        <w:pStyle w:val="Body B"/>
      </w:pPr>
    </w:p>
    <w:p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>O nosso grupo teve como campos sens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veis extras o NIF dos Customers.</w:t>
      </w:r>
    </w:p>
    <w:p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>A tabela abaixo representa a implementa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todos os campos protegidos e estrat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>gias de prote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utilizadas.</w:t>
      </w: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10"/>
        <w:gridCol w:w="2610"/>
        <w:gridCol w:w="2610"/>
        <w:gridCol w:w="2610"/>
      </w:tblGrid>
      <w:tr>
        <w:tblPrEx>
          <w:shd w:val="clear" w:color="auto" w:fill="5b9bd5"/>
        </w:tblPrEx>
        <w:trPr>
          <w:trHeight w:val="643" w:hRule="atLeast"/>
          <w:tblHeader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Tipo de prote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todo Implementado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Justifica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625" w:hRule="atLeast"/>
        </w:trPr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password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SHA2_256 via fun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dbo.ComputeHash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garante que mesmo se a BD for comprometida, as passwords 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o podem ser revertidas. </w:t>
            </w:r>
          </w:p>
          <w:p>
            <w:pPr>
              <w:pStyle w:val="Body B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SHA2_256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robusto e amplamente recomendado para armazenamento seguro de passwords.</w:t>
            </w:r>
          </w:p>
        </w:tc>
      </w:tr>
      <w:tr>
        <w:tblPrEx>
          <w:shd w:val="clear" w:color="auto" w:fill="d0ddef"/>
        </w:tblPrEx>
        <w:trPr>
          <w:trHeight w:val="2882" w:hRule="atLeast"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NIF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Encripta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sim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trica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AES_256 via SYMMETRIC KEY KeyNIF e certificado CertNIF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NIF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um dado sens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que precisa ser recuper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para consultas e relat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rios. </w:t>
            </w:r>
            <w:r>
              <w:rPr>
                <w:rStyle w:val="None"/>
                <w:shd w:val="nil" w:color="auto" w:fill="auto"/>
                <w:lang w:val="en-US"/>
              </w:rPr>
              <w:br w:type="textWrapping"/>
            </w:r>
          </w:p>
          <w:p>
            <w:pPr>
              <w:pStyle w:val="Body B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 encripta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sim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trica permite decifrar os valores de forma segura, usando uma chave protegida por certificado.</w:t>
            </w:r>
          </w:p>
        </w:tc>
      </w:tr>
      <w:tr>
        <w:tblPrEx>
          <w:shd w:val="clear" w:color="auto" w:fill="d0ddef"/>
        </w:tblPrEx>
        <w:trPr>
          <w:trHeight w:val="2169" w:hRule="atLeast"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Respostas de recupera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de password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SHA2_256 via fun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dbo.ComputeHash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Respostas de recupera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podem ser exploradas por atacantes. O 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protege o conte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ú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do, garantindo que apenas compara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çõ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es podem ser feitas, sem revelar o valor original.</w:t>
            </w:r>
          </w:p>
        </w:tc>
      </w:tr>
    </w:tbl>
    <w:p>
      <w:pPr>
        <w:pStyle w:val="Body B"/>
        <w:widowControl w:val="0"/>
        <w:spacing w:line="240" w:lineRule="auto"/>
        <w:ind w:left="108" w:hanging="108"/>
        <w:rPr>
          <w:lang w:val="pt-PT"/>
        </w:rPr>
      </w:pPr>
    </w:p>
    <w:p>
      <w:pPr>
        <w:pStyle w:val="Body B"/>
      </w:pPr>
    </w:p>
    <w:p>
      <w:pPr>
        <w:pStyle w:val="Body B"/>
      </w:pPr>
    </w:p>
    <w:p>
      <w:pPr>
        <w:pStyle w:val="Body B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Fluxo de Seguran</w:t>
      </w:r>
      <w:r>
        <w:rPr>
          <w:rStyle w:val="None"/>
          <w:b w:val="1"/>
          <w:bCs w:val="1"/>
          <w:rtl w:val="0"/>
          <w:lang w:val="en-US"/>
        </w:rPr>
        <w:t>ç</w:t>
      </w:r>
      <w:r>
        <w:rPr>
          <w:rStyle w:val="None"/>
          <w:b w:val="1"/>
          <w:bCs w:val="1"/>
          <w:rtl w:val="0"/>
          <w:lang w:val="en-US"/>
        </w:rPr>
        <w:t>a</w:t>
      </w:r>
    </w:p>
    <w:p>
      <w:pPr>
        <w:pStyle w:val="Body B"/>
        <w:numPr>
          <w:ilvl w:val="0"/>
          <w:numId w:val="58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 xml:space="preserve">Passwords: </w:t>
      </w:r>
      <w:r>
        <w:rPr>
          <w:rStyle w:val="None"/>
          <w:b w:val="0"/>
          <w:bCs w:val="0"/>
          <w:rtl w:val="0"/>
          <w:lang w:val="nl-NL"/>
        </w:rPr>
        <w:t>Hash irrevers</w:t>
      </w:r>
      <w:r>
        <w:rPr>
          <w:rStyle w:val="None"/>
          <w:b w:val="0"/>
          <w:bCs w:val="0"/>
          <w:rtl w:val="0"/>
          <w:lang w:val="en-US"/>
        </w:rPr>
        <w:t>í</w:t>
      </w:r>
      <w:r>
        <w:rPr>
          <w:rStyle w:val="None"/>
          <w:b w:val="0"/>
          <w:bCs w:val="0"/>
          <w:rtl w:val="0"/>
          <w:lang w:val="pt-PT"/>
        </w:rPr>
        <w:t xml:space="preserve">vel com SHA2_256 </w:t>
      </w:r>
      <w:r>
        <w:rPr>
          <w:rStyle w:val="None"/>
          <w:b w:val="0"/>
          <w:bCs w:val="0"/>
          <w:rtl w:val="0"/>
          <w:lang w:val="en-US"/>
        </w:rPr>
        <w:t xml:space="preserve">→ </w:t>
      </w:r>
      <w:r>
        <w:rPr>
          <w:rStyle w:val="None"/>
          <w:b w:val="0"/>
          <w:bCs w:val="0"/>
          <w:rtl w:val="0"/>
          <w:lang w:val="en-US"/>
        </w:rPr>
        <w:t>n</w:t>
      </w:r>
      <w:r>
        <w:rPr>
          <w:rStyle w:val="None"/>
          <w:b w:val="0"/>
          <w:bCs w:val="0"/>
          <w:rtl w:val="0"/>
          <w:lang w:val="pt-PT"/>
        </w:rPr>
        <w:t>ã</w:t>
      </w:r>
      <w:r>
        <w:rPr>
          <w:rStyle w:val="None"/>
          <w:b w:val="0"/>
          <w:bCs w:val="0"/>
          <w:rtl w:val="0"/>
          <w:lang w:val="en-US"/>
        </w:rPr>
        <w:t xml:space="preserve">o </w:t>
      </w:r>
      <w:r>
        <w:rPr>
          <w:rStyle w:val="None"/>
          <w:b w:val="0"/>
          <w:bCs w:val="0"/>
          <w:rtl w:val="0"/>
          <w:lang w:val="fr-FR"/>
        </w:rPr>
        <w:t xml:space="preserve">é </w:t>
      </w:r>
      <w:r>
        <w:rPr>
          <w:rStyle w:val="None"/>
          <w:b w:val="0"/>
          <w:bCs w:val="0"/>
          <w:rtl w:val="0"/>
          <w:lang w:val="it-IT"/>
        </w:rPr>
        <w:t>poss</w:t>
      </w:r>
      <w:r>
        <w:rPr>
          <w:rStyle w:val="None"/>
          <w:b w:val="0"/>
          <w:bCs w:val="0"/>
          <w:rtl w:val="0"/>
          <w:lang w:val="en-US"/>
        </w:rPr>
        <w:t>í</w:t>
      </w:r>
      <w:r>
        <w:rPr>
          <w:rStyle w:val="None"/>
          <w:b w:val="0"/>
          <w:bCs w:val="0"/>
          <w:rtl w:val="0"/>
          <w:lang w:val="pt-PT"/>
        </w:rPr>
        <w:t>vel recuperar, apenas validar.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Style w:val="None"/>
          <w:b w:val="1"/>
          <w:bCs w:val="1"/>
          <w:rtl w:val="0"/>
          <w:lang w:val="pt-PT"/>
        </w:rPr>
        <w:t>NIF</w:t>
      </w:r>
      <w:r>
        <w:rPr>
          <w:rStyle w:val="None"/>
          <w:rtl w:val="0"/>
          <w:lang w:val="pt-PT"/>
        </w:rPr>
        <w:t xml:space="preserve">: </w:t>
      </w:r>
      <w:r>
        <w:rPr>
          <w:rStyle w:val="None"/>
          <w:rtl w:val="0"/>
          <w:lang w:val="it-IT"/>
        </w:rPr>
        <w:t>Encripta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 sim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 xml:space="preserve">trica com AES_256 </w:t>
      </w:r>
      <w:r>
        <w:rPr>
          <w:rStyle w:val="None"/>
          <w:rtl w:val="0"/>
          <w:lang w:val="en-US"/>
        </w:rPr>
        <w:t xml:space="preserve">→ </w:t>
      </w:r>
      <w:r>
        <w:rPr>
          <w:rStyle w:val="None"/>
          <w:rtl w:val="0"/>
          <w:lang w:val="pt-PT"/>
        </w:rPr>
        <w:t>pode ser recuperado via DECRYPTBYKEY quando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it-IT"/>
        </w:rPr>
        <w:t>rio.</w:t>
      </w:r>
    </w:p>
    <w:p>
      <w:pPr>
        <w:pStyle w:val="Body B"/>
        <w:numPr>
          <w:ilvl w:val="0"/>
          <w:numId w:val="51"/>
        </w:numPr>
        <w:rPr>
          <w:lang w:val="pt-PT"/>
        </w:rPr>
      </w:pPr>
      <w:r>
        <w:rPr>
          <w:rStyle w:val="None"/>
          <w:b w:val="1"/>
          <w:bCs w:val="1"/>
          <w:rtl w:val="0"/>
          <w:lang w:val="pt-PT"/>
        </w:rPr>
        <w:t>Respostas de recupera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de password</w:t>
      </w:r>
      <w:r>
        <w:rPr>
          <w:rStyle w:val="None"/>
          <w:b w:val="1"/>
          <w:bCs w:val="1"/>
          <w:rtl w:val="0"/>
          <w:lang w:val="en-US"/>
        </w:rPr>
        <w:t>:</w:t>
      </w:r>
      <w:r>
        <w:rPr>
          <w:rStyle w:val="None"/>
          <w:rtl w:val="0"/>
          <w:lang w:val="nl-NL"/>
        </w:rPr>
        <w:t xml:space="preserve"> Hash irrevers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s-ES_tradnl"/>
        </w:rPr>
        <w:t xml:space="preserve">vel </w:t>
      </w:r>
      <w:r>
        <w:rPr>
          <w:rStyle w:val="None"/>
          <w:rtl w:val="0"/>
          <w:lang w:val="en-US"/>
        </w:rPr>
        <w:t xml:space="preserve">→ </w:t>
      </w:r>
      <w:r>
        <w:rPr>
          <w:rStyle w:val="None"/>
          <w:rtl w:val="0"/>
          <w:lang w:val="pt-PT"/>
        </w:rPr>
        <w:t>protege contra engenharia reversa de respostas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o.</w:t>
      </w:r>
    </w:p>
    <w:p>
      <w:pPr>
        <w:pStyle w:val="Body B"/>
      </w:pPr>
    </w:p>
    <w:p>
      <w:pPr>
        <w:pStyle w:val="Heading 2"/>
      </w:pPr>
      <w:bookmarkStart w:name="_Toc34" w:id="35"/>
      <w:r>
        <w:rPr>
          <w:rStyle w:val="None"/>
          <w:rtl w:val="0"/>
          <w:lang w:val="en-US"/>
        </w:rPr>
        <w:t>Consulta de NIF Encriptado e Desenc</w:t>
      </w:r>
      <w:r>
        <w:rPr>
          <w:rStyle w:val="None"/>
          <w:rtl w:val="0"/>
          <w:lang w:val="pt-PT"/>
        </w:rPr>
        <w:t>r</w:t>
      </w:r>
      <w:r>
        <w:rPr>
          <w:rStyle w:val="None"/>
          <w:rtl w:val="0"/>
          <w:lang w:val="en-US"/>
        </w:rPr>
        <w:t>iptado:</w:t>
      </w:r>
      <w:bookmarkEnd w:id="35"/>
    </w:p>
    <w:p>
      <w:pPr>
        <w:pStyle w:val="Body A"/>
      </w:pPr>
    </w:p>
    <w:p>
      <w:pPr>
        <w:pStyle w:val="Body A"/>
        <w:rPr>
          <w:rStyle w:val="None"/>
          <w:b w:val="1"/>
          <w:bCs w:val="1"/>
          <w:i w:val="1"/>
          <w:iCs w:val="1"/>
          <w:outline w:val="0"/>
          <w:color w:val="a6a6a6"/>
          <w:u w:color="a6a6a6"/>
          <w:lang w:val="en-US"/>
          <w14:textFill>
            <w14:solidFill>
              <w14:srgbClr w14:val="A6A6A6"/>
            </w14:solidFill>
          </w14:textFill>
        </w:rPr>
      </w:pPr>
      <w:r>
        <w:rPr>
          <w:rStyle w:val="None"/>
          <w:b w:val="1"/>
          <w:bCs w:val="1"/>
          <w:rtl w:val="0"/>
          <w:lang w:val="en-US"/>
        </w:rPr>
        <w:t>Encriptado</w:t>
      </w:r>
    </w:p>
    <w:p>
      <w:pPr>
        <w:pStyle w:val="Body B"/>
      </w:pPr>
      <w:r>
        <w:rPr>
          <w:rStyle w:val="None"/>
          <w:rtl w:val="0"/>
          <w:lang w:val="en-US"/>
        </w:rPr>
        <w:t>“””</w:t>
      </w:r>
    </w:p>
    <w:p>
      <w:pPr>
        <w:pStyle w:val="Body B"/>
      </w:pPr>
      <w:r>
        <w:rPr>
          <w:rStyle w:val="None"/>
          <w:rtl w:val="0"/>
          <w:lang w:val="de-DE"/>
        </w:rPr>
        <w:t>SELECT</w:t>
      </w:r>
      <w:r>
        <w:rPr>
          <w:rStyle w:val="None"/>
          <w:rtl w:val="0"/>
          <w:lang w:val="en-US"/>
        </w:rPr>
        <w:br w:type="textWrapping"/>
        <w:t xml:space="preserve">    </w:t>
      </w:r>
      <w:r>
        <w:rPr>
          <w:rStyle w:val="None"/>
          <w:rtl w:val="0"/>
          <w:lang w:val="en-US"/>
        </w:rPr>
        <w:t>customer_id,</w:t>
      </w:r>
      <w:r>
        <w:rPr>
          <w:rStyle w:val="None"/>
          <w:rtl w:val="0"/>
          <w:lang w:val="en-US"/>
        </w:rPr>
        <w:br w:type="textWrapping"/>
        <w:t xml:space="preserve">    </w:t>
      </w:r>
      <w:r>
        <w:rPr>
          <w:rStyle w:val="None"/>
          <w:rtl w:val="0"/>
          <w:lang w:val="en-US"/>
        </w:rPr>
        <w:t>email_address,</w:t>
      </w:r>
      <w:r>
        <w:rPr>
          <w:rStyle w:val="None"/>
          <w:rtl w:val="0"/>
          <w:lang w:val="en-US"/>
        </w:rPr>
        <w:br w:type="textWrapping"/>
        <w:t xml:space="preserve">    </w:t>
      </w:r>
      <w:r>
        <w:rPr>
          <w:rStyle w:val="None"/>
          <w:rtl w:val="0"/>
          <w:lang w:val="pt-PT"/>
        </w:rPr>
        <w:t>nif AS NIF  -- Aqui vemos o valor encriptado (VARBINARY)</w:t>
      </w:r>
    </w:p>
    <w:p>
      <w:pPr>
        <w:pStyle w:val="Body B"/>
      </w:pPr>
      <w:r>
        <w:rPr>
          <w:rStyle w:val="None"/>
          <w:rtl w:val="0"/>
          <w:lang w:val="en-US"/>
        </w:rPr>
        <w:t>FROM dbo.Customer;</w:t>
      </w:r>
      <w:r>
        <w:rPr>
          <w:rStyle w:val="None"/>
        </w:rPr>
        <w:br w:type="textWrapping"/>
      </w:r>
      <w:r>
        <w:rPr>
          <w:rStyle w:val="None"/>
          <w:rtl w:val="0"/>
          <w:lang w:val="en-US"/>
        </w:rPr>
        <w:t>GO</w:t>
      </w:r>
    </w:p>
    <w:p>
      <w:pPr>
        <w:pStyle w:val="Body B"/>
      </w:pPr>
      <w:r>
        <w:rPr>
          <w:rStyle w:val="None"/>
          <w:rtl w:val="0"/>
          <w:lang w:val="en-US"/>
        </w:rPr>
        <w:t>“””</w:t>
      </w:r>
      <w:r>
        <w:rPr>
          <w:rStyle w:val="None"/>
        </w:rPr>
        <w:drawing xmlns:a="http://schemas.openxmlformats.org/drawingml/2006/main">
          <wp:anchor distT="152400" distB="152400" distL="152400" distR="152400" simplePos="0" relativeHeight="25169510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76443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8"/>
                <wp:lineTo x="0" y="21678"/>
                <wp:lineTo x="0" y="0"/>
              </wp:wrapPolygon>
            </wp:wrapThrough>
            <wp:docPr id="107374187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764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B"/>
      </w:pPr>
    </w:p>
    <w:p>
      <w:pPr>
        <w:pStyle w:val="Body B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B"/>
      </w:pPr>
    </w:p>
    <w:p>
      <w:pPr>
        <w:pStyle w:val="Body B"/>
      </w:pPr>
      <w:r>
        <w:rPr>
          <w:rStyle w:val="None"/>
          <w:b w:val="1"/>
          <w:bCs w:val="1"/>
          <w:rtl w:val="0"/>
          <w:lang w:val="en-US"/>
        </w:rPr>
        <w:t>Ver dados desencriptados</w:t>
      </w:r>
      <w:r>
        <w:rPr>
          <w:rStyle w:val="None"/>
        </w:rPr>
        <w:br w:type="textWrapping"/>
      </w:r>
    </w:p>
    <w:p>
      <w:pPr>
        <w:pStyle w:val="Body B"/>
      </w:pPr>
      <w:r>
        <w:rPr>
          <w:rStyle w:val="None"/>
          <w:rtl w:val="0"/>
          <w:lang w:val="en-US"/>
        </w:rPr>
        <w:t>“””</w:t>
        <w:br w:type="textWrapping"/>
      </w:r>
      <w:r>
        <w:rPr>
          <w:rStyle w:val="None"/>
          <w:rtl w:val="0"/>
          <w:lang w:val="en-US"/>
        </w:rPr>
        <w:t>OPEN SYMMETRIC KEY KeyNIF</w:t>
      </w:r>
    </w:p>
    <w:p>
      <w:pPr>
        <w:pStyle w:val="Body B"/>
      </w:pPr>
      <w:r>
        <w:rPr>
          <w:rStyle w:val="None"/>
          <w:rtl w:val="0"/>
          <w:lang w:val="en-US"/>
        </w:rPr>
        <w:t>DECRYPTION BY CERTIFICATE CertNIF;</w:t>
      </w:r>
    </w:p>
    <w:p>
      <w:pPr>
        <w:pStyle w:val="Body B"/>
      </w:pPr>
      <w:r>
        <w:rPr>
          <w:rStyle w:val="None"/>
          <w:rtl w:val="0"/>
          <w:lang w:val="en-US"/>
        </w:rPr>
        <w:t>GO</w:t>
      </w:r>
    </w:p>
    <w:p>
      <w:pPr>
        <w:pStyle w:val="Body B"/>
      </w:pPr>
    </w:p>
    <w:p>
      <w:pPr>
        <w:pStyle w:val="Body B"/>
        <w:rPr>
          <w:lang w:val="de-DE"/>
        </w:rPr>
      </w:pPr>
      <w:r>
        <w:rPr>
          <w:rStyle w:val="None"/>
          <w:rtl w:val="0"/>
          <w:lang w:val="de-DE"/>
        </w:rPr>
        <w:t>SELECT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customer_id,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email_address,</w:t>
      </w:r>
    </w:p>
    <w:p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 xml:space="preserve">    CONVERT(NVARCHAR(20), DECRYPTBYKEY(nif)) AS NIF  -- Valor original em NVARCHAR</w:t>
      </w:r>
    </w:p>
    <w:p>
      <w:pPr>
        <w:pStyle w:val="Body B"/>
      </w:pPr>
      <w:r>
        <w:rPr>
          <w:rStyle w:val="None"/>
          <w:rtl w:val="0"/>
          <w:lang w:val="en-US"/>
        </w:rPr>
        <w:t>FROM dbo.Customer;</w:t>
      </w:r>
    </w:p>
    <w:p>
      <w:pPr>
        <w:pStyle w:val="Body B"/>
      </w:pPr>
      <w:r>
        <w:rPr>
          <w:rStyle w:val="None"/>
          <w:rtl w:val="0"/>
          <w:lang w:val="en-US"/>
        </w:rPr>
        <w:t>GO</w:t>
      </w:r>
    </w:p>
    <w:p>
      <w:pPr>
        <w:pStyle w:val="Body B"/>
      </w:pPr>
    </w:p>
    <w:p>
      <w:pPr>
        <w:pStyle w:val="Body B"/>
      </w:pPr>
      <w:r>
        <w:rPr>
          <w:rStyle w:val="None"/>
          <w:rtl w:val="0"/>
          <w:lang w:val="en-US"/>
        </w:rPr>
        <w:t>CLOSE SYMMETRIC KEY KeyNIF;</w:t>
      </w:r>
    </w:p>
    <w:p>
      <w:pPr>
        <w:pStyle w:val="Body B"/>
      </w:pPr>
      <w:r>
        <w:rPr>
          <w:rStyle w:val="None"/>
          <w:rtl w:val="0"/>
          <w:lang w:val="en-US"/>
        </w:rPr>
        <w:t>“””</w:t>
      </w:r>
    </w:p>
    <w:p>
      <w:pPr>
        <w:pStyle w:val="Body B"/>
      </w:pPr>
      <w:r>
        <w:rPr>
          <w:rStyle w:val="None"/>
        </w:rPr>
        <w:drawing xmlns:a="http://schemas.openxmlformats.org/drawingml/2006/main">
          <wp:anchor distT="152400" distB="152400" distL="152400" distR="152400" simplePos="0" relativeHeight="25169612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69415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7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6941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Heading 2"/>
      </w:pPr>
      <w:bookmarkStart w:name="_Toc35" w:id="36"/>
      <w:r>
        <w:rPr>
          <w:rStyle w:val="None"/>
          <w:rtl w:val="0"/>
          <w:lang w:val="en-US"/>
        </w:rPr>
        <w:t>Consulta p</w:t>
      </w:r>
      <w:r>
        <w:rPr>
          <w:rStyle w:val="None"/>
          <w:rtl w:val="0"/>
          <w:lang w:val="pt-PT"/>
        </w:rPr>
        <w:t>assword hash</w:t>
      </w:r>
      <w:r>
        <w:rPr>
          <w:rStyle w:val="None"/>
          <w:outline w:val="0"/>
          <w:color w:val="000000"/>
          <w:u w:color="000000"/>
          <w:lang w:val="pt-PT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9715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02427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7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02427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36"/>
    </w:p>
    <w:p>
      <w:pPr>
        <w:pStyle w:val="Body B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Heading"/>
        <w:numPr>
          <w:ilvl w:val="0"/>
          <w:numId w:val="59"/>
        </w:numPr>
        <w:bidi w:val="0"/>
        <w:ind w:right="0"/>
        <w:jc w:val="left"/>
        <w:rPr>
          <w:rtl w:val="0"/>
        </w:rPr>
      </w:pPr>
      <w:bookmarkStart w:name="_Toc36" w:id="37"/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Controlo de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es</w:t>
      </w:r>
      <w:bookmarkEnd w:id="37"/>
    </w:p>
    <w:p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bookmarkStart w:name="_Toc37" w:id="38"/>
      <w:r>
        <w:rPr>
          <w:rStyle w:val="None"/>
          <w:rFonts w:cs="Arial Unicode MS" w:eastAsia="Arial Unicode MS"/>
          <w:rtl w:val="0"/>
          <w:lang w:val="pt-PT"/>
          <w14:textOutline w14:w="12700" w14:cap="flat">
            <w14:noFill/>
            <w14:miter w14:lim="400000"/>
          </w14:textOutline>
        </w:rPr>
        <w:t>Cen</w:t>
      </w:r>
      <w:r>
        <w:rPr>
          <w:rStyle w:val="None"/>
          <w:rFonts w:cs="Arial Unicode MS" w:eastAsia="Arial Unicode MS" w:hint="default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Fonts w:cs="Arial Unicode MS" w:eastAsia="Arial Unicode MS"/>
          <w:rtl w:val="0"/>
          <w:lang w:val="pt-PT"/>
          <w14:textOutline w14:w="12700" w14:cap="flat">
            <w14:noFill/>
            <w14:miter w14:lim="400000"/>
          </w14:textOutline>
        </w:rPr>
        <w:t xml:space="preserve">rio de Conflito </w:t>
      </w:r>
      <w:r>
        <w:rPr>
          <w:rStyle w:val="None"/>
          <w:rFonts w:cs="Arial Unicode MS" w:eastAsia="Arial Unicode MS" w:hint="default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Fonts w:cs="Arial Unicode MS" w:eastAsia="Arial Unicode MS"/>
          <w:rtl w:val="0"/>
          <w:lang w:val="pt-PT"/>
          <w14:textOutline w14:w="12700" w14:cap="flat">
            <w14:noFill/>
            <w14:miter w14:lim="400000"/>
          </w14:textOutline>
        </w:rPr>
        <w:t>Consulta e Reserva de Stock</w:t>
      </w:r>
      <w:bookmarkEnd w:id="38"/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Consulta de Stock</w:t>
      </w:r>
    </w:p>
    <w:p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No contexto do sistema desenvolvido, o principal cen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rio de conflito ocorre quando diferentes utilizadores tentam efetuar compras simult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â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neas do mesmo produto, existindo uma quantidade limitada de stock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vel.</w:t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No modelo adotado, o stock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o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é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armazenado num campo expl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cito, sendo representado pela quantidade de registos existentes na tabela ProductVariant. Cada registo corresponde a uma unidade f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sica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para venda. Desta forma, 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ú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mero de variantes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determina diretamente o stock do produto.</w:t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Este tipo de concorr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 pode originar inconsist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ncias, nomeadamente:</w:t>
      </w:r>
    </w:p>
    <w:p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Venda de mais unidades do que as efetivamente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veis;</w:t>
      </w:r>
    </w:p>
    <w:p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Consumo do stock abaixo do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m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nimo aceit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(safety stock level);</w:t>
      </w:r>
    </w:p>
    <w:p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Perda de integridade dos dados de vendas e do invent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rio.</w:t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Tabelas envolvidas</w:t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conflito analisado est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á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relacionado com a concorr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 na cria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o de linhas de encomenda (SalesOrderLine) para produtos com stock limitado. </w:t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  <w:br w:type="textWrapping"/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As tabelas envolvidas s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o:</w:t>
      </w:r>
    </w:p>
    <w:p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ProductVariant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as unidades f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sicas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em stock;</w:t>
      </w:r>
    </w:p>
    <w:p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SalesOrder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a encomenda efetuada pelo cliente;</w:t>
      </w:r>
    </w:p>
    <w:p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SalesOrderLine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–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os produtos vendidos numa encomenda.</w:t>
      </w:r>
    </w:p>
    <w:p>
      <w:pPr>
        <w:pStyle w:val="Body A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lang w:val="pt-PT"/>
          <w14:textOutline w14:w="12700" w14:cap="flat">
            <w14:noFill/>
            <w14:miter w14:lim="400000"/>
          </w14:textOutline>
        </w:rPr>
        <w:br w:type="page"/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Descri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do Problema de Concorr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</w:t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problema surge quando duas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es:</w:t>
      </w:r>
    </w:p>
    <w:p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Consultam simultaneamente 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ú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mero de variantes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para um determinado produto;</w:t>
      </w:r>
    </w:p>
    <w:p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Assumem que existe stock suficiente para satisfazer o pedido;</w:t>
      </w:r>
    </w:p>
    <w:p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Tentam reservar ou consumir variantes em paralelo;</w:t>
      </w:r>
    </w:p>
    <w:p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Executam opera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 de venda sem coordena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transacional adequada.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lang w:val="pt-PT"/>
          <w14:textOutline w14:w="12700" w14:cap="flat">
            <w14:noFill/>
            <w14:miter w14:lim="400000"/>
          </w14:textOutline>
        </w:rPr>
        <w:br w:type="page"/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Heading 2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bookmarkStart w:name="_Toc38" w:id="39"/>
      <w:r>
        <w:rPr>
          <w:rStyle w:val="None"/>
          <w:rFonts w:cs="Arial Unicode MS" w:eastAsia="Arial Unicode MS"/>
          <w:rtl w:val="0"/>
          <w:lang w:val="pt-PT"/>
          <w14:textOutline w14:w="12700" w14:cap="flat">
            <w14:noFill/>
            <w14:miter w14:lim="400000"/>
          </w14:textOutline>
        </w:rPr>
        <w:t>Estrat</w:t>
      </w:r>
      <w:r>
        <w:rPr>
          <w:rStyle w:val="None"/>
          <w:rFonts w:cs="Arial Unicode MS" w:eastAsia="Arial Unicode MS" w:hint="default"/>
          <w:rtl w:val="0"/>
          <w:lang w:val="pt-PT"/>
          <w14:textOutline w14:w="12700" w14:cap="flat">
            <w14:noFill/>
            <w14:miter w14:lim="400000"/>
          </w14:textOutline>
        </w:rPr>
        <w:t>é</w:t>
      </w:r>
      <w:r>
        <w:rPr>
          <w:rStyle w:val="None"/>
          <w:rFonts w:cs="Arial Unicode MS" w:eastAsia="Arial Unicode MS"/>
          <w:rtl w:val="0"/>
          <w:lang w:val="pt-PT"/>
          <w14:textOutline w14:w="12700" w14:cap="flat">
            <w14:noFill/>
            <w14:miter w14:lim="400000"/>
          </w14:textOutline>
        </w:rPr>
        <w:t>gia de Controlo de Concorr</w:t>
      </w:r>
      <w:r>
        <w:rPr>
          <w:rStyle w:val="None"/>
          <w:rFonts w:cs="Arial Unicode MS" w:eastAsia="Arial Unicode MS" w:hint="default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Fonts w:cs="Arial Unicode MS" w:eastAsia="Arial Unicode MS"/>
          <w:rtl w:val="0"/>
          <w:lang w:val="pt-PT"/>
          <w14:textOutline w14:w="12700" w14:cap="flat">
            <w14:noFill/>
            <w14:miter w14:lim="400000"/>
          </w14:textOutline>
        </w:rPr>
        <w:t>ncia</w:t>
      </w:r>
      <w:bookmarkEnd w:id="39"/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Abordagem Escolhida</w:t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Foi adotada uma estrat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é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gia de bloqueio pessimista (pessimistic locking), recorrendo ao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de isolamento SERIALIZABLE.</w:t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Esta abordagem garante que, durante o processo de valida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e reserva do stock, nenhuma outra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consegue interferir ou aceder aos mesmos registos de forma concorrente.</w:t>
      </w:r>
    </w:p>
    <w:p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Justifica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 Escolha</w:t>
      </w:r>
    </w:p>
    <w:p>
      <w:pPr>
        <w:pStyle w:val="Body A"/>
        <w:rPr>
          <w:b w:val="1"/>
          <w:bCs w:val="1"/>
        </w:rPr>
      </w:pPr>
    </w:p>
    <w:p>
      <w:pPr>
        <w:pStyle w:val="Body A"/>
        <w:numPr>
          <w:ilvl w:val="0"/>
          <w:numId w:val="61"/>
        </w:numPr>
      </w:pPr>
      <w:r>
        <w:rPr>
          <w:rtl w:val="0"/>
        </w:rPr>
        <w:t>As opera</w:t>
      </w:r>
      <w:r>
        <w:rPr>
          <w:rtl w:val="0"/>
        </w:rPr>
        <w:t>çõ</w:t>
      </w:r>
      <w:r>
        <w:rPr>
          <w:rtl w:val="0"/>
        </w:rPr>
        <w:t>es de venda s</w:t>
      </w:r>
      <w:r>
        <w:rPr>
          <w:rtl w:val="0"/>
        </w:rPr>
        <w:t>ã</w:t>
      </w:r>
      <w:r>
        <w:rPr>
          <w:rtl w:val="0"/>
        </w:rPr>
        <w:t>o cr</w:t>
      </w:r>
      <w:r>
        <w:rPr>
          <w:rtl w:val="0"/>
        </w:rPr>
        <w:t>í</w:t>
      </w:r>
      <w:r>
        <w:rPr>
          <w:rtl w:val="0"/>
        </w:rPr>
        <w:t>ticas e n</w:t>
      </w:r>
      <w:r>
        <w:rPr>
          <w:rtl w:val="0"/>
        </w:rPr>
        <w:t>ã</w:t>
      </w:r>
      <w:r>
        <w:rPr>
          <w:rtl w:val="0"/>
        </w:rPr>
        <w:t>o podem resultar em inconsist</w:t>
      </w:r>
      <w:r>
        <w:rPr>
          <w:rtl w:val="0"/>
        </w:rPr>
        <w:t>ê</w:t>
      </w:r>
      <w:r>
        <w:rPr>
          <w:rtl w:val="0"/>
        </w:rPr>
        <w:t>ncias;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um recurso limitado, representado por um n</w:t>
      </w:r>
      <w:r>
        <w:rPr>
          <w:rtl w:val="0"/>
        </w:rPr>
        <w:t>ú</w:t>
      </w:r>
      <w:r>
        <w:rPr>
          <w:rtl w:val="0"/>
        </w:rPr>
        <w:t>mero finito de registos;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integridade dos dados foi considerada priorit</w:t>
      </w:r>
      <w:r>
        <w:rPr>
          <w:rtl w:val="0"/>
        </w:rPr>
        <w:t>á</w:t>
      </w:r>
      <w:r>
        <w:rPr>
          <w:rtl w:val="0"/>
        </w:rPr>
        <w:t xml:space="preserve">ria face </w:t>
      </w:r>
      <w:r>
        <w:rPr>
          <w:rtl w:val="0"/>
        </w:rPr>
        <w:t xml:space="preserve">à </w:t>
      </w:r>
      <w:r>
        <w:rPr>
          <w:rtl w:val="0"/>
        </w:rPr>
        <w:t>performance;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probabilidade de concorr</w:t>
      </w:r>
      <w:r>
        <w:rPr>
          <w:rtl w:val="0"/>
        </w:rPr>
        <w:t>ê</w:t>
      </w:r>
      <w:r>
        <w:rPr>
          <w:rtl w:val="0"/>
        </w:rPr>
        <w:t xml:space="preserve">ncia extrema </w:t>
      </w:r>
      <w:r>
        <w:rPr>
          <w:rtl w:val="0"/>
        </w:rPr>
        <w:t xml:space="preserve">é </w:t>
      </w:r>
      <w:r>
        <w:rPr>
          <w:rtl w:val="0"/>
        </w:rPr>
        <w:t>reduzida, tornando aceit</w:t>
      </w:r>
      <w:r>
        <w:rPr>
          <w:rtl w:val="0"/>
        </w:rPr>
        <w:t>á</w:t>
      </w:r>
      <w:r>
        <w:rPr>
          <w:rtl w:val="0"/>
        </w:rPr>
        <w:t>vel o custo associado ao bloqueio;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 xml:space="preserve">A simplicidade e </w:t>
      </w:r>
      <w:r>
        <w:rPr>
          <w:rtl w:val="0"/>
        </w:rPr>
        <w:t>previsibilidade</w:t>
      </w:r>
      <w:r>
        <w:rPr>
          <w:rtl w:val="0"/>
        </w:rPr>
        <w:t xml:space="preserve"> do comportamento transacional s</w:t>
      </w:r>
      <w:r>
        <w:rPr>
          <w:rtl w:val="0"/>
        </w:rPr>
        <w:t>ã</w:t>
      </w:r>
      <w:r>
        <w:rPr>
          <w:rtl w:val="0"/>
        </w:rPr>
        <w:t>o adequadas ao contexto acad</w:t>
      </w:r>
      <w:r>
        <w:rPr>
          <w:rtl w:val="0"/>
        </w:rPr>
        <w:t>é</w:t>
      </w:r>
      <w:r>
        <w:rPr>
          <w:rtl w:val="0"/>
        </w:rPr>
        <w:t>mico do projeto.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Implementa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 Solu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>
      <w:pPr>
        <w:pStyle w:val="Body A"/>
      </w:pPr>
    </w:p>
    <w:p>
      <w:pPr>
        <w:pStyle w:val="Body A"/>
      </w:pPr>
      <w:r>
        <w:rPr>
          <w:rtl w:val="0"/>
        </w:rPr>
        <w:t>A solu</w:t>
      </w:r>
      <w:r>
        <w:rPr>
          <w:rtl w:val="0"/>
        </w:rPr>
        <w:t>çã</w:t>
      </w:r>
      <w:r>
        <w:rPr>
          <w:rtl w:val="0"/>
        </w:rPr>
        <w:t>o foi implementada atrav</w:t>
      </w:r>
      <w:r>
        <w:rPr>
          <w:rtl w:val="0"/>
        </w:rPr>
        <w:t>é</w:t>
      </w:r>
      <w:r>
        <w:rPr>
          <w:rtl w:val="0"/>
        </w:rPr>
        <w:t>s de uma transa</w:t>
      </w:r>
      <w:r>
        <w:rPr>
          <w:rtl w:val="0"/>
        </w:rPr>
        <w:t>çã</w:t>
      </w:r>
      <w:r>
        <w:rPr>
          <w:rtl w:val="0"/>
        </w:rPr>
        <w:t>o expl</w:t>
      </w:r>
      <w:r>
        <w:rPr>
          <w:rtl w:val="0"/>
        </w:rPr>
        <w:t>í</w:t>
      </w:r>
      <w:r>
        <w:rPr>
          <w:rtl w:val="0"/>
        </w:rPr>
        <w:t>cita que: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Bloqueia os registos da tabela ProductVariant no momento da leitura do stock;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Garante que apenas uma transa</w:t>
      </w:r>
      <w:r>
        <w:rPr>
          <w:rtl w:val="0"/>
        </w:rPr>
        <w:t>çã</w:t>
      </w:r>
      <w:r>
        <w:rPr>
          <w:rtl w:val="0"/>
        </w:rPr>
        <w:t>o pode validar e consumir variantes de um determinado produto de cada vez;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Valida o cumprimento do safety stock level antes de permitir a venda;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Impede leituras inconsistentes e atualiza</w:t>
      </w:r>
      <w:r>
        <w:rPr>
          <w:rtl w:val="0"/>
        </w:rPr>
        <w:t>çõ</w:t>
      </w:r>
      <w:r>
        <w:rPr>
          <w:rtl w:val="0"/>
        </w:rPr>
        <w:t>es concorrentes.</w:t>
      </w:r>
    </w:p>
    <w:p>
      <w:pPr>
        <w:pStyle w:val="Body A"/>
      </w:pPr>
    </w:p>
    <w:p>
      <w:pPr>
        <w:pStyle w:val="Body A"/>
      </w:pPr>
      <w:r>
        <w:rPr>
          <w:rtl w:val="0"/>
        </w:rPr>
        <w:t>O n</w:t>
      </w:r>
      <w:r>
        <w:rPr>
          <w:rtl w:val="0"/>
        </w:rPr>
        <w:t>í</w:t>
      </w:r>
      <w:r>
        <w:rPr>
          <w:rtl w:val="0"/>
        </w:rPr>
        <w:t>vel de isolamento SERIALIZABLE assegura que: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ocorrem leituras sujas (dirty reads);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existem leituras n</w:t>
      </w:r>
      <w:r>
        <w:rPr>
          <w:rtl w:val="0"/>
        </w:rPr>
        <w:t>ã</w:t>
      </w:r>
      <w:r>
        <w:rPr>
          <w:rtl w:val="0"/>
        </w:rPr>
        <w:t>o repetidas (non-repeatable reads);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ocorrem leituras fantasma (phantom reads);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quantidade de variantes dispon</w:t>
      </w:r>
      <w:r>
        <w:rPr>
          <w:rtl w:val="0"/>
        </w:rPr>
        <w:t>í</w:t>
      </w:r>
      <w:r>
        <w:rPr>
          <w:rtl w:val="0"/>
        </w:rPr>
        <w:t>veis permanece consistente durante toda a transa</w:t>
      </w:r>
      <w:r>
        <w:rPr>
          <w:rtl w:val="0"/>
        </w:rPr>
        <w:t>çã</w:t>
      </w:r>
      <w:r>
        <w:rPr>
          <w:rtl w:val="0"/>
        </w:rPr>
        <w:t>o.</w:t>
      </w:r>
    </w:p>
    <w:p>
      <w:pPr>
        <w:pStyle w:val="Body A"/>
      </w:pPr>
    </w:p>
    <w:p>
      <w:pPr>
        <w:pStyle w:val="Body A"/>
      </w:pPr>
    </w:p>
    <w:p>
      <w:pPr>
        <w:pStyle w:val="Heading 2"/>
      </w:pPr>
    </w:p>
    <w:p>
      <w:pPr>
        <w:pStyle w:val="Heading 2"/>
      </w:pPr>
      <w:bookmarkStart w:name="_Toc39" w:id="40"/>
      <w:r>
        <w:rPr>
          <w:rFonts w:cs="Arial Unicode MS" w:eastAsia="Arial Unicode MS"/>
          <w:rtl w:val="0"/>
        </w:rPr>
        <w:t>Demonstra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</w:t>
      </w:r>
      <w:bookmarkEnd w:id="40"/>
    </w:p>
    <w:p>
      <w:pPr>
        <w:pStyle w:val="Body A"/>
      </w:pPr>
    </w:p>
    <w:p>
      <w:pPr>
        <w:pStyle w:val="Body A"/>
      </w:pPr>
      <w:r>
        <w:rPr>
          <w:rtl w:val="0"/>
        </w:rPr>
        <w:t>Para demonstrar o funcionamento da solu</w:t>
      </w:r>
      <w:r>
        <w:rPr>
          <w:rtl w:val="0"/>
        </w:rPr>
        <w:t>çã</w:t>
      </w:r>
      <w:r>
        <w:rPr>
          <w:rtl w:val="0"/>
        </w:rPr>
        <w:t>o, foi efetuada uma simula</w:t>
      </w:r>
      <w:r>
        <w:rPr>
          <w:rtl w:val="0"/>
        </w:rPr>
        <w:t>çã</w:t>
      </w:r>
      <w:r>
        <w:rPr>
          <w:rtl w:val="0"/>
        </w:rPr>
        <w:t>o com m</w:t>
      </w:r>
      <w:r>
        <w:rPr>
          <w:rtl w:val="0"/>
        </w:rPr>
        <w:t>ú</w:t>
      </w:r>
      <w:r>
        <w:rPr>
          <w:rtl w:val="0"/>
        </w:rPr>
        <w:t>ltiplas sess</w:t>
      </w:r>
      <w:r>
        <w:rPr>
          <w:rtl w:val="0"/>
        </w:rPr>
        <w:t>õ</w:t>
      </w:r>
      <w:r>
        <w:rPr>
          <w:rtl w:val="0"/>
        </w:rPr>
        <w:t>es concorrentes: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Duas transa</w:t>
      </w:r>
      <w:r>
        <w:rPr>
          <w:rtl w:val="0"/>
        </w:rPr>
        <w:t>çõ</w:t>
      </w:r>
      <w:r>
        <w:rPr>
          <w:rtl w:val="0"/>
        </w:rPr>
        <w:t>es tentam, em simult</w:t>
      </w:r>
      <w:r>
        <w:rPr>
          <w:rtl w:val="0"/>
        </w:rPr>
        <w:t>â</w:t>
      </w:r>
      <w:r>
        <w:rPr>
          <w:rtl w:val="0"/>
        </w:rPr>
        <w:t>neo, reservar variantes do mesmo produto;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primeira transa</w:t>
      </w:r>
      <w:r>
        <w:rPr>
          <w:rtl w:val="0"/>
        </w:rPr>
        <w:t>çã</w:t>
      </w:r>
      <w:r>
        <w:rPr>
          <w:rtl w:val="0"/>
        </w:rPr>
        <w:t>o bloqueia os registos relevantes de ProductVariant;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segunda transa</w:t>
      </w:r>
      <w:r>
        <w:rPr>
          <w:rtl w:val="0"/>
        </w:rPr>
        <w:t>çã</w:t>
      </w:r>
      <w:r>
        <w:rPr>
          <w:rtl w:val="0"/>
        </w:rPr>
        <w:t>o fica em espera at</w:t>
      </w:r>
      <w:r>
        <w:rPr>
          <w:rtl w:val="0"/>
        </w:rPr>
        <w:t xml:space="preserve">é </w:t>
      </w:r>
      <w:r>
        <w:rPr>
          <w:rtl w:val="0"/>
        </w:rPr>
        <w:t>a primeira concluir (COMMIT ou ROLLBACK);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O sistema garante que o stock n</w:t>
      </w:r>
      <w:r>
        <w:rPr>
          <w:rtl w:val="0"/>
        </w:rPr>
        <w:t>ã</w:t>
      </w:r>
      <w:r>
        <w:rPr>
          <w:rtl w:val="0"/>
        </w:rPr>
        <w:t xml:space="preserve">o </w:t>
      </w:r>
      <w:r>
        <w:rPr>
          <w:rtl w:val="0"/>
        </w:rPr>
        <w:t xml:space="preserve">é </w:t>
      </w:r>
      <w:r>
        <w:rPr>
          <w:rtl w:val="0"/>
        </w:rPr>
        <w:t>consumido abaixo do limite definido.</w:t>
      </w:r>
    </w:p>
    <w:p>
      <w:pPr>
        <w:pStyle w:val="Body A"/>
      </w:pPr>
    </w:p>
    <w:p>
      <w:pPr>
        <w:pStyle w:val="Body A"/>
      </w:pPr>
    </w:p>
    <w:p>
      <w:pPr>
        <w:pStyle w:val="Heading 2"/>
      </w:pPr>
      <w:bookmarkStart w:name="_Toc40" w:id="41"/>
      <w:r>
        <w:rPr>
          <w:rFonts w:cs="Arial Unicode MS" w:eastAsia="Arial Unicode MS"/>
          <w:rtl w:val="0"/>
        </w:rPr>
        <w:t>Demonstra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do Conflito (Sem Controlo)</w:t>
      </w:r>
      <w:bookmarkEnd w:id="41"/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A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sem Isolamento</w:t>
      </w:r>
    </w:p>
    <w:p>
      <w:pPr>
        <w:pStyle w:val="Body A"/>
      </w:pPr>
      <w:r>
        <w:rPr>
          <w:rtl w:val="0"/>
        </w:rPr>
        <w:t>Simular um utilizador que consulta o stock e efetua uma venda sem qualquer mecanismo de bloqueio.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u w:val="single"/>
        </w:rPr>
      </w:pPr>
      <w:r>
        <w:rPr>
          <w:u w:val="single"/>
          <w:rtl w:val="0"/>
          <w:lang w:val="en-US"/>
        </w:rPr>
        <w:t>O que acontece: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lido sem bloqueio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transa</w:t>
      </w:r>
      <w:r>
        <w:rPr>
          <w:rtl w:val="0"/>
        </w:rPr>
        <w:t>çã</w:t>
      </w:r>
      <w:r>
        <w:rPr>
          <w:rtl w:val="0"/>
        </w:rPr>
        <w:t>o fica suspensa durante 10 segundos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Durante esse per</w:t>
      </w:r>
      <w:r>
        <w:rPr>
          <w:rtl w:val="0"/>
        </w:rPr>
        <w:t>í</w:t>
      </w:r>
      <w:r>
        <w:rPr>
          <w:rtl w:val="0"/>
        </w:rPr>
        <w:t>odo, outras transa</w:t>
      </w:r>
      <w:r>
        <w:rPr>
          <w:rtl w:val="0"/>
        </w:rPr>
        <w:t>çõ</w:t>
      </w:r>
      <w:r>
        <w:rPr>
          <w:rtl w:val="0"/>
        </w:rPr>
        <w:t>es podem intervir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 xml:space="preserve">A venda </w:t>
      </w:r>
      <w:r>
        <w:rPr>
          <w:rtl w:val="0"/>
        </w:rPr>
        <w:t xml:space="preserve">é </w:t>
      </w:r>
      <w:r>
        <w:rPr>
          <w:rtl w:val="0"/>
        </w:rPr>
        <w:t>registada sem valida</w:t>
      </w:r>
      <w:r>
        <w:rPr>
          <w:rtl w:val="0"/>
        </w:rPr>
        <w:t>çã</w:t>
      </w:r>
      <w:r>
        <w:rPr>
          <w:rtl w:val="0"/>
        </w:rPr>
        <w:t>o concorrente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B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Concorrente</w:t>
      </w:r>
    </w:p>
    <w:p>
      <w:pPr>
        <w:pStyle w:val="Body A"/>
      </w:pPr>
      <w:r>
        <w:rPr>
          <w:rtl w:val="0"/>
        </w:rPr>
        <w:t>Simular um segundo utilizador a vender o mesmo produto em simult</w:t>
      </w:r>
      <w:r>
        <w:rPr>
          <w:rtl w:val="0"/>
        </w:rPr>
        <w:t>â</w:t>
      </w:r>
      <w:r>
        <w:rPr>
          <w:rtl w:val="0"/>
        </w:rPr>
        <w:t>neo.</w:t>
      </w:r>
    </w:p>
    <w:p>
      <w:pPr>
        <w:pStyle w:val="Body A"/>
        <w:rPr>
          <w:u w:val="single"/>
        </w:rPr>
      </w:pPr>
    </w:p>
    <w:p>
      <w:pPr>
        <w:pStyle w:val="Body A"/>
        <w:rPr>
          <w:u w:val="single"/>
        </w:rPr>
      </w:pPr>
      <w:r>
        <w:rPr>
          <w:u w:val="single"/>
          <w:rtl w:val="0"/>
          <w:lang w:val="pt-PT"/>
        </w:rPr>
        <w:t>O que acontece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Ambas as sess</w:t>
      </w:r>
      <w:r>
        <w:rPr>
          <w:rtl w:val="0"/>
        </w:rPr>
        <w:t>õ</w:t>
      </w:r>
      <w:r>
        <w:rPr>
          <w:rtl w:val="0"/>
        </w:rPr>
        <w:t>es leem o mesmo stock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Ambas assumem disponibilidade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As vendas s</w:t>
      </w:r>
      <w:r>
        <w:rPr>
          <w:rtl w:val="0"/>
        </w:rPr>
        <w:t>ã</w:t>
      </w:r>
      <w:r>
        <w:rPr>
          <w:rtl w:val="0"/>
        </w:rPr>
        <w:t>o registadas em paralelo</w:t>
      </w: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</w:pPr>
    </w:p>
    <w:p>
      <w:pPr>
        <w:pStyle w:val="Heading 2"/>
      </w:pPr>
    </w:p>
    <w:p>
      <w:pPr>
        <w:pStyle w:val="Heading 2"/>
      </w:pPr>
      <w:bookmarkStart w:name="_Toc41" w:id="42"/>
      <w:r>
        <w:rPr>
          <w:rFonts w:cs="Arial Unicode MS" w:eastAsia="Arial Unicode MS"/>
          <w:rtl w:val="0"/>
        </w:rPr>
        <w:t>Solu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com Bloqueio Pessimista</w:t>
      </w:r>
      <w:bookmarkEnd w:id="42"/>
    </w:p>
    <w:p>
      <w:pPr>
        <w:pStyle w:val="Body A"/>
      </w:pPr>
    </w:p>
    <w:p>
      <w:pPr>
        <w:pStyle w:val="Body A"/>
      </w:pPr>
      <w:r>
        <w:rPr>
          <w:rtl w:val="0"/>
        </w:rPr>
        <w:t>N</w:t>
      </w:r>
      <w:r>
        <w:rPr>
          <w:rtl w:val="0"/>
        </w:rPr>
        <w:t>í</w:t>
      </w:r>
      <w:r>
        <w:rPr>
          <w:rtl w:val="0"/>
        </w:rPr>
        <w:t>vel de isolamento: SERIALIZABLE</w:t>
      </w:r>
    </w:p>
    <w:p>
      <w:pPr>
        <w:pStyle w:val="Body A"/>
      </w:pPr>
      <w:r>
        <w:rPr>
          <w:rtl w:val="0"/>
        </w:rPr>
        <w:t>Tipo de controlo: Bloqueio pessimista</w:t>
      </w:r>
    </w:p>
    <w:p>
      <w:pPr>
        <w:pStyle w:val="Body A"/>
      </w:pPr>
      <w:r>
        <w:rPr>
          <w:rtl w:val="0"/>
        </w:rPr>
        <w:t>Objetivo: Garantir exclusividade durante a valida</w:t>
      </w:r>
      <w:r>
        <w:rPr>
          <w:rtl w:val="0"/>
        </w:rPr>
        <w:t>çã</w:t>
      </w:r>
      <w:r>
        <w:rPr>
          <w:rtl w:val="0"/>
        </w:rPr>
        <w:t>o e registo da venda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A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com Bloqueio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</w:t>
      </w:r>
    </w:p>
    <w:p>
      <w:pPr>
        <w:pStyle w:val="Body A"/>
      </w:pPr>
      <w:r>
        <w:rPr>
          <w:rtl w:val="0"/>
        </w:rPr>
        <w:t>Bloquear o produto no momento da leitura e garantir acesso exclusivo at</w:t>
      </w:r>
      <w:r>
        <w:rPr>
          <w:rtl w:val="0"/>
        </w:rPr>
        <w:t xml:space="preserve">é </w:t>
      </w:r>
      <w:r>
        <w:rPr>
          <w:rtl w:val="0"/>
        </w:rPr>
        <w:t>ao final da transa</w:t>
      </w:r>
      <w:r>
        <w:rPr>
          <w:rtl w:val="0"/>
        </w:rPr>
        <w:t>çã</w:t>
      </w:r>
      <w:r>
        <w:rPr>
          <w:rtl w:val="0"/>
        </w:rPr>
        <w:t>o.</w:t>
      </w:r>
    </w:p>
    <w:p>
      <w:pPr>
        <w:pStyle w:val="Body A"/>
      </w:pPr>
    </w:p>
    <w:p>
      <w:pPr>
        <w:pStyle w:val="Body A"/>
      </w:pPr>
      <w:r>
        <w:rPr>
          <w:rtl w:val="0"/>
        </w:rPr>
        <w:t>O que acontece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 xml:space="preserve">O registo do produto </w:t>
      </w:r>
      <w:r>
        <w:rPr>
          <w:rtl w:val="0"/>
        </w:rPr>
        <w:t xml:space="preserve">é </w:t>
      </w:r>
      <w:r>
        <w:rPr>
          <w:rtl w:val="0"/>
        </w:rPr>
        <w:t>bloqueado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Outras transa</w:t>
      </w:r>
      <w:r>
        <w:rPr>
          <w:rtl w:val="0"/>
        </w:rPr>
        <w:t>çõ</w:t>
      </w:r>
      <w:r>
        <w:rPr>
          <w:rtl w:val="0"/>
        </w:rPr>
        <w:t>es ficam impedidas de ler ou alterar o produto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validado de forma segura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venda s</w:t>
      </w:r>
      <w:r>
        <w:rPr>
          <w:rtl w:val="0"/>
        </w:rPr>
        <w:t xml:space="preserve">ó é </w:t>
      </w:r>
      <w:r>
        <w:rPr>
          <w:rtl w:val="0"/>
        </w:rPr>
        <w:t>efetuada se respeitar o limite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B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Transa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Concorrente Bloqueada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Objetivo</w:t>
      </w:r>
    </w:p>
    <w:p>
      <w:pPr>
        <w:pStyle w:val="Body A"/>
      </w:pPr>
      <w:r>
        <w:rPr>
          <w:rtl w:val="0"/>
        </w:rPr>
        <w:t>Demonstrar que uma transa</w:t>
      </w:r>
      <w:r>
        <w:rPr>
          <w:rtl w:val="0"/>
        </w:rPr>
        <w:t>çã</w:t>
      </w:r>
      <w:r>
        <w:rPr>
          <w:rtl w:val="0"/>
        </w:rPr>
        <w:t xml:space="preserve">o concorrente </w:t>
      </w:r>
      <w:r>
        <w:rPr>
          <w:rtl w:val="0"/>
        </w:rPr>
        <w:t xml:space="preserve">é </w:t>
      </w:r>
      <w:r>
        <w:rPr>
          <w:rtl w:val="0"/>
        </w:rPr>
        <w:t>obrigada a aguardar.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 que acontece</w:t>
      </w:r>
      <w:r>
        <w:rPr>
          <w:b w:val="1"/>
          <w:bCs w:val="1"/>
          <w:rtl w:val="0"/>
          <w:lang w:val="en-US"/>
        </w:rPr>
        <w:t>: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 sess</w:t>
      </w:r>
      <w:r>
        <w:rPr>
          <w:rtl w:val="0"/>
        </w:rPr>
        <w:t>ã</w:t>
      </w:r>
      <w:r>
        <w:rPr>
          <w:rtl w:val="0"/>
        </w:rPr>
        <w:t>o fica bloqueada at</w:t>
      </w:r>
      <w:r>
        <w:rPr>
          <w:rtl w:val="0"/>
        </w:rPr>
        <w:t xml:space="preserve">é </w:t>
      </w:r>
      <w:r>
        <w:rPr>
          <w:rtl w:val="0"/>
        </w:rPr>
        <w:t>a Sess</w:t>
      </w:r>
      <w:r>
        <w:rPr>
          <w:rtl w:val="0"/>
        </w:rPr>
        <w:t>ã</w:t>
      </w:r>
      <w:r>
        <w:rPr>
          <w:rtl w:val="0"/>
        </w:rPr>
        <w:t>o A terminar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Apenas prossegue ap</w:t>
      </w:r>
      <w:r>
        <w:rPr>
          <w:rtl w:val="0"/>
        </w:rPr>
        <w:t>ó</w:t>
      </w:r>
      <w:r>
        <w:rPr>
          <w:rtl w:val="0"/>
        </w:rPr>
        <w:t>s o COMMIT</w:t>
      </w:r>
    </w:p>
    <w:p>
      <w:pPr>
        <w:pStyle w:val="Body A"/>
        <w:numPr>
          <w:ilvl w:val="0"/>
          <w:numId w:val="61"/>
        </w:numPr>
      </w:pPr>
      <w:r>
        <w:rPr>
          <w:rtl w:val="0"/>
        </w:rPr>
        <w:t>O stock mant</w:t>
      </w:r>
      <w:r>
        <w:rPr>
          <w:rtl w:val="0"/>
        </w:rPr>
        <w:t>é</w:t>
      </w:r>
      <w:r>
        <w:rPr>
          <w:rtl w:val="0"/>
        </w:rPr>
        <w:t>m-se consistente</w:t>
      </w:r>
    </w:p>
    <w:p>
      <w:pPr>
        <w:pStyle w:val="Body A"/>
        <w:rPr>
          <w:rStyle w:val="None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B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42" w:id="43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NoSQL</w:t>
      </w:r>
      <w:bookmarkEnd w:id="43"/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Collections usadas:</w:t>
      </w:r>
    </w:p>
    <w:p>
      <w:pPr>
        <w:pStyle w:val="Body A"/>
      </w:pPr>
      <w:r>
        <w:rPr>
          <w:rStyle w:val="None"/>
          <w:rtl w:val="0"/>
          <w:lang w:val="pt-PT"/>
        </w:rPr>
        <w:t>Customers - Criada para concentrar os dados base de identifica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do cliente</w:t>
      </w:r>
    </w:p>
    <w:p>
      <w:pPr>
        <w:pStyle w:val="Body A"/>
      </w:pPr>
      <w:r>
        <w:rPr>
          <w:rStyle w:val="None"/>
          <w:rtl w:val="0"/>
          <w:lang w:val="pt-PT"/>
        </w:rPr>
        <w:t>Products  - Criada para disponibilizar informa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detalhada de produtos num formato adequado ao consumo web</w:t>
      </w:r>
    </w:p>
    <w:p>
      <w:pPr>
        <w:pStyle w:val="Body A"/>
      </w:pPr>
      <w:r>
        <w:rPr>
          <w:rStyle w:val="None"/>
          <w:rtl w:val="0"/>
          <w:lang w:val="pt-PT"/>
        </w:rPr>
        <w:t>Orders - representa o n</w:t>
      </w:r>
      <w:r>
        <w:rPr>
          <w:rStyle w:val="None"/>
          <w:rtl w:val="0"/>
          <w:lang w:val="pt-PT"/>
        </w:rPr>
        <w:t>ú</w:t>
      </w:r>
      <w:r>
        <w:rPr>
          <w:rStyle w:val="None"/>
          <w:rtl w:val="0"/>
          <w:lang w:val="pt-PT"/>
        </w:rPr>
        <w:t xml:space="preserve">cleo do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balan</w:t>
      </w:r>
      <w:r>
        <w:rPr>
          <w:rStyle w:val="None"/>
          <w:rtl w:val="0"/>
          <w:lang w:val="pt-PT"/>
        </w:rPr>
        <w:t>ç</w:t>
      </w:r>
      <w:r>
        <w:rPr>
          <w:rStyle w:val="None"/>
          <w:rtl w:val="0"/>
          <w:lang w:val="pt-PT"/>
        </w:rPr>
        <w:t>o de compras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, pois armazena as encomendas efetuadas</w:t>
      </w:r>
    </w:p>
    <w:p>
      <w:pPr>
        <w:pStyle w:val="Body A"/>
      </w:pPr>
      <w:r>
        <w:rPr>
          <w:rStyle w:val="None"/>
        </w:rPr>
        <w:drawing xmlns:a="http://schemas.openxmlformats.org/drawingml/2006/main">
          <wp:inline distT="0" distB="0" distL="0" distR="0">
            <wp:extent cx="2514951" cy="1171739"/>
            <wp:effectExtent l="0" t="0" r="0" b="0"/>
            <wp:docPr id="1073741875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5" name="drawing" descr="drawing"/>
                    <pic:cNvPicPr>
                      <a:picLocks noChangeAspect="1"/>
                    </pic:cNvPicPr>
                  </pic:nvPicPr>
                  <pic:blipFill>
                    <a:blip r:embed="rId5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7173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Queries de migra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para JSON</w:t>
      </w:r>
    </w:p>
    <w:p>
      <w:pPr>
        <w:pStyle w:val="Body A"/>
      </w:pPr>
      <w:r>
        <w:rPr>
          <w:rStyle w:val="None"/>
          <w:rtl w:val="0"/>
          <w:lang w:val="pt-PT"/>
        </w:rPr>
        <w:t>Products:</w:t>
      </w:r>
    </w:p>
    <w:p>
      <w:pPr>
        <w:pStyle w:val="Body A"/>
      </w:pPr>
      <w:r>
        <w:rPr>
          <w:rStyle w:val="None"/>
          <w:rtl w:val="0"/>
          <w:lang w:val="pt-PT"/>
        </w:rPr>
        <w:t>SELECT</w:t>
      </w:r>
    </w:p>
    <w:p>
      <w:pPr>
        <w:pStyle w:val="Body A"/>
      </w:pPr>
      <w:r>
        <w:rPr>
          <w:rStyle w:val="None"/>
          <w:rtl w:val="0"/>
          <w:lang w:val="pt-PT"/>
        </w:rPr>
        <w:t>(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SELECT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PM.product_master_id       AS _id,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PM.model                  AS model,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PM.description            AS description,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PC.name                   AS category,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PSC.name                  AS subcategory,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PL.name                   AS product_line,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PCL.name                  AS class,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(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SELECT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PV.product_variant_id      AS variant_id,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PV.variant_name,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COL.name                   AS color,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PS.name                    AS style,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PV.size,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SR.name                    AS size_range,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PV.size_unit_measure_code,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PV.weight,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PV.weight_unit_measure_code,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PV.standard_cost,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PV.list_price,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PV.dealer_price,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PV.days_to_manufacture,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PV.safety_stock_level,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PV.finished_goods_flag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FROM dbo.ProductVariant PV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LEFT JOIN dbo.ProductColor COL       ON PV.color_id = COL.color_id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LEFT JOIN dbo.ProductStyle PS        ON PV.style_id = PS.style_id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LEFT JOIN dbo.ProductSizeRange SR    ON PV.size_range_id = SR.size_range_id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WHERE PV.product_master_id = PM.product_master_id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FOR JSON PATH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) AS variants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FROM dbo.ProductMaster PM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LEFT JOIN dbo.ProductCategory PC     ON PM.category_id = PC.category_id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LEFT JOIN dbo.ProductSubcategory PSC ON PM.subcategory_id = PSC.subcategory_id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LEFT JOIN dbo.ProductLine PL         ON PM.product_line_id = PL.product_line_id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LEFT JOIN dbo.ProductClass PCL       ON PM.class_id = PCL.class_id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WHERE PM.model IS NOT NULL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FOR JSON PATH</w:t>
      </w:r>
    </w:p>
    <w:p>
      <w:pPr>
        <w:pStyle w:val="Body A"/>
      </w:pPr>
      <w:r>
        <w:rPr>
          <w:rStyle w:val="None"/>
          <w:rtl w:val="0"/>
          <w:lang w:val="pt-PT"/>
        </w:rPr>
        <w:t>) AS products_json;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Style w:val="None"/>
          <w:rtl w:val="0"/>
          <w:lang w:val="pt-PT"/>
        </w:rPr>
        <w:t>Orders:</w:t>
      </w:r>
    </w:p>
    <w:p>
      <w:pPr>
        <w:pStyle w:val="Body A"/>
      </w:pPr>
      <w:r>
        <w:rPr>
          <w:rStyle w:val="None"/>
          <w:rtl w:val="0"/>
          <w:lang w:val="pt-PT"/>
        </w:rPr>
        <w:t>SELECT</w:t>
      </w:r>
    </w:p>
    <w:p>
      <w:pPr>
        <w:pStyle w:val="Body A"/>
      </w:pPr>
      <w:r>
        <w:rPr>
          <w:rStyle w:val="None"/>
          <w:rtl w:val="0"/>
          <w:lang w:val="pt-PT"/>
        </w:rPr>
        <w:t>(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SELECT TOP (100)   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so.sales_order_id AS _id,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so.sales_order_number,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so.customer_id,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so.sales_territory_id,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so.order_date,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so.due_date,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so.ship_date,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(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SELECT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sol.sales_order_line_id AS _id,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sol.line_number,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sol.product_variant_id,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sol.product_standard_cost,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sol.unit_price,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sol.quantity,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sol.tax_amt,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    sol.freight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FROM dbo.SalesOrderLine AS sol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WHERE sol.sales_order_id = so.sales_order_id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    FOR JSON PATH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    ) AS lines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FROM dbo.SalesOrder AS so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ORDER BY so.sales_order_id</w:t>
      </w:r>
    </w:p>
    <w:p>
      <w:pPr>
        <w:pStyle w:val="Body A"/>
      </w:pPr>
      <w:r>
        <w:rPr>
          <w:rStyle w:val="None"/>
          <w:rtl w:val="0"/>
          <w:lang w:val="pt-PT"/>
        </w:rPr>
        <w:t xml:space="preserve">    FOR JSON PATH, ROOT('orders')</w:t>
      </w:r>
    </w:p>
    <w:p>
      <w:pPr>
        <w:pStyle w:val="Body A"/>
      </w:pPr>
      <w:r>
        <w:rPr>
          <w:rStyle w:val="None"/>
          <w:rtl w:val="0"/>
          <w:lang w:val="pt-PT"/>
        </w:rPr>
        <w:t>) AS orders_json;</w:t>
      </w:r>
    </w:p>
    <w:p>
      <w:pPr>
        <w:pStyle w:val="Body A"/>
      </w:pPr>
      <w:r>
        <w:rPr>
          <w:rStyle w:val="None"/>
          <w:rtl w:val="0"/>
          <w:lang w:val="pt-PT"/>
        </w:rPr>
        <w:t>GO</w:t>
      </w:r>
    </w:p>
    <w:p>
      <w:pPr>
        <w:pStyle w:val="Body A"/>
      </w:pPr>
    </w:p>
    <w:p>
      <w:pPr>
        <w:pStyle w:val="Body A"/>
      </w:pPr>
    </w:p>
    <w:p>
      <w:pPr>
        <w:pStyle w:val="Body B"/>
      </w:pPr>
      <w:r>
        <w:rPr>
          <w:rStyle w:val="None"/>
          <w:rtl w:val="0"/>
          <w:lang w:val="en-US"/>
        </w:rPr>
        <w:t>Customers:</w:t>
      </w:r>
    </w:p>
    <w:p>
      <w:pPr>
        <w:pStyle w:val="Body B"/>
      </w:pPr>
      <w:r>
        <w:rPr>
          <w:rStyle w:val="None"/>
          <w:rtl w:val="0"/>
          <w:lang w:val="en-US"/>
        </w:rPr>
        <w:t>SELECT</w:t>
      </w:r>
    </w:p>
    <w:p>
      <w:pPr>
        <w:pStyle w:val="Body B"/>
      </w:pPr>
      <w:r>
        <w:rPr>
          <w:rStyle w:val="None"/>
          <w:rtl w:val="0"/>
          <w:lang w:val="en-US"/>
        </w:rPr>
        <w:t>(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SELECT TOP 2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customer_id AS _id,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email_address,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first_name,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last_name,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birth_date,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    number_cars_owned</w:t>
      </w:r>
    </w:p>
    <w:p>
      <w:pPr>
        <w:pStyle w:val="Body B"/>
      </w:pPr>
      <w:r>
        <w:rPr>
          <w:rStyle w:val="None"/>
          <w:rtl w:val="0"/>
          <w:lang w:val="en-US"/>
        </w:rPr>
        <w:t>FROM dbo.Customer</w:t>
      </w:r>
    </w:p>
    <w:p>
      <w:pPr>
        <w:pStyle w:val="Body B"/>
      </w:pPr>
      <w:r>
        <w:rPr>
          <w:rStyle w:val="None"/>
          <w:rtl w:val="0"/>
          <w:lang w:val="en-US"/>
        </w:rPr>
        <w:t>WHERE email_address IS NOT NULL</w:t>
      </w:r>
    </w:p>
    <w:p>
      <w:pPr>
        <w:pStyle w:val="Body B"/>
      </w:pPr>
      <w:r>
        <w:rPr>
          <w:rStyle w:val="None"/>
          <w:rtl w:val="0"/>
          <w:lang w:val="en-US"/>
        </w:rPr>
        <w:t xml:space="preserve">FOR JSON AUTO, ROOT('customers')) AS test;  </w:t>
      </w:r>
    </w:p>
    <w:p>
      <w:pPr>
        <w:pStyle w:val="Body B"/>
      </w:pPr>
      <w:r>
        <w:rPr>
          <w:rStyle w:val="None"/>
          <w:rtl w:val="0"/>
          <w:lang w:val="en-US"/>
        </w:rPr>
        <w:t>GO</w:t>
      </w: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Queries Usadas: </w:t>
      </w:r>
    </w:p>
    <w:p>
      <w:pPr>
        <w:pStyle w:val="Body B"/>
      </w:pPr>
      <w:r>
        <w:rPr>
          <w:rStyle w:val="None"/>
          <w:b w:val="1"/>
          <w:bCs w:val="1"/>
          <w:rtl w:val="0"/>
          <w:lang w:val="en-US"/>
        </w:rPr>
        <w:t>Resultado excluindo explicitamente valores omissos e ordenado</w:t>
      </w:r>
    </w:p>
    <w:p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 xml:space="preserve">Excluir docs onde category </w:t>
      </w:r>
      <w:r>
        <w:rPr>
          <w:rStyle w:val="None"/>
          <w:rtl w:val="0"/>
          <w:lang w:val="pt-PT"/>
        </w:rPr>
        <w:t xml:space="preserve">é </w:t>
      </w:r>
      <w:r>
        <w:rPr>
          <w:rStyle w:val="None"/>
          <w:rtl w:val="0"/>
          <w:lang w:val="pt-PT"/>
        </w:rPr>
        <w:t>null/vazio e ordenar por model</w:t>
      </w:r>
    </w:p>
    <w:p>
      <w:pPr>
        <w:pStyle w:val="Body B"/>
      </w:pPr>
      <w:r>
        <w:rPr>
          <w:rStyle w:val="None"/>
          <w:rtl w:val="0"/>
          <w:lang w:val="en-US"/>
        </w:rPr>
        <w:t>Find { category: { $exists: true, $nin: [null, ""] } }</w:t>
      </w:r>
    </w:p>
    <w:p>
      <w:pPr>
        <w:pStyle w:val="Body B"/>
      </w:pPr>
      <w:r>
        <w:rPr>
          <w:rStyle w:val="None"/>
          <w:rtl w:val="0"/>
          <w:lang w:val="en-US"/>
        </w:rPr>
        <w:t>Project { _id: 1, model: 1, category: 1, subcategory: 1, product_line: 1, class: 1 }</w:t>
      </w:r>
    </w:p>
    <w:p>
      <w:pPr>
        <w:pStyle w:val="Body B"/>
      </w:pPr>
      <w:r>
        <w:rPr>
          <w:rStyle w:val="None"/>
          <w:rtl w:val="0"/>
          <w:lang w:val="en-US"/>
        </w:rPr>
        <w:t>Sort { model: 1 }</w:t>
      </w:r>
    </w:p>
    <w:p>
      <w:pPr>
        <w:pStyle w:val="Body B"/>
      </w:pPr>
    </w:p>
    <w:p>
      <w:pPr>
        <w:pStyle w:val="Body B"/>
      </w:pPr>
      <w:r>
        <w:rPr>
          <w:rStyle w:val="None"/>
        </w:rPr>
        <w:drawing xmlns:a="http://schemas.openxmlformats.org/drawingml/2006/main">
          <wp:inline distT="0" distB="0" distL="0" distR="0">
            <wp:extent cx="6638925" cy="3943350"/>
            <wp:effectExtent l="0" t="0" r="0" b="0"/>
            <wp:docPr id="107374187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6" name="drawing" descr="drawing"/>
                    <pic:cNvPicPr>
                      <a:picLocks noChangeAspect="1"/>
                    </pic:cNvPicPr>
                  </pic:nvPicPr>
                  <pic:blipFill>
                    <a:blip r:embed="rId5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433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Envolve uma filtragem</w:t>
      </w:r>
    </w:p>
    <w:p>
      <w:pPr>
        <w:pStyle w:val="Body B"/>
      </w:pPr>
      <w:r>
        <w:rPr>
          <w:rStyle w:val="None"/>
          <w:rtl w:val="0"/>
          <w:lang w:val="en-US"/>
        </w:rPr>
        <w:t>Produtos de uma categoria espec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n-US"/>
        </w:rPr>
        <w:t xml:space="preserve">fica (ex.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en-US"/>
        </w:rPr>
        <w:t>Bikes</w:t>
      </w:r>
      <w:r>
        <w:rPr>
          <w:rStyle w:val="None"/>
          <w:rtl w:val="0"/>
          <w:lang w:val="en-US"/>
        </w:rPr>
        <w:t>”</w:t>
      </w:r>
      <w:r>
        <w:rPr>
          <w:rStyle w:val="None"/>
          <w:rtl w:val="0"/>
          <w:lang w:val="en-US"/>
        </w:rPr>
        <w:t>) e com variantes</w:t>
      </w:r>
    </w:p>
    <w:p>
      <w:pPr>
        <w:pStyle w:val="Body B"/>
      </w:pPr>
      <w:r>
        <w:rPr>
          <w:rStyle w:val="None"/>
          <w:rtl w:val="0"/>
          <w:lang w:val="en-US"/>
        </w:rPr>
        <w:t>Find { category: "Bikes", variants: { $exists: true, $ne: [] } }</w:t>
      </w:r>
    </w:p>
    <w:p>
      <w:pPr>
        <w:pStyle w:val="Body B"/>
      </w:pPr>
      <w:r>
        <w:rPr>
          <w:rStyle w:val="None"/>
          <w:rtl w:val="0"/>
          <w:lang w:val="en-US"/>
        </w:rPr>
        <w:t>Project { _id: 1, model: 1, category: 1, "variants.variant_id": 1, "variants.list_price": 1 }</w:t>
      </w:r>
    </w:p>
    <w:p>
      <w:pPr>
        <w:pStyle w:val="Body B"/>
      </w:pPr>
      <w:r>
        <w:rPr>
          <w:rStyle w:val="None"/>
          <w:rtl w:val="0"/>
          <w:lang w:val="en-US"/>
        </w:rPr>
        <w:t>Sort { model: 1 }</w:t>
      </w:r>
    </w:p>
    <w:p>
      <w:pPr>
        <w:pStyle w:val="Body B"/>
      </w:pPr>
    </w:p>
    <w:p>
      <w:pPr>
        <w:pStyle w:val="Body B"/>
      </w:pPr>
      <w:r>
        <w:rPr>
          <w:rStyle w:val="None"/>
        </w:rPr>
        <w:drawing xmlns:a="http://schemas.openxmlformats.org/drawingml/2006/main">
          <wp:inline distT="0" distB="0" distL="0" distR="0">
            <wp:extent cx="6638925" cy="3990975"/>
            <wp:effectExtent l="0" t="0" r="0" b="0"/>
            <wp:docPr id="107374187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7" name="drawing" descr="drawing"/>
                    <pic:cNvPicPr>
                      <a:picLocks noChangeAspect="1"/>
                    </pic:cNvPicPr>
                  </pic:nvPicPr>
                  <pic:blipFill>
                    <a:blip r:embed="rId5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90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Body B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B"/>
      </w:pPr>
    </w:p>
    <w:p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Envolve uma Agrega</w:t>
      </w:r>
      <w:r>
        <w:rPr>
          <w:rStyle w:val="None"/>
          <w:b w:val="1"/>
          <w:bCs w:val="1"/>
          <w:rtl w:val="0"/>
          <w:lang w:val="en-US"/>
        </w:rPr>
        <w:t>çã</w:t>
      </w:r>
      <w:r>
        <w:rPr>
          <w:rStyle w:val="None"/>
          <w:b w:val="1"/>
          <w:bCs w:val="1"/>
          <w:rtl w:val="0"/>
          <w:lang w:val="en-US"/>
        </w:rPr>
        <w:t>o</w:t>
      </w:r>
    </w:p>
    <w:p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>Total de variantes por categoria (e ordena desc)</w:t>
      </w:r>
    </w:p>
    <w:p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>[</w:t>
      </w:r>
    </w:p>
    <w:p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$match: { category: { $exists: true, $nin: [null, ""] } } },</w:t>
      </w:r>
    </w:p>
    <w:p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$unwind: { path: "$variants", preserveNullAndEmptyArrays: false } },</w:t>
      </w:r>
    </w:p>
    <w:p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$group: { _id: "$category", total_variants: { $sum: 1 } } },</w:t>
      </w:r>
    </w:p>
    <w:p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$sort: { total_variants: -1 } }</w:t>
      </w:r>
    </w:p>
    <w:p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>]</w:t>
      </w:r>
    </w:p>
    <w:p>
      <w:pPr>
        <w:pStyle w:val="Body B"/>
      </w:pPr>
    </w:p>
    <w:p>
      <w:pPr>
        <w:pStyle w:val="Body B"/>
      </w:pPr>
      <w:r>
        <w:rPr>
          <w:rStyle w:val="None"/>
        </w:rPr>
        <w:drawing xmlns:a="http://schemas.openxmlformats.org/drawingml/2006/main">
          <wp:inline distT="0" distB="0" distL="0" distR="0">
            <wp:extent cx="6638925" cy="3105150"/>
            <wp:effectExtent l="0" t="0" r="0" b="0"/>
            <wp:docPr id="1073741878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8" name="drawing" descr="drawing"/>
                    <pic:cNvPicPr>
                      <a:picLocks noChangeAspect="1"/>
                    </pic:cNvPicPr>
                  </pic:nvPicPr>
                  <pic:blipFill>
                    <a:blip r:embed="rId5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1051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B"/>
      </w:pPr>
    </w:p>
    <w:p>
      <w:pPr>
        <w:pStyle w:val="Body B"/>
      </w:pPr>
    </w:p>
    <w:p>
      <w:pPr>
        <w:pStyle w:val="Body B"/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43" w:id="44"/>
      <w:r>
        <w:rPr>
          <w:rStyle w:val="None"/>
          <w:rtl w:val="0"/>
          <w:lang w:val="es-ES_tradnl"/>
          <w14:textOutline w14:w="12700" w14:cap="flat">
            <w14:noFill/>
            <w14:miter w14:lim="400000"/>
          </w14:textOutline>
        </w:rPr>
        <w:t>Descri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da Demonstra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44"/>
    </w:p>
    <w:p>
      <w:pPr>
        <w:pStyle w:val="Body B"/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4" w:id="45"/>
      <w:r>
        <w:rPr>
          <w:rStyle w:val="None"/>
          <w:rtl w:val="0"/>
          <w:lang w:val="fr-FR"/>
          <w14:textOutline w14:w="12700" w14:cap="flat">
            <w14:noFill/>
            <w14:miter w14:lim="400000"/>
          </w14:textOutline>
        </w:rPr>
        <w:t>Script de demonstra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</w:t>
      </w:r>
      <w:bookmarkEnd w:id="45"/>
    </w:p>
    <w:p>
      <w:pPr>
        <w:pStyle w:val="Body A"/>
        <w:rPr>
          <w:rStyle w:val="None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>
      <w:pPr>
        <w:pStyle w:val="List Paragraph"/>
        <w:rPr>
          <w:rStyle w:val="None"/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>
      <w:pPr>
        <w:pStyle w:val="Body A"/>
        <w:ind w:left="720" w:firstLine="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>
      <w:pPr>
        <w:pStyle w:val="Body B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66"/>
        </w:numPr>
        <w:bidi w:val="0"/>
        <w:ind w:right="0"/>
        <w:jc w:val="left"/>
        <w:rPr>
          <w:rtl w:val="0"/>
        </w:rPr>
      </w:pPr>
      <w:bookmarkStart w:name="_Toc45" w:id="46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Conclus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õ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es</w:t>
      </w:r>
      <w:bookmarkEnd w:id="46"/>
    </w:p>
    <w:p>
      <w:pPr>
        <w:pStyle w:val="Body A"/>
      </w:pPr>
      <w:r>
        <w:rPr>
          <w:rStyle w:val="None"/>
          <w:rtl w:val="0"/>
          <w:lang w:val="pt-PT"/>
        </w:rPr>
        <w:t>A realiza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deste projeto permitiu desenvolver um processo completo de migra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e reconstru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uma base de dados relacional, garantindo a integridade, consist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e seguran</w:t>
      </w:r>
      <w:r>
        <w:rPr>
          <w:rStyle w:val="None"/>
          <w:rtl w:val="0"/>
          <w:lang w:val="pt-PT"/>
        </w:rPr>
        <w:t>ç</w:t>
      </w:r>
      <w:r>
        <w:rPr>
          <w:rStyle w:val="None"/>
          <w:rtl w:val="0"/>
          <w:lang w:val="pt-PT"/>
        </w:rPr>
        <w:t>a dos dados. Atrav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s da an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lise e reformula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do modelo de dados da base AdventureWorksLegacy, foi poss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vel criar uma nova estrutura normalizada (AdventureWorks), com todas as rela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 e restri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 adequadas a um ambiente de produ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o.</w:t>
      </w:r>
    </w:p>
    <w:p>
      <w:pPr>
        <w:pStyle w:val="Body A"/>
      </w:pPr>
      <w:r>
        <w:rPr>
          <w:rStyle w:val="None"/>
          <w:rtl w:val="0"/>
          <w:lang w:val="pt-PT"/>
        </w:rPr>
        <w:t>Durante o desenvolvimento, foram implementadas fun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es, stored procedures e triggers em T-SQL para apoiar o processo de migra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e assegurar a qualidade dos dados importados.</w:t>
      </w:r>
    </w:p>
    <w:p>
      <w:pPr>
        <w:pStyle w:val="Body A"/>
      </w:pPr>
      <w:r>
        <w:rPr>
          <w:rStyle w:val="None"/>
          <w:rtl w:val="0"/>
          <w:lang w:val="pt-PT"/>
        </w:rPr>
        <w:t>O projeto apresentou alguns desafios t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cnicos, nomeadamente a resolu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conflitos de chaves estrangeiras, a convers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>o de tipos de dados (como valores nulos e num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ricos), e a necessidade de ajustar a ordem de carregamento das tabelas para respeitar as depend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ncias entre entidades. Estas dificuldades foram ultrapassadas atrav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s do uso de fun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fr-FR"/>
        </w:rPr>
        <w:t>es de convers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es-ES_tradnl"/>
        </w:rPr>
        <w:t>o seguras (TRY_CONVERT), verifica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 condicionais (WHERE NOT EXISTS) e a implementa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controlos de integridade em triggers.</w:t>
      </w:r>
    </w:p>
    <w:p>
      <w:pPr>
        <w:pStyle w:val="Body A"/>
      </w:pPr>
      <w:r>
        <w:rPr>
          <w:rStyle w:val="None"/>
          <w:rtl w:val="0"/>
          <w:lang w:val="pt-PT"/>
        </w:rPr>
        <w:t>Em suma, o projeto atingiu plenamente os seus objetivos, constituindo uma experi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pr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tica valiosa na aplica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conceitos de engenharia de dados, seguran</w:t>
      </w:r>
      <w:r>
        <w:rPr>
          <w:rStyle w:val="None"/>
          <w:rtl w:val="0"/>
          <w:lang w:val="pt-PT"/>
        </w:rPr>
        <w:t>ç</w:t>
      </w:r>
      <w:r>
        <w:rPr>
          <w:rStyle w:val="None"/>
          <w:rtl w:val="0"/>
          <w:lang w:val="pt-PT"/>
        </w:rPr>
        <w:t>a e integridade relacional, e demonstrando a import</w:t>
      </w:r>
      <w:r>
        <w:rPr>
          <w:rStyle w:val="None"/>
          <w:rtl w:val="0"/>
          <w:lang w:val="pt-PT"/>
        </w:rPr>
        <w:t>â</w:t>
      </w:r>
      <w:r>
        <w:rPr>
          <w:rStyle w:val="None"/>
          <w:rtl w:val="0"/>
          <w:lang w:val="pt-PT"/>
        </w:rPr>
        <w:t>ncia de boas pr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ticas no desenho e manuten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bases de dados empresariais.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List Paragraph"/>
        <w:ind w:firstLine="696"/>
      </w:pPr>
      <w:r/>
    </w:p>
    <w:sectPr>
      <w:headerReference w:type="default" r:id="rId58"/>
      <w:headerReference w:type="first" r:id="rId59"/>
      <w:footerReference w:type="default" r:id="rId60"/>
      <w:footerReference w:type="first" r:id="rId61"/>
      <w:pgSz w:w="11900" w:h="16840" w:orient="portrait"/>
      <w:pgMar w:top="720" w:right="720" w:bottom="720" w:left="72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after="0"/>
      <w:rPr>
        <w:rFonts w:ascii="Times New Roman" w:cs="Times New Roman" w:hAnsi="Times New Roman" w:eastAsia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ascii="Times New Roman" w:hAnsi="Times New Roman" w:hint="default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5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5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5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5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5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5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5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5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5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"/>
  </w:abstractNum>
  <w:abstractNum w:abstractNumId="3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Imported Style 6"/>
  </w:abstractNum>
  <w:abstractNum w:abstractNumId="11">
    <w:multiLevelType w:val="hybridMultilevel"/>
    <w:styleLink w:val="Imported Style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Imported Style 7"/>
  </w:abstractNum>
  <w:abstractNum w:abstractNumId="13">
    <w:multiLevelType w:val="hybridMultilevel"/>
    <w:styleLink w:val="Imported Style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Numbered"/>
  </w:abstractNum>
  <w:abstractNum w:abstractNumId="15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Bullets"/>
  </w:abstractNum>
  <w:abstractNum w:abstractNumId="17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Bullets.0"/>
  </w:abstractNum>
  <w:abstractNum w:abstractNumId="19">
    <w:multiLevelType w:val="hybridMultilevel"/>
    <w:styleLink w:val="Bullets.0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Numbered.0"/>
  </w:abstractNum>
  <w:abstractNum w:abstractNumId="21">
    <w:multiLevelType w:val="hybridMultilevel"/>
    <w:styleLink w:val="Numbered.0"/>
    <w:lvl w:ilvl="0">
      <w:start w:val="1"/>
      <w:numFmt w:val="decimal"/>
      <w:suff w:val="tab"/>
      <w:lvlText w:val="%1."/>
      <w:lvlJc w:val="left"/>
      <w:pPr>
        <w:ind w:left="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>
    <w:multiLevelType w:val="hybridMultilevel"/>
    <w:numStyleLink w:val="Imported Style 2"/>
  </w:abstractNum>
  <w:abstractNum w:abstractNumId="23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</w:lvlOverride>
  </w:num>
  <w:num w:numId="16">
    <w:abstractNumId w:val="0"/>
    <w:lvlOverride w:ilvl="0">
      <w:startOverride w:val="9"/>
    </w:lvlOverride>
  </w:num>
  <w:num w:numId="17">
    <w:abstractNumId w:val="1"/>
  </w:num>
  <w:num w:numId="18">
    <w:abstractNumId w:val="0"/>
    <w:lvlOverride w:ilvl="0">
      <w:startOverride w:val="10"/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</w:lvlOverride>
  </w:num>
  <w:num w:numId="21">
    <w:abstractNumId w:val="0"/>
    <w:lvlOverride w:ilvl="0">
      <w:startOverride w:val="12"/>
    </w:lvlOverride>
  </w:num>
  <w:num w:numId="22">
    <w:abstractNumId w:val="0"/>
    <w:lvlOverride w:ilvl="0">
      <w:startOverride w:val="13"/>
    </w:lvlOverride>
  </w:num>
  <w:num w:numId="23">
    <w:abstractNumId w:val="0"/>
    <w:lvlOverride w:ilvl="0">
      <w:startOverride w:val="14"/>
    </w:lvlOverride>
  </w:num>
  <w:num w:numId="24">
    <w:abstractNumId w:val="0"/>
    <w:lvlOverride w:ilvl="0">
      <w:startOverride w:val="15"/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9"/>
  </w:num>
  <w:num w:numId="42">
    <w:abstractNumId w:val="8"/>
  </w:num>
  <w:num w:numId="43">
    <w:abstractNumId w:val="11"/>
  </w:num>
  <w:num w:numId="44">
    <w:abstractNumId w:val="10"/>
  </w:num>
  <w:num w:numId="45">
    <w:abstractNumId w:val="13"/>
  </w:num>
  <w:num w:numId="46">
    <w:abstractNumId w:val="12"/>
  </w:num>
  <w:num w:numId="47">
    <w:abstractNumId w:val="2"/>
    <w:lvlOverride w:ilvl="0">
      <w:startOverride w:val="9"/>
    </w:lvlOverride>
  </w:num>
  <w:num w:numId="48">
    <w:abstractNumId w:val="15"/>
  </w:num>
  <w:num w:numId="49">
    <w:abstractNumId w:val="14"/>
  </w:num>
  <w:num w:numId="50">
    <w:abstractNumId w:val="17"/>
  </w:num>
  <w:num w:numId="51">
    <w:abstractNumId w:val="16"/>
  </w:num>
  <w:num w:numId="52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3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4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5">
    <w:abstractNumId w:val="2"/>
    <w:lvlOverride w:ilvl="0">
      <w:startOverride w:val="10"/>
    </w:lvlOverride>
  </w:num>
  <w:num w:numId="56">
    <w:abstractNumId w:val="14"/>
    <w:lvlOverride w:ilvl="0">
      <w:startOverride w:val="1"/>
    </w:lvlOverride>
  </w:num>
  <w:num w:numId="57">
    <w:abstractNumId w:val="2"/>
    <w:lvlOverride w:ilvl="0">
      <w:startOverride w:val="11"/>
    </w:lvlOverride>
  </w:num>
  <w:num w:numId="58">
    <w:abstractNumId w:val="16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9">
    <w:abstractNumId w:val="2"/>
    <w:lvlOverride w:ilvl="0">
      <w:startOverride w:val="12"/>
    </w:lvlOverride>
  </w:num>
  <w:num w:numId="60">
    <w:abstractNumId w:val="19"/>
  </w:num>
  <w:num w:numId="61">
    <w:abstractNumId w:val="18"/>
  </w:num>
  <w:num w:numId="62">
    <w:abstractNumId w:val="21"/>
  </w:num>
  <w:num w:numId="63">
    <w:abstractNumId w:val="20"/>
  </w:num>
  <w:num w:numId="64">
    <w:abstractNumId w:val="23"/>
  </w:num>
  <w:num w:numId="65">
    <w:abstractNumId w:val="22"/>
  </w:num>
  <w:num w:numId="66">
    <w:abstractNumId w:val="2"/>
    <w:lvlOverride w:ilvl="0">
      <w:startOverride w:val="15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2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Imported Style 3">
    <w:name w:val="Imported Style 3"/>
    <w:pPr>
      <w:numPr>
        <w:numId w:val="37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4">
    <w:name w:val="Imported Style 4"/>
    <w:pPr>
      <w:numPr>
        <w:numId w:val="39"/>
      </w:numPr>
    </w:pPr>
  </w:style>
  <w:style w:type="numbering" w:styleId="Imported Style 5">
    <w:name w:val="Imported Style 5"/>
    <w:pPr>
      <w:numPr>
        <w:numId w:val="41"/>
      </w:numPr>
    </w:pPr>
  </w:style>
  <w:style w:type="numbering" w:styleId="Imported Style 6">
    <w:name w:val="Imported Style 6"/>
    <w:pPr>
      <w:numPr>
        <w:numId w:val="43"/>
      </w:numPr>
    </w:pPr>
  </w:style>
  <w:style w:type="numbering" w:styleId="Imported Style 7">
    <w:name w:val="Imported Style 7"/>
    <w:pPr>
      <w:numPr>
        <w:numId w:val="45"/>
      </w:numPr>
    </w:pPr>
  </w:style>
  <w:style w:type="numbering" w:styleId="Numbered">
    <w:name w:val="Numbered"/>
    <w:pPr>
      <w:numPr>
        <w:numId w:val="48"/>
      </w:numPr>
    </w:pPr>
  </w:style>
  <w:style w:type="numbering" w:styleId="Bullets">
    <w:name w:val="Bullets"/>
    <w:pPr>
      <w:numPr>
        <w:numId w:val="50"/>
      </w:numPr>
    </w:p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Bullets.0">
    <w:name w:val="Bullets.0"/>
    <w:pPr>
      <w:numPr>
        <w:numId w:val="60"/>
      </w:numPr>
    </w:pPr>
  </w:style>
  <w:style w:type="numbering" w:styleId="Numbered.0">
    <w:name w:val="Numbered.0"/>
    <w:pPr>
      <w:numPr>
        <w:numId w:val="62"/>
      </w:numPr>
    </w:pPr>
  </w:style>
  <w:style w:type="numbering" w:styleId="Imported Style 2">
    <w:name w:val="Imported Style 2"/>
    <w:pPr>
      <w:numPr>
        <w:numId w:val="6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image" Target="media/image35.png"/><Relationship Id="rId39" Type="http://schemas.openxmlformats.org/officeDocument/2006/relationships/image" Target="media/image36.png"/><Relationship Id="rId40" Type="http://schemas.openxmlformats.org/officeDocument/2006/relationships/image" Target="media/image37.png"/><Relationship Id="rId41" Type="http://schemas.openxmlformats.org/officeDocument/2006/relationships/image" Target="media/image38.png"/><Relationship Id="rId42" Type="http://schemas.openxmlformats.org/officeDocument/2006/relationships/image" Target="media/image39.png"/><Relationship Id="rId43" Type="http://schemas.openxmlformats.org/officeDocument/2006/relationships/image" Target="media/image40.png"/><Relationship Id="rId44" Type="http://schemas.openxmlformats.org/officeDocument/2006/relationships/image" Target="media/image41.png"/><Relationship Id="rId45" Type="http://schemas.openxmlformats.org/officeDocument/2006/relationships/image" Target="media/image42.png"/><Relationship Id="rId46" Type="http://schemas.openxmlformats.org/officeDocument/2006/relationships/image" Target="media/image43.png"/><Relationship Id="rId47" Type="http://schemas.openxmlformats.org/officeDocument/2006/relationships/image" Target="media/image44.png"/><Relationship Id="rId48" Type="http://schemas.openxmlformats.org/officeDocument/2006/relationships/image" Target="media/image45.png"/><Relationship Id="rId49" Type="http://schemas.openxmlformats.org/officeDocument/2006/relationships/image" Target="media/image46.png"/><Relationship Id="rId50" Type="http://schemas.openxmlformats.org/officeDocument/2006/relationships/image" Target="media/image47.png"/><Relationship Id="rId51" Type="http://schemas.openxmlformats.org/officeDocument/2006/relationships/image" Target="media/image48.png"/><Relationship Id="rId52" Type="http://schemas.openxmlformats.org/officeDocument/2006/relationships/image" Target="media/image49.png"/><Relationship Id="rId53" Type="http://schemas.openxmlformats.org/officeDocument/2006/relationships/image" Target="media/image50.png"/><Relationship Id="rId54" Type="http://schemas.openxmlformats.org/officeDocument/2006/relationships/image" Target="media/image51.png"/><Relationship Id="rId55" Type="http://schemas.openxmlformats.org/officeDocument/2006/relationships/image" Target="media/image52.png"/><Relationship Id="rId56" Type="http://schemas.openxmlformats.org/officeDocument/2006/relationships/image" Target="media/image53.png"/><Relationship Id="rId57" Type="http://schemas.openxmlformats.org/officeDocument/2006/relationships/image" Target="media/image54.png"/><Relationship Id="rId58" Type="http://schemas.openxmlformats.org/officeDocument/2006/relationships/header" Target="header1.xml"/><Relationship Id="rId59" Type="http://schemas.openxmlformats.org/officeDocument/2006/relationships/header" Target="header2.xml"/><Relationship Id="rId60" Type="http://schemas.openxmlformats.org/officeDocument/2006/relationships/footer" Target="footer1.xml"/><Relationship Id="rId61" Type="http://schemas.openxmlformats.org/officeDocument/2006/relationships/footer" Target="footer2.xml"/><Relationship Id="rId62" Type="http://schemas.openxmlformats.org/officeDocument/2006/relationships/numbering" Target="numbering.xml"/><Relationship Id="rId63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