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6277A" w14:textId="043530D7" w:rsidR="00AE5A20" w:rsidRDefault="00AE5A20" w:rsidP="00AE5A20">
      <w:pPr>
        <w:spacing w:after="80" w:line="228" w:lineRule="auto"/>
        <w:jc w:val="center"/>
        <w:rPr>
          <w:rFonts w:ascii="Times New Roman" w:hAnsi="Times New Roman" w:cs="Times New Roman"/>
          <w:b/>
          <w:sz w:val="26"/>
        </w:rPr>
      </w:pPr>
      <w:r w:rsidRPr="00AE5A20">
        <w:rPr>
          <w:rFonts w:ascii="Times New Roman" w:hAnsi="Times New Roman" w:cs="Times New Roman"/>
          <w:b/>
          <w:sz w:val="26"/>
        </w:rPr>
        <w:t>BỘ GIÁO DỤC VÀ ĐÀO TẠO</w:t>
      </w:r>
    </w:p>
    <w:p w14:paraId="6A27D3D9" w14:textId="14F72691" w:rsidR="00AE5A20" w:rsidRDefault="00AE5A20" w:rsidP="00AE5A20">
      <w:pPr>
        <w:spacing w:after="80" w:line="228" w:lineRule="auto"/>
        <w:jc w:val="center"/>
        <w:rPr>
          <w:rFonts w:ascii="Times New Roman" w:hAnsi="Times New Roman" w:cs="Times New Roman"/>
          <w:b/>
          <w:sz w:val="26"/>
        </w:rPr>
      </w:pPr>
      <w:r w:rsidRPr="00AE5A20">
        <w:rPr>
          <w:rFonts w:ascii="Times New Roman" w:hAnsi="Times New Roman" w:cs="Times New Roman"/>
          <w:b/>
          <w:sz w:val="26"/>
        </w:rPr>
        <w:t>TRƯỜNG ĐẠI HỌC NÔNG LÂM TP. HỒ CHÍ MINH</w:t>
      </w:r>
    </w:p>
    <w:p w14:paraId="2A99771C" w14:textId="5C7B412A" w:rsidR="00AE5A20" w:rsidRDefault="00AE5A20" w:rsidP="00AE5A20">
      <w:pPr>
        <w:spacing w:after="480" w:line="228" w:lineRule="auto"/>
        <w:jc w:val="center"/>
        <w:rPr>
          <w:rFonts w:ascii="Times New Roman" w:hAnsi="Times New Roman" w:cs="Times New Roman"/>
          <w:b/>
          <w:sz w:val="26"/>
        </w:rPr>
      </w:pPr>
      <w:r w:rsidRPr="00AE5A20">
        <w:rPr>
          <w:rFonts w:ascii="Times New Roman" w:hAnsi="Times New Roman" w:cs="Times New Roman"/>
          <w:b/>
          <w:sz w:val="26"/>
        </w:rPr>
        <w:t>KHOA CÔNG NGHỆ THÔNG TIN</w:t>
      </w:r>
    </w:p>
    <w:p w14:paraId="5F6CBE3C" w14:textId="69CAEDF8" w:rsidR="00AE5A20" w:rsidRDefault="00AE5A20" w:rsidP="00AE5A20">
      <w:pPr>
        <w:spacing w:after="960" w:line="228" w:lineRule="auto"/>
        <w:jc w:val="center"/>
        <w:rPr>
          <w:rFonts w:ascii="Times New Roman" w:hAnsi="Times New Roman" w:cs="Times New Roman"/>
          <w:sz w:val="28"/>
        </w:rPr>
      </w:pPr>
      <w:r w:rsidRPr="00AE5A20">
        <w:rPr>
          <w:rFonts w:ascii="Times New Roman" w:hAnsi="Times New Roman" w:cs="Times New Roman"/>
          <w:sz w:val="28"/>
        </w:rPr>
        <w:t>-----------------------------------</w:t>
      </w:r>
    </w:p>
    <w:p w14:paraId="10F73C37" w14:textId="77CDD282" w:rsidR="00AE5A20" w:rsidRDefault="00AE5A20" w:rsidP="00AE5A20">
      <w:pPr>
        <w:spacing w:before="480" w:after="120" w:line="228" w:lineRule="auto"/>
        <w:jc w:val="center"/>
        <w:rPr>
          <w:rFonts w:ascii="Times New Roman" w:hAnsi="Times New Roman" w:cs="Times New Roman"/>
          <w:b/>
          <w:sz w:val="30"/>
        </w:rPr>
      </w:pPr>
      <w:r w:rsidRPr="00AE5A20">
        <w:rPr>
          <w:rFonts w:ascii="Times New Roman" w:hAnsi="Times New Roman" w:cs="Times New Roman"/>
          <w:b/>
          <w:sz w:val="30"/>
        </w:rPr>
        <w:t>BÁO CÁO ĐỒ ÁN MÔN HỌC</w:t>
      </w:r>
    </w:p>
    <w:p w14:paraId="4C78DEF2" w14:textId="540DC6F9" w:rsidR="00AE5A20" w:rsidRDefault="00AE5A20" w:rsidP="00AE5A20">
      <w:pPr>
        <w:spacing w:after="480" w:line="228" w:lineRule="auto"/>
        <w:jc w:val="center"/>
        <w:rPr>
          <w:rFonts w:ascii="Times New Roman" w:hAnsi="Times New Roman" w:cs="Times New Roman"/>
          <w:b/>
          <w:sz w:val="30"/>
        </w:rPr>
      </w:pPr>
      <w:r w:rsidRPr="00AE5A20">
        <w:rPr>
          <w:rFonts w:ascii="Times New Roman" w:hAnsi="Times New Roman" w:cs="Times New Roman"/>
          <w:b/>
          <w:sz w:val="30"/>
        </w:rPr>
        <w:t>LẬP TRÌNH TRÊN THIẾT BỊ DI ĐỘNG</w:t>
      </w:r>
    </w:p>
    <w:p w14:paraId="56F7F321" w14:textId="013727A9" w:rsidR="00AE5A20" w:rsidRDefault="00AE5A20" w:rsidP="00AE5A20">
      <w:pPr>
        <w:spacing w:before="480" w:after="120" w:line="228" w:lineRule="auto"/>
        <w:jc w:val="center"/>
        <w:rPr>
          <w:rFonts w:ascii="Times New Roman" w:hAnsi="Times New Roman" w:cs="Times New Roman"/>
          <w:b/>
          <w:sz w:val="28"/>
        </w:rPr>
      </w:pPr>
      <w:r w:rsidRPr="00AE5A20">
        <w:rPr>
          <w:rFonts w:ascii="Times New Roman" w:hAnsi="Times New Roman" w:cs="Times New Roman"/>
          <w:b/>
          <w:sz w:val="28"/>
        </w:rPr>
        <w:t>ĐỀ TÀI:</w:t>
      </w:r>
    </w:p>
    <w:p w14:paraId="1FBFA692" w14:textId="166604AF" w:rsidR="00AE5A20" w:rsidRDefault="00AE5A20" w:rsidP="00AE5A20">
      <w:pPr>
        <w:spacing w:after="80" w:line="228" w:lineRule="auto"/>
        <w:jc w:val="center"/>
        <w:rPr>
          <w:rFonts w:ascii="Times New Roman" w:hAnsi="Times New Roman" w:cs="Times New Roman"/>
          <w:b/>
          <w:sz w:val="48"/>
        </w:rPr>
      </w:pPr>
      <w:r w:rsidRPr="00AE5A20">
        <w:rPr>
          <w:rFonts w:ascii="Times New Roman" w:hAnsi="Times New Roman" w:cs="Times New Roman"/>
          <w:b/>
          <w:sz w:val="48"/>
        </w:rPr>
        <w:t>NLU BANKING APP</w:t>
      </w:r>
    </w:p>
    <w:p w14:paraId="28A4F8BA" w14:textId="5BE6C68B" w:rsidR="00AE5A20" w:rsidRDefault="00AE5A20" w:rsidP="00AE5A20">
      <w:pPr>
        <w:spacing w:after="960" w:line="228" w:lineRule="auto"/>
        <w:jc w:val="center"/>
        <w:rPr>
          <w:rFonts w:ascii="Times New Roman" w:hAnsi="Times New Roman" w:cs="Times New Roman"/>
          <w:b/>
          <w:sz w:val="36"/>
        </w:rPr>
      </w:pPr>
      <w:r w:rsidRPr="00AE5A20">
        <w:rPr>
          <w:rFonts w:ascii="Times New Roman" w:hAnsi="Times New Roman" w:cs="Times New Roman"/>
          <w:b/>
          <w:sz w:val="36"/>
        </w:rPr>
        <w:t>ỨNG DỤNG NGÂN HÀNG DI ĐỘNG TRÊN ANDROID</w:t>
      </w:r>
    </w:p>
    <w:p w14:paraId="7E8C87EA" w14:textId="704709C6" w:rsidR="00AE5A20" w:rsidRDefault="00AE5A20" w:rsidP="00AE5A20">
      <w:pPr>
        <w:spacing w:after="120" w:line="228" w:lineRule="auto"/>
        <w:jc w:val="center"/>
        <w:rPr>
          <w:rFonts w:ascii="Times New Roman" w:hAnsi="Times New Roman" w:cs="Times New Roman"/>
          <w:i/>
          <w:sz w:val="26"/>
        </w:rPr>
      </w:pPr>
      <w:r w:rsidRPr="00AE5A20">
        <w:rPr>
          <w:rFonts w:ascii="Times New Roman" w:hAnsi="Times New Roman" w:cs="Times New Roman"/>
          <w:i/>
          <w:sz w:val="26"/>
        </w:rPr>
        <w:t>Ngành: Công nghệ thông tin</w:t>
      </w:r>
    </w:p>
    <w:p w14:paraId="2B82B5FA" w14:textId="508C0179" w:rsidR="00AE5A20" w:rsidRDefault="00AE5A20" w:rsidP="00AE5A20">
      <w:pPr>
        <w:spacing w:after="960" w:line="228" w:lineRule="auto"/>
        <w:jc w:val="center"/>
        <w:rPr>
          <w:rFonts w:ascii="Times New Roman" w:hAnsi="Times New Roman" w:cs="Times New Roman"/>
          <w:i/>
          <w:sz w:val="26"/>
        </w:rPr>
      </w:pPr>
      <w:r w:rsidRPr="00AE5A20">
        <w:rPr>
          <w:rFonts w:ascii="Times New Roman" w:hAnsi="Times New Roman" w:cs="Times New Roman"/>
          <w:i/>
          <w:sz w:val="26"/>
        </w:rPr>
        <w:t>Niên khóa: 2023 - 2027</w:t>
      </w:r>
    </w:p>
    <w:p w14:paraId="07B400F9" w14:textId="1F95F6AC" w:rsidR="00AE5A20" w:rsidRDefault="00AE5A20" w:rsidP="00AE5A20">
      <w:pPr>
        <w:spacing w:before="960" w:after="120" w:line="228" w:lineRule="auto"/>
        <w:rPr>
          <w:rFonts w:ascii="Times New Roman" w:hAnsi="Times New Roman" w:cs="Times New Roman"/>
          <w:b/>
          <w:sz w:val="26"/>
        </w:rPr>
      </w:pPr>
      <w:r w:rsidRPr="00AE5A20">
        <w:rPr>
          <w:rFonts w:ascii="Times New Roman" w:hAnsi="Times New Roman" w:cs="Times New Roman"/>
          <w:b/>
          <w:sz w:val="26"/>
        </w:rPr>
        <w:t>GIẢNG VIÊN HƯỚNG DẪN:</w:t>
      </w:r>
    </w:p>
    <w:p w14:paraId="0D8DC583" w14:textId="12DEDAD4" w:rsidR="00AE5A20" w:rsidRDefault="00AE5A20" w:rsidP="00AE5A20">
      <w:pPr>
        <w:spacing w:after="360" w:line="228" w:lineRule="auto"/>
        <w:rPr>
          <w:rFonts w:ascii="Times New Roman" w:hAnsi="Times New Roman" w:cs="Times New Roman"/>
          <w:b/>
          <w:sz w:val="26"/>
        </w:rPr>
      </w:pPr>
      <w:r w:rsidRPr="00AE5A20">
        <w:rPr>
          <w:rFonts w:ascii="Times New Roman" w:hAnsi="Times New Roman" w:cs="Times New Roman"/>
          <w:b/>
          <w:sz w:val="26"/>
        </w:rPr>
        <w:t xml:space="preserve">  Th.S Võ Tấn Toàn</w:t>
      </w:r>
    </w:p>
    <w:p w14:paraId="3740C83A" w14:textId="4B4E3AC7" w:rsidR="00AE5A20" w:rsidRDefault="00AE5A20" w:rsidP="00AE5A20">
      <w:pPr>
        <w:spacing w:after="120" w:line="228" w:lineRule="auto"/>
        <w:rPr>
          <w:rFonts w:ascii="Times New Roman" w:hAnsi="Times New Roman" w:cs="Times New Roman"/>
          <w:b/>
          <w:sz w:val="26"/>
        </w:rPr>
      </w:pPr>
      <w:r w:rsidRPr="00AE5A20">
        <w:rPr>
          <w:rFonts w:ascii="Times New Roman" w:hAnsi="Times New Roman" w:cs="Times New Roman"/>
          <w:b/>
          <w:sz w:val="26"/>
        </w:rPr>
        <w:t>SINH VIÊN THỰC HIỆN:</w:t>
      </w:r>
    </w:p>
    <w:p w14:paraId="733FF3BD" w14:textId="777683C1"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1. Lê Văn Tính           -  23130334 (Nhóm trưởng)</w:t>
      </w:r>
    </w:p>
    <w:p w14:paraId="0D1E132A" w14:textId="55D1E967"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2. Trần Hoàng Quân       -  23130258</w:t>
      </w:r>
    </w:p>
    <w:p w14:paraId="1E6E7A02" w14:textId="0F4B5640"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3. Nguyễn Văn Anh Hàn    -  23130087</w:t>
      </w:r>
    </w:p>
    <w:p w14:paraId="1152C514" w14:textId="2F5F5C18" w:rsidR="00AE5A20" w:rsidRDefault="00AE5A20" w:rsidP="00AE5A20">
      <w:pPr>
        <w:spacing w:after="960" w:line="228" w:lineRule="auto"/>
        <w:rPr>
          <w:rFonts w:ascii="Times New Roman" w:hAnsi="Times New Roman" w:cs="Times New Roman"/>
          <w:sz w:val="26"/>
        </w:rPr>
      </w:pPr>
      <w:r w:rsidRPr="00AE5A20">
        <w:rPr>
          <w:rFonts w:ascii="Times New Roman" w:hAnsi="Times New Roman" w:cs="Times New Roman"/>
          <w:sz w:val="26"/>
        </w:rPr>
        <w:t xml:space="preserve">  4. Phan Nguyễn Minh Thắng -  23130300</w:t>
      </w:r>
    </w:p>
    <w:p w14:paraId="3253397B" w14:textId="3DD0F847" w:rsidR="00AE5A20" w:rsidRDefault="00AE5A20" w:rsidP="00AE5A20">
      <w:pPr>
        <w:spacing w:before="960" w:after="120" w:line="228" w:lineRule="auto"/>
        <w:jc w:val="center"/>
        <w:rPr>
          <w:rFonts w:ascii="Times New Roman" w:hAnsi="Times New Roman" w:cs="Times New Roman"/>
          <w:b/>
        </w:rPr>
      </w:pPr>
      <w:r w:rsidRPr="00AE5A20">
        <w:rPr>
          <w:rFonts w:ascii="Times New Roman" w:hAnsi="Times New Roman" w:cs="Times New Roman"/>
          <w:b/>
        </w:rPr>
        <w:t>TP. HỒ CHÍ MINH, THÁNG 7 NĂM 2026</w:t>
      </w:r>
    </w:p>
    <w:p w14:paraId="61B94F44" w14:textId="1D22C69C" w:rsidR="00AE5A20" w:rsidRDefault="00AE5A20">
      <w:pPr>
        <w:rPr>
          <w:rFonts w:ascii="Times New Roman" w:hAnsi="Times New Roman" w:cs="Times New Roman"/>
          <w:b/>
        </w:rPr>
      </w:pPr>
      <w:r>
        <w:rPr>
          <w:rFonts w:ascii="Times New Roman" w:hAnsi="Times New Roman" w:cs="Times New Roman"/>
          <w:b/>
        </w:rPr>
        <w:br w:type="page"/>
      </w:r>
    </w:p>
    <w:p w14:paraId="58926FD9" w14:textId="04D9C5D5" w:rsidR="00AE5A20" w:rsidRDefault="00AE5A20" w:rsidP="00AE5A20">
      <w:pPr>
        <w:spacing w:before="240" w:after="480" w:line="228" w:lineRule="auto"/>
        <w:jc w:val="center"/>
        <w:rPr>
          <w:rFonts w:ascii="Times New Roman" w:hAnsi="Times New Roman" w:cs="Times New Roman"/>
          <w:b/>
          <w:sz w:val="32"/>
        </w:rPr>
      </w:pPr>
      <w:r w:rsidRPr="00AE5A20">
        <w:rPr>
          <w:rFonts w:ascii="Times New Roman" w:hAnsi="Times New Roman" w:cs="Times New Roman"/>
          <w:b/>
          <w:sz w:val="32"/>
        </w:rPr>
        <w:t>MỤC LỤC</w:t>
      </w:r>
    </w:p>
    <w:p w14:paraId="4F0CDE61" w14:textId="3BBC0F12" w:rsidR="00AE5A20" w:rsidRDefault="00AE5A20" w:rsidP="00AE5A20">
      <w:pPr>
        <w:spacing w:after="80" w:line="228" w:lineRule="auto"/>
        <w:rPr>
          <w:rFonts w:ascii="Times New Roman" w:hAnsi="Times New Roman" w:cs="Times New Roman"/>
          <w:b/>
          <w:sz w:val="26"/>
        </w:rPr>
      </w:pPr>
      <w:r w:rsidRPr="00AE5A20">
        <w:rPr>
          <w:rFonts w:ascii="Times New Roman" w:hAnsi="Times New Roman" w:cs="Times New Roman"/>
          <w:b/>
          <w:sz w:val="26"/>
        </w:rPr>
        <w:t>CHƯƠNG 1. GIỚI THIỆU........................................................................................................3</w:t>
      </w:r>
    </w:p>
    <w:p w14:paraId="2B42118C" w14:textId="20A7F50A"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1.1. Bối cảnh đề tài.........................................................................................................................3</w:t>
      </w:r>
    </w:p>
    <w:p w14:paraId="59DE898C" w14:textId="494FB067"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1.2. Lý do chọn đề tài......................................................................................................................3</w:t>
      </w:r>
    </w:p>
    <w:p w14:paraId="3166B7A4" w14:textId="4C9FE485"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1.3. Mục tiêu đề tài.........................................................................................................................3</w:t>
      </w:r>
    </w:p>
    <w:p w14:paraId="77985BDD" w14:textId="2B091CEE"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1.4. Phạm vi đề tài...........................................................................................................................3</w:t>
      </w:r>
    </w:p>
    <w:p w14:paraId="67FE709B" w14:textId="2732CA25" w:rsidR="00AE5A20" w:rsidRDefault="00AE5A20" w:rsidP="00AE5A20">
      <w:pPr>
        <w:spacing w:line="228" w:lineRule="auto"/>
        <w:rPr>
          <w:rFonts w:ascii="Times New Roman" w:hAnsi="Times New Roman" w:cs="Times New Roman"/>
          <w:sz w:val="26"/>
        </w:rPr>
      </w:pPr>
      <w:r w:rsidRPr="00AE5A20">
        <w:rPr>
          <w:rFonts w:ascii="Times New Roman" w:hAnsi="Times New Roman" w:cs="Times New Roman"/>
          <w:sz w:val="26"/>
        </w:rPr>
        <w:t xml:space="preserve">  1.5. Đối tượng sử dụng....................................................................................................................3</w:t>
      </w:r>
    </w:p>
    <w:p w14:paraId="47B5093E" w14:textId="07305CB4" w:rsidR="00AE5A20" w:rsidRDefault="00AE5A20" w:rsidP="00AE5A20">
      <w:pPr>
        <w:spacing w:after="80" w:line="228" w:lineRule="auto"/>
        <w:rPr>
          <w:rFonts w:ascii="Times New Roman" w:hAnsi="Times New Roman" w:cs="Times New Roman"/>
          <w:b/>
          <w:sz w:val="26"/>
        </w:rPr>
      </w:pPr>
      <w:r w:rsidRPr="00AE5A20">
        <w:rPr>
          <w:rFonts w:ascii="Times New Roman" w:hAnsi="Times New Roman" w:cs="Times New Roman"/>
          <w:b/>
          <w:sz w:val="26"/>
        </w:rPr>
        <w:t>CHƯƠNG 2. PHÂN TÍCH YÊU CẦU...................................................................................................5</w:t>
      </w:r>
    </w:p>
    <w:p w14:paraId="2B309144" w14:textId="0141A0EB"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2.1. Bài toán nghiệp vụ......................................................................................................................5</w:t>
      </w:r>
    </w:p>
    <w:p w14:paraId="06ADCEF5" w14:textId="54E95037"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2.2. Yêu cầu chức năng......................................................................................................................5</w:t>
      </w:r>
    </w:p>
    <w:p w14:paraId="10841B9C" w14:textId="3723DD3B"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2.3. Yêu cầu phi chức năng..................................................................................................................5</w:t>
      </w:r>
    </w:p>
    <w:p w14:paraId="11285451" w14:textId="53375581" w:rsidR="00AE5A20" w:rsidRDefault="00AE5A20" w:rsidP="00AE5A20">
      <w:pPr>
        <w:spacing w:line="228" w:lineRule="auto"/>
        <w:rPr>
          <w:rFonts w:ascii="Times New Roman" w:hAnsi="Times New Roman" w:cs="Times New Roman"/>
          <w:sz w:val="26"/>
        </w:rPr>
      </w:pPr>
      <w:r w:rsidRPr="00AE5A20">
        <w:rPr>
          <w:rFonts w:ascii="Times New Roman" w:hAnsi="Times New Roman" w:cs="Times New Roman"/>
          <w:sz w:val="26"/>
        </w:rPr>
        <w:t xml:space="preserve">  2.4. Phân loại người dùng (Actor).........................................................................................................6</w:t>
      </w:r>
    </w:p>
    <w:p w14:paraId="713BE3B8" w14:textId="219BEF99" w:rsidR="00AE5A20" w:rsidRDefault="00AE5A20" w:rsidP="00AE5A20">
      <w:pPr>
        <w:spacing w:after="80" w:line="228" w:lineRule="auto"/>
        <w:rPr>
          <w:rFonts w:ascii="Times New Roman" w:hAnsi="Times New Roman" w:cs="Times New Roman"/>
          <w:b/>
          <w:sz w:val="26"/>
        </w:rPr>
      </w:pPr>
      <w:r w:rsidRPr="00AE5A20">
        <w:rPr>
          <w:rFonts w:ascii="Times New Roman" w:hAnsi="Times New Roman" w:cs="Times New Roman"/>
          <w:b/>
          <w:sz w:val="26"/>
        </w:rPr>
        <w:t>CHƯƠNG 3. THIẾT KẾ HỆ THỐNG....................................................................................................7</w:t>
      </w:r>
    </w:p>
    <w:p w14:paraId="2318BD63" w14:textId="072652AA"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3.1. Kiến trúc tổng thể......................................................................................................................7</w:t>
      </w:r>
    </w:p>
    <w:p w14:paraId="1598B49F" w14:textId="1E560564"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3.2. Thiết kế Cơ sở dữ liệu (Database Design).........................................................................................7</w:t>
      </w:r>
    </w:p>
    <w:p w14:paraId="3D848247" w14:textId="1F86BED4"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3.3. Quy trình xác thực bảo mật và gọi API............................................................................................8</w:t>
      </w:r>
    </w:p>
    <w:p w14:paraId="02C32B62" w14:textId="14640501" w:rsidR="00AE5A20" w:rsidRDefault="00AE5A20" w:rsidP="00AE5A20">
      <w:pPr>
        <w:spacing w:line="228" w:lineRule="auto"/>
        <w:rPr>
          <w:rFonts w:ascii="Times New Roman" w:hAnsi="Times New Roman" w:cs="Times New Roman"/>
          <w:sz w:val="26"/>
        </w:rPr>
      </w:pPr>
      <w:r w:rsidRPr="00AE5A20">
        <w:rPr>
          <w:rFonts w:ascii="Times New Roman" w:hAnsi="Times New Roman" w:cs="Times New Roman"/>
          <w:sz w:val="26"/>
        </w:rPr>
        <w:t xml:space="preserve">  3.4. Công nghệ sử dụng......................................................................................................................8</w:t>
      </w:r>
    </w:p>
    <w:p w14:paraId="7041D8FF" w14:textId="292EB0DD" w:rsidR="00AE5A20" w:rsidRDefault="00AE5A20" w:rsidP="00AE5A20">
      <w:pPr>
        <w:spacing w:after="80" w:line="228" w:lineRule="auto"/>
        <w:rPr>
          <w:rFonts w:ascii="Times New Roman" w:hAnsi="Times New Roman" w:cs="Times New Roman"/>
          <w:b/>
          <w:sz w:val="26"/>
        </w:rPr>
      </w:pPr>
      <w:r w:rsidRPr="00AE5A20">
        <w:rPr>
          <w:rFonts w:ascii="Times New Roman" w:hAnsi="Times New Roman" w:cs="Times New Roman"/>
          <w:b/>
          <w:sz w:val="26"/>
        </w:rPr>
        <w:t>CHƯƠNG 4. CÀI ĐẶT VÀ TRIỂN KHAI...............................................................................................9</w:t>
      </w:r>
    </w:p>
    <w:p w14:paraId="2FBEA456" w14:textId="3FB3470B"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4.1. Cấu trúc mã nguồn (Project Structure)............................................................................................9</w:t>
      </w:r>
    </w:p>
    <w:p w14:paraId="77671AA6" w14:textId="497646E5"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4.2. Các chức năng chính được cài đặt..................................................................................................9</w:t>
      </w:r>
    </w:p>
    <w:p w14:paraId="72FD92A2" w14:textId="04EF4CDD" w:rsidR="00AE5A20" w:rsidRDefault="00AE5A20" w:rsidP="00AE5A20">
      <w:pPr>
        <w:spacing w:line="228" w:lineRule="auto"/>
        <w:rPr>
          <w:rFonts w:ascii="Times New Roman" w:hAnsi="Times New Roman" w:cs="Times New Roman"/>
          <w:sz w:val="26"/>
        </w:rPr>
      </w:pPr>
      <w:r w:rsidRPr="00AE5A20">
        <w:rPr>
          <w:rFonts w:ascii="Times New Roman" w:hAnsi="Times New Roman" w:cs="Times New Roman"/>
          <w:sz w:val="26"/>
        </w:rPr>
        <w:t xml:space="preserve">  4.3. Cài đặt triển khai trên máy tính thử nghiệm....................................................................................10</w:t>
      </w:r>
    </w:p>
    <w:p w14:paraId="7A351068" w14:textId="60C34F5B" w:rsidR="00AE5A20" w:rsidRDefault="00AE5A20" w:rsidP="00AE5A20">
      <w:pPr>
        <w:spacing w:after="80" w:line="228" w:lineRule="auto"/>
        <w:rPr>
          <w:rFonts w:ascii="Times New Roman" w:hAnsi="Times New Roman" w:cs="Times New Roman"/>
          <w:b/>
          <w:sz w:val="26"/>
        </w:rPr>
      </w:pPr>
      <w:r w:rsidRPr="00AE5A20">
        <w:rPr>
          <w:rFonts w:ascii="Times New Roman" w:hAnsi="Times New Roman" w:cs="Times New Roman"/>
          <w:b/>
          <w:sz w:val="26"/>
        </w:rPr>
        <w:t>CHƯƠNG 5. KẾT LUẬN VÀ HƯỚNG PHÁT TRIỂN...............................................................................11</w:t>
      </w:r>
    </w:p>
    <w:p w14:paraId="4CF13446" w14:textId="5C6F38CB"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5.1. Kết quả đạt được.........................................................................................................................11</w:t>
      </w:r>
    </w:p>
    <w:p w14:paraId="0060B1DB" w14:textId="1893DFF9"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5.2. Ưu điểm của hệ thống...................................................................................................................11</w:t>
      </w:r>
    </w:p>
    <w:p w14:paraId="323F6A2F" w14:textId="45D94D4A"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Kiến trúc Microservices hiện đại, giúp dễ dàng nâng cấp, mở rộng và bảo trì từng module dịch vụ mà không ảnh hưởng đến toàn bộ hệ thống.</w:t>
      </w:r>
    </w:p>
    <w:p w14:paraId="0699C18B" w14:textId="53A2B1B5"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Bảo mật vững chắc thông qua xác thực phân tán dựa trên giao thức OAuth2/OIDC chuẩn công nghiệp được quản lý bởi Keycloak.</w:t>
      </w:r>
    </w:p>
    <w:p w14:paraId="32EC31B7" w14:textId="2A3BF99F"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 Hỗ trợ tạo và quét mã QR chuyển khoản tiện lợi, phù hợp với xu thế Fintech hiện nay.</w:t>
      </w:r>
    </w:p>
    <w:p w14:paraId="28E58314" w14:textId="07E26B03"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5.3. Hạn chế còn tồn tại......................................................................................................................11</w:t>
      </w:r>
    </w:p>
    <w:p w14:paraId="01737CA7" w14:textId="4681CC5D" w:rsidR="00AE5A20" w:rsidRDefault="00AE5A20" w:rsidP="00AE5A20">
      <w:pPr>
        <w:spacing w:after="120" w:line="228" w:lineRule="auto"/>
        <w:rPr>
          <w:rFonts w:ascii="Times New Roman" w:hAnsi="Times New Roman" w:cs="Times New Roman"/>
          <w:sz w:val="26"/>
        </w:rPr>
      </w:pPr>
      <w:r w:rsidRPr="00AE5A20">
        <w:rPr>
          <w:rFonts w:ascii="Times New Roman" w:hAnsi="Times New Roman" w:cs="Times New Roman"/>
          <w:sz w:val="26"/>
        </w:rPr>
        <w:t xml:space="preserve">  5.4. Hướng phát triển tương lai............................................................................................................12</w:t>
      </w:r>
    </w:p>
    <w:p w14:paraId="445DF2AC" w14:textId="63339B68" w:rsidR="00AE5A20" w:rsidRDefault="00AE5A20">
      <w:pPr>
        <w:rPr>
          <w:rFonts w:ascii="Times New Roman" w:hAnsi="Times New Roman" w:cs="Times New Roman"/>
          <w:sz w:val="26"/>
        </w:rPr>
      </w:pPr>
      <w:r>
        <w:rPr>
          <w:rFonts w:ascii="Times New Roman" w:hAnsi="Times New Roman" w:cs="Times New Roman"/>
          <w:sz w:val="26"/>
        </w:rPr>
        <w:br w:type="page"/>
      </w:r>
    </w:p>
    <w:p w14:paraId="60A03573" w14:textId="7D2F7196" w:rsidR="00AE5A20" w:rsidRDefault="00AE5A20" w:rsidP="00AE5A20">
      <w:pPr>
        <w:spacing w:before="240" w:after="240" w:line="228" w:lineRule="auto"/>
        <w:rPr>
          <w:rFonts w:ascii="Times New Roman" w:eastAsiaTheme="majorEastAsia" w:hAnsi="Times New Roman" w:cs="Times New Roman"/>
          <w:b/>
          <w:color w:val="0F4761" w:themeColor="accent1" w:themeShade="BF"/>
          <w:sz w:val="32"/>
          <w:szCs w:val="40"/>
        </w:rPr>
      </w:pPr>
      <w:r w:rsidRPr="00AE5A20">
        <w:rPr>
          <w:rFonts w:ascii="Times New Roman" w:eastAsiaTheme="majorEastAsia" w:hAnsi="Times New Roman" w:cs="Times New Roman"/>
          <w:b/>
          <w:color w:val="0F4761" w:themeColor="accent1" w:themeShade="BF"/>
          <w:sz w:val="32"/>
          <w:szCs w:val="40"/>
        </w:rPr>
        <w:t>CHƯƠNG 1. GIỚI THIỆU</w:t>
      </w:r>
    </w:p>
    <w:p w14:paraId="014F4850" w14:textId="5995E400"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1.1. Bối cảnh đề tài</w:t>
      </w:r>
    </w:p>
    <w:p w14:paraId="323F9E3E" w14:textId="78227D0C"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Trong thời đại kỷ nguyên số phát triển vượt bậc, các dịch vụ tài chính điện tử (Fintech) đã và đang chuyển dịch mạnh mẽ từ các phương thức giao dịch truyền thống tại quầy sang nền tảng số hóa trực tuyến. Xu hướng thanh toán không dùng tiền mặt đang bùng nổ mạnh mẽ tại Việt Nam, đặc biệt là thông qua mã QR và các ứng dụng ngân hàng di động trên điện thoại thông minh. Điều này đòi hỏi các ngân hàng phải phát triển các ứng dụng di động an toàn, có khả năng mở rộng tốt và thiết kế kiến trúc backend linh hoạt để xử lý đồng thời lượng lớn giao dịch.</w:t>
      </w:r>
    </w:p>
    <w:p w14:paraId="32CF8F50" w14:textId="5FB9CC13"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1.2. Lý do chọn đề tài</w:t>
      </w:r>
    </w:p>
    <w:p w14:paraId="145D891D" w14:textId="394EC0C4"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Đề tài 'Phát triển Ứng dụng Ngân hàng Di động NLU Banking App' được nhóm lựa chọn nhằm xây dựng một hệ thống ngân hàng mô phỏng thực tế. Dự án kết hợp kiến trúc phân tán Microservices ở phía backend và ứng dụng di động native trên hệ điều hành Android. Việc xây dựng một hệ thống microservices hoàn chỉnh giúp nhóm nghiên cứu sâu sắc về tính độc lập giữa các dịch vụ, quy trình xác thực phân tán OAuth2 qua Keycloak và cơ chế giao tiếp API an sau giữa ứng dụng di động và hệ thống máy chủ.</w:t>
      </w:r>
    </w:p>
    <w:p w14:paraId="391C57A3" w14:textId="0F5ACFA0"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1.3. Mục tiêu đề tài</w:t>
      </w:r>
    </w:p>
    <w:p w14:paraId="74AB8980" w14:textId="73C6F8CB"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Mục tiêu chính của đề tài bao gồm:</w:t>
      </w:r>
    </w:p>
    <w:p w14:paraId="169A9FD7" w14:textId="44F2AFDB"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 Xây dựng ứng dụng di động Android có giao diện hiện đại, tối ưu trải nghiệm khách hàng sử dụng ngôn ngữ lập trình Java.</w:t>
      </w:r>
    </w:p>
    <w:p w14:paraId="1481169E" w14:textId="374D725B"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 Thiết kế và cài đặt hệ thống backend gồm các microservices độc lập được quản lý bởi Service Registry (Eureka) và điều hướng thông qua API Gateway.</w:t>
      </w:r>
    </w:p>
    <w:p w14:paraId="6F059F82" w14:textId="45C53E0E" w:rsidR="00AE5A20" w:rsidRDefault="00AE5A20" w:rsidP="00AE5A20">
      <w:pPr>
        <w:spacing w:after="80" w:line="228" w:lineRule="auto"/>
        <w:rPr>
          <w:rFonts w:ascii="Times New Roman" w:hAnsi="Times New Roman" w:cs="Times New Roman"/>
          <w:sz w:val="26"/>
        </w:rPr>
      </w:pPr>
      <w:r w:rsidRPr="00AE5A20">
        <w:rPr>
          <w:rFonts w:ascii="Times New Roman" w:hAnsi="Times New Roman" w:cs="Times New Roman"/>
          <w:sz w:val="26"/>
        </w:rPr>
        <w:t xml:space="preserve">  - Tích hợp máy chủ xác thực Keycloak để bảo mật hệ thống, quản lý phiên đăng nhập và bảo vệ các API giao dịch quan trọng.</w:t>
      </w:r>
    </w:p>
    <w:p w14:paraId="2CAEF411" w14:textId="4ED5E90C" w:rsidR="00AE5A20" w:rsidRDefault="00AE5A20" w:rsidP="00AE5A20">
      <w:pPr>
        <w:spacing w:after="120" w:line="228" w:lineRule="auto"/>
        <w:rPr>
          <w:rFonts w:ascii="Times New Roman" w:hAnsi="Times New Roman" w:cs="Times New Roman"/>
          <w:sz w:val="26"/>
        </w:rPr>
      </w:pPr>
      <w:r w:rsidRPr="00AE5A20">
        <w:rPr>
          <w:rFonts w:ascii="Times New Roman" w:hAnsi="Times New Roman" w:cs="Times New Roman"/>
          <w:sz w:val="26"/>
        </w:rPr>
        <w:t xml:space="preserve">  - Thực hiện các luồng nghiệp vụ ngân hàng cốt lõi: đăng ký tài khoản mới kèm OTP, nạp tiền, rút tiền, chuyển tiền nội bộ bảo mật, xem lịch sử giao dịch và tích hợp quét mã QR thanh toán.</w:t>
      </w:r>
    </w:p>
    <w:p w14:paraId="592ACD7A" w14:textId="5A1995C3"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1.4. Phạm vi đề tài</w:t>
      </w:r>
    </w:p>
    <w:p w14:paraId="710CE79A" w14:textId="70DE5412"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Dự án tập trung vào các luồng giao dịch nội bộ của ngân hàng NLU Banking, chưa mở rộng ra các giao dịch liên ngân hàng. Ứng dụng di động hoạt động tốt trên các thiết bị Android từ phiên bản 8.0 trở lên. Cơ sở dữ liệu được triển khai cục bộ và được phân tách riêng biệt cho từng dịch vụ để tuân thủ kiến trúc microservices.</w:t>
      </w:r>
    </w:p>
    <w:p w14:paraId="33E6BF45" w14:textId="36447FFA"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1.5. Đối tượng sử dụng</w:t>
      </w:r>
    </w:p>
    <w:p w14:paraId="53B67ED2" w14:textId="1B2C2791"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Đối tượng khách hàng chính của ứng dụng là những khách hàng cá nhân muốn thực hiện các thao tác quản lý thẻ, quản lý số dư và thực hiện các giao dịch chuyển khoản trực tuyến nhanh chóng, tiện lợi ngay trên thiết bị di động cá nhân của mình.</w:t>
      </w:r>
    </w:p>
    <w:p w14:paraId="0F1696A8" w14:textId="709E5E48" w:rsidR="00AE5A20" w:rsidRDefault="00AE5A20">
      <w:pPr>
        <w:rPr>
          <w:rFonts w:ascii="Times New Roman" w:hAnsi="Times New Roman" w:cs="Times New Roman"/>
          <w:sz w:val="26"/>
        </w:rPr>
      </w:pPr>
      <w:r>
        <w:rPr>
          <w:rFonts w:ascii="Times New Roman" w:hAnsi="Times New Roman" w:cs="Times New Roman"/>
          <w:sz w:val="26"/>
        </w:rPr>
        <w:br w:type="page"/>
      </w:r>
    </w:p>
    <w:p w14:paraId="365E9367" w14:textId="6549A8C3" w:rsidR="00AE5A20" w:rsidRDefault="00AE5A20" w:rsidP="00AE5A20">
      <w:pPr>
        <w:spacing w:before="240" w:after="240" w:line="228" w:lineRule="auto"/>
        <w:rPr>
          <w:rFonts w:ascii="Times New Roman" w:eastAsiaTheme="majorEastAsia" w:hAnsi="Times New Roman" w:cs="Times New Roman"/>
          <w:b/>
          <w:color w:val="0F4761" w:themeColor="accent1" w:themeShade="BF"/>
          <w:sz w:val="32"/>
          <w:szCs w:val="40"/>
        </w:rPr>
      </w:pPr>
      <w:r w:rsidRPr="00AE5A20">
        <w:rPr>
          <w:rFonts w:ascii="Times New Roman" w:eastAsiaTheme="majorEastAsia" w:hAnsi="Times New Roman" w:cs="Times New Roman"/>
          <w:b/>
          <w:color w:val="0F4761" w:themeColor="accent1" w:themeShade="BF"/>
          <w:sz w:val="32"/>
          <w:szCs w:val="40"/>
        </w:rPr>
        <w:t>CHƯƠNG 2. PHÂN TÍCH YÊU CẦU</w:t>
      </w:r>
    </w:p>
    <w:p w14:paraId="39D3A1AF" w14:textId="06EE778A"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2.1. Bài toán nghiệp vụ</w:t>
      </w:r>
    </w:p>
    <w:p w14:paraId="5EDB8CBB" w14:textId="0E9E0F52"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Bài toán đặt ra là xây dựng một hệ thống ngân hàng di động tự động hóa luồng đăng ký hồ sơ khách hàng, cấp phát số tài khoản thanh toán tự động, và bảo vệ tiền gửi của khách hàng khi thực hiện giao dịch thông qua mã xác thực OTP gửi qua email. Mọi giao dịch chuyển tiền phải đảm bảo tính nhất quán (nếu tài khoản nguồn trừ tiền thì tài khoản nhận bắt buộc phải được cộng tiền) và ghi nhận đầy đủ lịch sử biến động số dư.</w:t>
      </w:r>
    </w:p>
    <w:p w14:paraId="55E9B646" w14:textId="02027B58"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2.2. Yêu cầu chức năng</w:t>
      </w:r>
    </w:p>
    <w:p w14:paraId="20FB6C38" w14:textId="687359BD"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Hệ thống đáp ứng các nhóm chức năng chính sau:</w:t>
      </w:r>
    </w:p>
    <w:p w14:paraId="6C17B14B" w14:textId="63F96C2D"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Đăng ký và kích hoạt tài khoản: Người dùng nhập hồ sơ (Họ tên, SĐT, Email, CCCD), hệ thống tạo tài khoản tạm thời và gửi mã OTP kích hoạt qua Email. Sau khi nhập đúng OTP, tài khoản Keycloak và tài khoản ngân hàng sẽ được khởi tạo chính thức.</w:t>
      </w:r>
    </w:p>
    <w:p w14:paraId="0320CA75" w14:textId="1C03AA92"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Đăng nhập hệ thống: Hỗ trợ xác thực tài khoản qua email và mật khẩu bằng giao thức bảo mật OIDC (Keycloak). Ứng dụng Android lưu trữ Access Token và Refresh Token để duy trì trạng thái đăng nhập.</w:t>
      </w:r>
    </w:p>
    <w:p w14:paraId="50B6980A" w14:textId="07F3A0E9"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Quản lý tài khoản: Truy vấn số tài khoản và hiển thị số dư khả dụng theo thời gian thực.</w:t>
      </w:r>
    </w:p>
    <w:p w14:paraId="36C30F7F" w14:textId="743654C0"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Chuyển tiền nội bộ: Nhập số tài khoản đích, hệ thống tự động gọi API kiểm tra họ tên người nhận để xác nhận trước khi cho phép nhập số tiền và nội dung chuyển tiền. Sau khi nhập mã OTP gửi qua Email, giao dịch mới được phê duyệt và hoàn tất.</w:t>
      </w:r>
    </w:p>
    <w:p w14:paraId="264EC0BA" w14:textId="3644566B"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Biến động số dư: Truy vấn toàn bộ các hoạt động nạp, rút tiền, chuyển khoản đi và nhận tiền đến kèm lịch sử biến động số dư chi tiết.</w:t>
      </w:r>
    </w:p>
    <w:p w14:paraId="1D518AEB" w14:textId="5C4B1D8E"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 Giao dịch qua mã QR: Cho phép khách hàng hiển thị mã QR chứa thông tin số tài khoản cá nhân và quét mã QR của người khác để chuyển khoản nhanh mà không cần nhập số tài khoản thủ công.</w:t>
      </w:r>
    </w:p>
    <w:p w14:paraId="5180B625" w14:textId="51D87E09"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2.3. Yêu cầu phi chức năng</w:t>
      </w:r>
    </w:p>
    <w:p w14:paraId="0BF17086" w14:textId="48767D1A"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Bảo mật (Security): Toàn bộ mật khẩu của người dùng được mã hoá một chiều và lưu trữ trên cơ sở dữ liệu của Keycloak. Các API nghiệp vụ ở backend được bảo vệ, chỉ chấp nhận các cuộc gọi chứa mã xác thực JWT Token hợp lệ từ API Gateway.</w:t>
      </w:r>
    </w:p>
    <w:p w14:paraId="01DC05B6" w14:textId="70D3D1DC"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Tính khả dụng (Usability): Giao diện thân thiện, tương thích tốt với nhiều kích cỡ màn hình Android. Phản hồi API nhanh chóng dưới 2 giây để tránh gây cảm giác chờ đợi cho người dùng.</w:t>
      </w:r>
    </w:p>
    <w:p w14:paraId="14227405" w14:textId="08C9ABE7"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 Tính nhất quán dữ liệu (Consistency): Đảm bảo các giao dịch tài chính tuân thủ thuộc tính ACID, không xảy ra sai lệch số dư giữa tài khoản gửi và nhận trong môi trường microservices phân tán.</w:t>
      </w:r>
    </w:p>
    <w:p w14:paraId="1E6F5A68" w14:textId="30EBF8B6"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2.4. Phân loại người dùng (Actor)</w:t>
      </w:r>
    </w:p>
    <w:p w14:paraId="5AF76309" w14:textId="5F9F2649"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Khách hàng (Customer): Người dùng cuối sử dụng ứng dụng di động Android để đăng ký tài khoản, xem số dư, thực hiện giao dịch nạp, rút, chuyển khoản và quét mã QR.</w:t>
      </w:r>
    </w:p>
    <w:p w14:paraId="5AB1CB7A" w14:textId="71D8007A"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 Quản trị viên (Keycloak Admin): Quản lý các cấu hình bảo mật, kiểm tra thông tin Client, quản lý danh sách tài khoản định danh trên Keycloak Admin Console.</w:t>
      </w:r>
    </w:p>
    <w:p w14:paraId="516A488F" w14:textId="756E8298" w:rsidR="00AE5A20" w:rsidRDefault="00AE5A20">
      <w:pPr>
        <w:rPr>
          <w:rFonts w:ascii="Times New Roman" w:hAnsi="Times New Roman" w:cs="Times New Roman"/>
          <w:sz w:val="26"/>
        </w:rPr>
      </w:pPr>
      <w:r>
        <w:rPr>
          <w:rFonts w:ascii="Times New Roman" w:hAnsi="Times New Roman" w:cs="Times New Roman"/>
          <w:sz w:val="26"/>
        </w:rPr>
        <w:br w:type="page"/>
      </w:r>
    </w:p>
    <w:p w14:paraId="3FFEBD50" w14:textId="2AB16C1F" w:rsidR="00AE5A20" w:rsidRDefault="00AE5A20" w:rsidP="00AE5A20">
      <w:pPr>
        <w:spacing w:before="240" w:after="240" w:line="228" w:lineRule="auto"/>
        <w:rPr>
          <w:rFonts w:ascii="Times New Roman" w:eastAsiaTheme="majorEastAsia" w:hAnsi="Times New Roman" w:cs="Times New Roman"/>
          <w:b/>
          <w:color w:val="0F4761" w:themeColor="accent1" w:themeShade="BF"/>
          <w:sz w:val="32"/>
          <w:szCs w:val="40"/>
        </w:rPr>
      </w:pPr>
      <w:r w:rsidRPr="00AE5A20">
        <w:rPr>
          <w:rFonts w:ascii="Times New Roman" w:eastAsiaTheme="majorEastAsia" w:hAnsi="Times New Roman" w:cs="Times New Roman"/>
          <w:b/>
          <w:color w:val="0F4761" w:themeColor="accent1" w:themeShade="BF"/>
          <w:sz w:val="32"/>
          <w:szCs w:val="40"/>
        </w:rPr>
        <w:t>CHƯƠNG 3. THIẾT KẾ HỆ THỐNG</w:t>
      </w:r>
    </w:p>
    <w:p w14:paraId="283871BF" w14:textId="18706C74"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3.1. Kiến trúc tổng thể</w:t>
      </w:r>
    </w:p>
    <w:p w14:paraId="4651D31D" w14:textId="0C1F0EC8"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Hệ thống được thiết kế theo kiến trúc Microservices phân tán giúp nâng cao tính sẵn sàng và khả năng mở rộng độc lập của từng module dịch vụ. Sơ đồ kết nối luồng hoạt động chính bao gồm: Android Client -&gt; API Gateway (Port 8080) -&gt; Các dịch vụ con được đăng ký trên Eureka Service Registry (Port 8761).</w:t>
      </w:r>
    </w:p>
    <w:p w14:paraId="2DA3CC84" w14:textId="7FE9A297"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3.2. Thiết kế Cơ sở dữ liệu (Database Design)</w:t>
      </w:r>
    </w:p>
    <w:p w14:paraId="4899F560" w14:textId="55672F1A"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Dự án áp dụng mô hình 'Database per Service' để đảm bảo tính độc lập dữ liệu. Có tổng cộng 5 cơ sở dữ liệu riêng biệt được khởi tạo tự động:</w:t>
      </w:r>
    </w:p>
    <w:p w14:paraId="115404E4" w14:textId="5F4C5872"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user_service: Lưu trữ hồ sơ người dùng gồm các trường (id, firstName, lastName, emailId, phone, cccd, authId kết nối Keycloak, emailVerified).</w:t>
      </w:r>
    </w:p>
    <w:p w14:paraId="0305DEA4" w14:textId="133ADD8C"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account_service: Lưu trữ tài khoản ngân hàng của khách hàng (accountNumber, customerId, availableBalance, accountStatus).</w:t>
      </w:r>
    </w:p>
    <w:p w14:paraId="63F3502D" w14:textId="0857C796"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transaction_service: Lưu trữ lịch sử giao dịch nạp/rút trực tiếp (id, accountId, transactionType, amount, comments, referenceId, transactionDate).</w:t>
      </w:r>
    </w:p>
    <w:p w14:paraId="2BD06D80" w14:textId="7605823E"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fund_transfer_service: Lưu trữ các giao dịch chuyển khoản nội bộ (id, fromAccount, toAccount, amount, transferType, referenceId, status, date, description).</w:t>
      </w:r>
    </w:p>
    <w:p w14:paraId="6CC04FA1" w14:textId="28BBD052"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 sequence_generator: Quản lý số thứ tự tự động tăng để tạo ra mã tài khoản ngân hàng duy nhất trên toàn hệ thống.</w:t>
      </w:r>
    </w:p>
    <w:p w14:paraId="36CB1E01" w14:textId="294AE634"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3.3. Quy trình xác thực bảo mật và gọi API</w:t>
      </w:r>
    </w:p>
    <w:p w14:paraId="39992B27" w14:textId="44194325"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Mọi yêu cầu gửi từ ứng dụng di động Android đều phải đi qua API Gateway. Đối với các API được bảo vệ (như chuyển tiền, xem lịch sử giao dịch):</w:t>
      </w:r>
    </w:p>
    <w:p w14:paraId="6F9B9C10" w14:textId="3FBF1251"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1. Ứng dụng Android đính kèm mã xác thực JWT trong Header (Authorization: Bearer &lt;token&gt;).</w:t>
      </w:r>
    </w:p>
    <w:p w14:paraId="4BE14DA4" w14:textId="1D6C75B4"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2. API Gateway chặn yêu cầu và liên hệ trực tiếp với máy chủ Keycloak để xác thực chữ ký và tính hợp lệ của Token.</w:t>
      </w:r>
    </w:p>
    <w:p w14:paraId="16149855" w14:textId="2F24AAFA"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3. Nếu Token hợp lệ, API Gateway sẽ chuyển hướng yêu cầu đến microservice đích tương ứng. Ngược lại, hệ thống trả về mã lỗi 401 Unauthorized.</w:t>
      </w:r>
    </w:p>
    <w:p w14:paraId="05DBCFE9" w14:textId="5CC3CAFA"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3.4. Công nghệ sử dụng</w:t>
      </w:r>
    </w:p>
    <w:p w14:paraId="213085C0" w14:textId="5D87E460"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Backend: Spring Boot 2.7.x, Spring Cloud Gateway, Spring Cloud Netflix Eureka Server, Keycloak Admin Client, Spring Data JPA, Hibernate, MySQL Driver.</w:t>
      </w:r>
    </w:p>
    <w:p w14:paraId="7C1359D3" w14:textId="0D69FB0D"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 Frontend: Android SDK (Java), Retrofit 2, OkHttp3, ZXing Library.</w:t>
      </w:r>
    </w:p>
    <w:p w14:paraId="256E951E" w14:textId="1E5B7924" w:rsidR="00AE5A20" w:rsidRDefault="00AE5A20">
      <w:pPr>
        <w:rPr>
          <w:rFonts w:ascii="Times New Roman" w:hAnsi="Times New Roman" w:cs="Times New Roman"/>
          <w:sz w:val="26"/>
        </w:rPr>
      </w:pPr>
      <w:r>
        <w:rPr>
          <w:rFonts w:ascii="Times New Roman" w:hAnsi="Times New Roman" w:cs="Times New Roman"/>
          <w:sz w:val="26"/>
        </w:rPr>
        <w:br w:type="page"/>
      </w:r>
    </w:p>
    <w:p w14:paraId="7D76C2AA" w14:textId="5017020C" w:rsidR="00AE5A20" w:rsidRDefault="00AE5A20" w:rsidP="00AE5A20">
      <w:pPr>
        <w:spacing w:before="240" w:after="240" w:line="228" w:lineRule="auto"/>
        <w:rPr>
          <w:rFonts w:ascii="Times New Roman" w:eastAsiaTheme="majorEastAsia" w:hAnsi="Times New Roman" w:cs="Times New Roman"/>
          <w:b/>
          <w:color w:val="0F4761" w:themeColor="accent1" w:themeShade="BF"/>
          <w:sz w:val="32"/>
          <w:szCs w:val="40"/>
        </w:rPr>
      </w:pPr>
      <w:r w:rsidRPr="00AE5A20">
        <w:rPr>
          <w:rFonts w:ascii="Times New Roman" w:eastAsiaTheme="majorEastAsia" w:hAnsi="Times New Roman" w:cs="Times New Roman"/>
          <w:b/>
          <w:color w:val="0F4761" w:themeColor="accent1" w:themeShade="BF"/>
          <w:sz w:val="32"/>
          <w:szCs w:val="40"/>
        </w:rPr>
        <w:t>CHƯƠNG 4. CÀI ĐẶT VÀ TRIỂN KHAI</w:t>
      </w:r>
    </w:p>
    <w:p w14:paraId="2A63EE2F" w14:textId="56B55165"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4.1. Cấu trúc mã nguồn (Project Structure)</w:t>
      </w:r>
    </w:p>
    <w:p w14:paraId="5A6CD5F3" w14:textId="1C58A678"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Mã nguồn dự án được thiết kế khoa học, phân chia rõ ràng:</w:t>
      </w:r>
    </w:p>
    <w:p w14:paraId="693152D4" w14:textId="24438E19"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Phía Backend: Gồm 7 thư mục microservice độc lập chứa tệp cấu hình Maven (pom.xml), tệp cấu hình ứng dụng (application.yml) và mã nguồn Java tổ chức theo các lớp controller, service, repository, và model.</w:t>
      </w:r>
    </w:p>
    <w:p w14:paraId="49AF24E2" w14:textId="5F26C040"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 Phía Android App: Thư mục 'BankingMobileApp' tổ chức theo cấu trúc chuẩn của Android Studio. Các màn hình chức năng kế thừa từ Activity và Fragment giao tiếp với các DTOs thông qua thư viện Retrofit.</w:t>
      </w:r>
    </w:p>
    <w:p w14:paraId="6FAE67C2" w14:textId="10CF639B"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4.2. Các chức năng chính được cài đặt</w:t>
      </w:r>
    </w:p>
    <w:p w14:paraId="32B8375D" w14:textId="46ACA58F"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Đăng ký và OTP: Khi người dùng nhấn nút Đăng ký trong 'activity_register.xml', app di động sẽ gọi API của User-Service. User-Service tạo tài khoản tạm thời, sinh mã OTP 6 chữ số và gửi qua Email (hoặc ghi ra Console log để test thử nghiệm). Người dùng nhập OTP vào màn hình xác thực để chính thức kích hoạt tài khoản.</w:t>
      </w:r>
    </w:p>
    <w:p w14:paraId="6B032C72" w14:textId="1CBC7110"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Chuyển tiền nội bộ: Trong 'TransferActivity.java', khi người dùng nhập số tài khoản đích, hệ thống tự động kiểm tra xem tài khoản có tồn tại không. Nếu có, nó sẽ hiển thị tên chủ tài khoản thụ hưởng. Người dùng nhập số tiền và nội dung chuyển tiền. Mã OTP giao dịch được gửi đến email người chuyển để xác thực trước khi kết thúc giao dịch.</w:t>
      </w:r>
    </w:p>
    <w:p w14:paraId="0D488569" w14:textId="3232B53B"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 Xem biến động số dư: Màn hình 'TransactionActivity.java' thực hiện truy vấn lịch sử giao dịch nạp, rút và chuyển tiền thông qua API Gateway đến Transaction-Service, hiển thị danh sách giao dịch kèm mô tả chi tiết.</w:t>
      </w:r>
    </w:p>
    <w:p w14:paraId="6323A96B" w14:textId="6A27526C"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4.3. Cài đặt triển khai trên máy tính thử nghiệm</w:t>
      </w:r>
    </w:p>
    <w:p w14:paraId="2DD86D84" w14:textId="62EE2C54"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Quy trình triển khai chạy hệ thống gồm các bước đơn giản:</w:t>
      </w:r>
    </w:p>
    <w:p w14:paraId="06179D37" w14:textId="52F705FF"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1. Khởi động MySQL và Keycloak nhanh chóng thông qua lệnh Docker: 'docker-compose up -d'. Tệp cấu hình này tự động liên kết với 'init-db.sql' để tạo trước toàn bộ cơ sở dữ liệu.</w:t>
      </w:r>
    </w:p>
    <w:p w14:paraId="389D6A0B" w14:textId="56B52575"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2. Khởi tạo cấu hình trên trang quản trị Keycloak Admin Console (địa chỉ http://localhost:8571): Tạo Realm tên 'banking-service', tạo Client tên 'banking-service-api-client' và gán các quyền service account 'manage-users', 'view-users', 'query-users' cho client.</w:t>
      </w:r>
    </w:p>
    <w:p w14:paraId="410B7EA4" w14:textId="71063A02"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3. Chạy tệp tin script 'run-services.cmd' duy nhất tại thư mục gốc để tự động mở các cửa sổ dòng lệnh riêng biệt và chạy toàn bộ 7 dịch vụ Spring Boot thông qua Maven Wrapper.</w:t>
      </w:r>
    </w:p>
    <w:p w14:paraId="33CB324F" w14:textId="1555C350"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4. Mở ứng dụng Android trên Android Studio, kết nối máy ảo và chạy ứng dụng.</w:t>
      </w:r>
    </w:p>
    <w:p w14:paraId="15D472FA" w14:textId="124B99D8" w:rsidR="00AE5A20" w:rsidRDefault="00AE5A20">
      <w:pPr>
        <w:rPr>
          <w:rFonts w:ascii="Times New Roman" w:hAnsi="Times New Roman" w:cs="Times New Roman"/>
          <w:sz w:val="26"/>
        </w:rPr>
      </w:pPr>
      <w:r>
        <w:rPr>
          <w:rFonts w:ascii="Times New Roman" w:hAnsi="Times New Roman" w:cs="Times New Roman"/>
          <w:sz w:val="26"/>
        </w:rPr>
        <w:br w:type="page"/>
      </w:r>
    </w:p>
    <w:p w14:paraId="7C35B029" w14:textId="32B415EC" w:rsidR="00AE5A20" w:rsidRDefault="00AE5A20" w:rsidP="00AE5A20">
      <w:pPr>
        <w:spacing w:before="240" w:after="240" w:line="228" w:lineRule="auto"/>
        <w:rPr>
          <w:rFonts w:ascii="Times New Roman" w:eastAsiaTheme="majorEastAsia" w:hAnsi="Times New Roman" w:cs="Times New Roman"/>
          <w:b/>
          <w:color w:val="0F4761" w:themeColor="accent1" w:themeShade="BF"/>
          <w:sz w:val="32"/>
          <w:szCs w:val="40"/>
        </w:rPr>
      </w:pPr>
      <w:r w:rsidRPr="00AE5A20">
        <w:rPr>
          <w:rFonts w:ascii="Times New Roman" w:eastAsiaTheme="majorEastAsia" w:hAnsi="Times New Roman" w:cs="Times New Roman"/>
          <w:b/>
          <w:color w:val="0F4761" w:themeColor="accent1" w:themeShade="BF"/>
          <w:sz w:val="32"/>
          <w:szCs w:val="40"/>
        </w:rPr>
        <w:t>CHƯƠNG 5. KẾT LUẬN VÀ HƯỚNG PHÁT TRIỂN</w:t>
      </w:r>
    </w:p>
    <w:p w14:paraId="46481765" w14:textId="56B647F2"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5.1. Kết quả đạt được</w:t>
      </w:r>
    </w:p>
    <w:p w14:paraId="5ABA7FFA" w14:textId="238BF467"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Dự án xây dựng thành công ứng dụng ngân hàng di động 'NLU Banking App' đáp ứng đầy đủ các yêu cầu nghiệp vụ ngân hàng cơ bản của môn học. Hệ thống microservices hoạt động ổn định, bảo mật cao nhờ tích hợp Keycloak, thông tin giao dịch tài chính nhất quán nhờ áp dụng cơ chế đồng bộ số dư giữa các microservices.</w:t>
      </w:r>
    </w:p>
    <w:p w14:paraId="598AF87D" w14:textId="436BBFC2"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5.2. Ưu điểm của hệ thống</w:t>
      </w:r>
    </w:p>
    <w:p w14:paraId="2B214C17" w14:textId="3770E725"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Kiến trúc Microservices hiện đại, giúp dễ dàng nâng cấp, mở rộng và bảo trì từng module dịch vụ mà không ảnh hưởng đến toàn bộ hệ thống.</w:t>
      </w:r>
    </w:p>
    <w:p w14:paraId="436241D1" w14:textId="2B83C6D1"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Bảo mật vững chắc thông qua xác thực phân tán dựa trên giao thức OAuth2/OIDC chuẩn công nghiệp được quản lý bởi Keycloak.</w:t>
      </w:r>
    </w:p>
    <w:p w14:paraId="5ADF12FD" w14:textId="3AE860EE"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 Hỗ trợ tạo và quét mã QR chuyển khoản tiện lợi, phù hợp với xu thế Fintech hiện nay.</w:t>
      </w:r>
    </w:p>
    <w:p w14:paraId="681E46C7" w14:textId="6C8E41B1"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5.3. Hạn chế còn tồn tại</w:t>
      </w:r>
    </w:p>
    <w:p w14:paraId="7A645910" w14:textId="4EA735DB"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Do triển khai mô hình dữ liệu riêng biệt 'Database per Service', việc thực hiện các thống kê, báo cáo giao dịch tổng hợp đòi hỏi phải thực hiện các truy vấn phức tạp hoặc tích hợp các công nghệ đồng bộ dữ liệu (như Kafka/Debezium) mà trong phạm vi đồ án môn học nhóm chưa thể triển khai đầy đủ.</w:t>
      </w:r>
    </w:p>
    <w:p w14:paraId="25DDB792" w14:textId="45D812E3" w:rsidR="00AE5A20" w:rsidRDefault="00AE5A20" w:rsidP="00AE5A20">
      <w:pPr>
        <w:spacing w:before="120" w:after="120" w:line="228" w:lineRule="auto"/>
        <w:rPr>
          <w:rFonts w:ascii="Times New Roman" w:eastAsiaTheme="majorEastAsia" w:hAnsi="Times New Roman" w:cs="Times New Roman"/>
          <w:b/>
          <w:color w:val="0F4761" w:themeColor="accent1" w:themeShade="BF"/>
          <w:sz w:val="28"/>
          <w:szCs w:val="32"/>
        </w:rPr>
      </w:pPr>
      <w:r w:rsidRPr="00AE5A20">
        <w:rPr>
          <w:rFonts w:ascii="Times New Roman" w:eastAsiaTheme="majorEastAsia" w:hAnsi="Times New Roman" w:cs="Times New Roman"/>
          <w:b/>
          <w:color w:val="0F4761" w:themeColor="accent1" w:themeShade="BF"/>
          <w:sz w:val="28"/>
          <w:szCs w:val="32"/>
        </w:rPr>
        <w:t>5.4. Hướng phát triển tương lai</w:t>
      </w:r>
    </w:p>
    <w:p w14:paraId="50BCF111" w14:textId="7B7904FF"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Tích hợp thêm các phương thức xác thực sinh trắc học hiện đại (như vân tay, khuôn mặt) trực tiếp trên Android App để tối ưu hóa trải nghiệm đăng nhập và giao dịch của khách hàng.</w:t>
      </w:r>
    </w:p>
    <w:p w14:paraId="6DB2ED2C" w14:textId="0441A38E" w:rsidR="00AE5A20" w:rsidRDefault="00AE5A20" w:rsidP="00AE5A20">
      <w:pPr>
        <w:spacing w:after="80" w:line="228" w:lineRule="auto"/>
        <w:jc w:val="both"/>
        <w:rPr>
          <w:rFonts w:ascii="Times New Roman" w:hAnsi="Times New Roman" w:cs="Times New Roman"/>
          <w:sz w:val="26"/>
        </w:rPr>
      </w:pPr>
      <w:r w:rsidRPr="00AE5A20">
        <w:rPr>
          <w:rFonts w:ascii="Times New Roman" w:hAnsi="Times New Roman" w:cs="Times New Roman"/>
          <w:sz w:val="26"/>
        </w:rPr>
        <w:t xml:space="preserve">  - Tích hợp cơ chế Message Broker (Apache Kafka) để đồng bộ hóa dữ liệu phi tập trung giữa các dịch vụ một cách bất đồng bộ.</w:t>
      </w:r>
    </w:p>
    <w:p w14:paraId="133379EF" w14:textId="38D984D7" w:rsidR="00AE5A20" w:rsidRDefault="00AE5A20" w:rsidP="00AE5A20">
      <w:pPr>
        <w:spacing w:after="120" w:line="228" w:lineRule="auto"/>
        <w:jc w:val="both"/>
        <w:rPr>
          <w:rFonts w:ascii="Times New Roman" w:hAnsi="Times New Roman" w:cs="Times New Roman"/>
          <w:sz w:val="26"/>
        </w:rPr>
      </w:pPr>
      <w:r w:rsidRPr="00AE5A20">
        <w:rPr>
          <w:rFonts w:ascii="Times New Roman" w:hAnsi="Times New Roman" w:cs="Times New Roman"/>
          <w:sz w:val="26"/>
        </w:rPr>
        <w:t xml:space="preserve">  - Mở rộng chức năng chuyển tiền liên ngân hàng và liên kết với các cổng thanh toán điện tử lớn tại Việt Nam.</w:t>
      </w:r>
    </w:p>
    <w:p w14:paraId="5EF1567E" w14:textId="77777777" w:rsidR="00AE5A20" w:rsidRPr="00AE5A20" w:rsidRDefault="00AE5A20" w:rsidP="00AE5A20">
      <w:pPr>
        <w:spacing w:after="120" w:line="228" w:lineRule="auto"/>
        <w:jc w:val="both"/>
        <w:rPr>
          <w:rFonts w:ascii="Times New Roman" w:hAnsi="Times New Roman" w:cs="Times New Roman"/>
          <w:sz w:val="26"/>
        </w:rPr>
      </w:pPr>
    </w:p>
    <w:sectPr w:rsidR="00AE5A20" w:rsidRPr="00AE5A20" w:rsidSect="00AE5A2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5A20"/>
    <w:rsid w:val="001E260D"/>
    <w:rsid w:val="00654C2E"/>
    <w:rsid w:val="00AE5A20"/>
    <w:rsid w:val="00D00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66CB9"/>
  <w15:chartTrackingRefBased/>
  <w15:docId w15:val="{C0657CDC-14BE-424A-9164-E986795E4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5A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5A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5A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5A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5A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5A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5A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5A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5A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5A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5A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5A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5A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5A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5A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5A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5A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5A20"/>
    <w:rPr>
      <w:rFonts w:eastAsiaTheme="majorEastAsia" w:cstheme="majorBidi"/>
      <w:color w:val="272727" w:themeColor="text1" w:themeTint="D8"/>
    </w:rPr>
  </w:style>
  <w:style w:type="paragraph" w:styleId="Title">
    <w:name w:val="Title"/>
    <w:basedOn w:val="Normal"/>
    <w:next w:val="Normal"/>
    <w:link w:val="TitleChar"/>
    <w:uiPriority w:val="10"/>
    <w:qFormat/>
    <w:rsid w:val="00AE5A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5A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5A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5A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5A20"/>
    <w:pPr>
      <w:spacing w:before="160"/>
      <w:jc w:val="center"/>
    </w:pPr>
    <w:rPr>
      <w:i/>
      <w:iCs/>
      <w:color w:val="404040" w:themeColor="text1" w:themeTint="BF"/>
    </w:rPr>
  </w:style>
  <w:style w:type="character" w:customStyle="1" w:styleId="QuoteChar">
    <w:name w:val="Quote Char"/>
    <w:basedOn w:val="DefaultParagraphFont"/>
    <w:link w:val="Quote"/>
    <w:uiPriority w:val="29"/>
    <w:rsid w:val="00AE5A20"/>
    <w:rPr>
      <w:i/>
      <w:iCs/>
      <w:color w:val="404040" w:themeColor="text1" w:themeTint="BF"/>
    </w:rPr>
  </w:style>
  <w:style w:type="paragraph" w:styleId="ListParagraph">
    <w:name w:val="List Paragraph"/>
    <w:basedOn w:val="Normal"/>
    <w:uiPriority w:val="34"/>
    <w:qFormat/>
    <w:rsid w:val="00AE5A20"/>
    <w:pPr>
      <w:ind w:left="720"/>
      <w:contextualSpacing/>
    </w:pPr>
  </w:style>
  <w:style w:type="character" w:styleId="IntenseEmphasis">
    <w:name w:val="Intense Emphasis"/>
    <w:basedOn w:val="DefaultParagraphFont"/>
    <w:uiPriority w:val="21"/>
    <w:qFormat/>
    <w:rsid w:val="00AE5A20"/>
    <w:rPr>
      <w:i/>
      <w:iCs/>
      <w:color w:val="0F4761" w:themeColor="accent1" w:themeShade="BF"/>
    </w:rPr>
  </w:style>
  <w:style w:type="paragraph" w:styleId="IntenseQuote">
    <w:name w:val="Intense Quote"/>
    <w:basedOn w:val="Normal"/>
    <w:next w:val="Normal"/>
    <w:link w:val="IntenseQuoteChar"/>
    <w:uiPriority w:val="30"/>
    <w:qFormat/>
    <w:rsid w:val="00AE5A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5A20"/>
    <w:rPr>
      <w:i/>
      <w:iCs/>
      <w:color w:val="0F4761" w:themeColor="accent1" w:themeShade="BF"/>
    </w:rPr>
  </w:style>
  <w:style w:type="character" w:styleId="IntenseReference">
    <w:name w:val="Intense Reference"/>
    <w:basedOn w:val="DefaultParagraphFont"/>
    <w:uiPriority w:val="32"/>
    <w:qFormat/>
    <w:rsid w:val="00AE5A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2281</Words>
  <Characters>13004</Characters>
  <Application>Microsoft Office Word</Application>
  <DocSecurity>0</DocSecurity>
  <Lines>108</Lines>
  <Paragraphs>30</Paragraphs>
  <ScaleCrop>false</ScaleCrop>
  <Company/>
  <LinksUpToDate>false</LinksUpToDate>
  <CharactersWithSpaces>15255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2026-07-02T01:54:00Z</dcterms:created>
  <dcterms:modified xsi:type="dcterms:W3CDTF">2026-07-02T01:54:00Z</dcterms:modified>
</cp:coreProperties>
</file>