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Existing System: …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CTM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Suggestions/ solutions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Send an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1.cick on email text at the top left.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P1: poor affordance (email link appears as label)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S1: …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S2: 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 edit mode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 on the toggle button.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reload.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options displayed on screen.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P1: unnecessary navigation for edit button.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P2: Design (icoz size is relatively smal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S1: enable by default.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S2: redesign edit mode button according to Fitts law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Re-ToM - your system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 Chat -</w:t>
      </w:r>
    </w:p>
    <w:p w:rsidR="00000000" w:rsidDel="00000000" w:rsidP="00000000" w:rsidRDefault="00000000" w:rsidRPr="00000000" w14:paraId="00000029">
      <w:pPr>
        <w:ind w:firstLine="720"/>
        <w:rPr/>
      </w:pPr>
      <w:r w:rsidDel="00000000" w:rsidR="00000000" w:rsidRPr="00000000">
        <w:rPr>
          <w:rtl w:val="0"/>
        </w:rPr>
        <w:t xml:space="preserve">3.1</w:t>
        <w:tab/>
        <w:t xml:space="preserve">search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 xml:space="preserve">3.1.1</w:t>
        <w:tab/>
        <w:t xml:space="preserve">class filter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3.2 </w:t>
        <w:tab/>
        <w:t xml:space="preserve">Message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3.2.1</w:t>
        <w:tab/>
        <w:t xml:space="preserve">type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3.2.2</w:t>
        <w:tab/>
        <w:t xml:space="preserve">send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