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 Architecture</w:t>
      </w:r>
    </w:p>
    <w:p/>
    <w:p>
      <w:pPr>
        <w:jc w:val="both"/>
      </w:pPr>
      <w:r>
        <w:rPr>
          <w:sz w:val="24"/>
        </w:rPr>
        <w:t>Neural networks are computing systems inspired by biological neural networks. They consist of connected layers of nodes. Each connection between nodes has a weight that is adjusted during training. Deep neural networks with many layers are particularly effective at learning complex hierarchical representations. They have achieved human-level performance on many visual recognition and language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