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Machine Learning</w:t>
      </w:r>
    </w:p>
    <w:p/>
    <w:p>
      <w:pPr>
        <w:jc w:val="both"/>
      </w:pPr>
      <w:r>
        <w:rPr>
          <w:sz w:val="24"/>
        </w:rPr>
        <w:t>Machine learning is a subset of artificial intelligence that enables systems to learn from experience without explicit programming. There are three main paradigms: supervised learning, unsupervised learning, and reinforcement learning. Support vector machines, decision trees, and gradient boosting are among the most widely used classical algorithms. Deep learning has extended these capabilities into image, speech, and text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