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Blockchain in Modern Systems</w:t>
      </w:r>
    </w:p>
    <w:p/>
    <w:p>
      <w:pPr>
        <w:jc w:val="both"/>
      </w:pPr>
      <w:r>
        <w:rPr>
          <w:sz w:val="24"/>
        </w:rPr>
        <w:t>Blockchain technology offers a decentralized approach to data security, ensuring integrity and transparency. Each block in the chain contains a cryptographic hash of the previous block. This makes tampering with records computationally infeasible. Ethereum extended the concept by introducing programmable smart contracts, enabling decentralized applications across finance, healthcare and logistics sectors.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