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Technology and Society</w:t>
      </w:r>
    </w:p>
    <w:p/>
    <w:p>
      <w:pPr>
        <w:jc w:val="both"/>
      </w:pPr>
      <w:r>
        <w:rPr>
          <w:sz w:val="24"/>
        </w:rPr>
        <w:t>AI systems are reshaping how education is delivered by personalizing learning pathways for each student. Distributed ledger systems guarantee data reliability through consensus-based validation mechanisms. Connected devices are steadily weaving themselves into daily life, automatically tracking home energy consumption. Meanwhile, machine learning algorithms that learn without being explicitly programmed are powering a new generation of assistive tools for people with disabilities.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