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AI_Rephrased</w:t>
      </w:r>
    </w:p>
    <w:p>
      <w:pPr>
        <w:jc w:val="both"/>
      </w:pPr>
      <w:r>
        <w:t>Introduction: Educational institutions are currently being fundamentally altered by AI-driven innovations that permit the creation of specialized learning experiences for students in various disciplines.</w:t>
        <w:br/>
        <w:br/>
        <w:t>Body 1: The core mechanism involves systems that can detect complex data relationships and refine their own accuracy over time through intensive observation, rather than following rigid manual instructions.</w:t>
        <w:br/>
        <w:br/>
        <w:t>Body 2: Higher education is increasingly adopting automated feedback loops that give students and teachers immediate insights into performance. This helps identify where extra support is needed much faster than traditional methods.</w:t>
        <w:br/>
        <w:br/>
        <w:t>Data: Information gathered from pilot programs suggests that using smart tutoring apps can increase student focus by roughly 40% compared to standard classroom environments.</w:t>
        <w:br/>
        <w:br/>
        <w:t>Conclusion: Ultimately, the evolution of contemporary schooling will be determined by how safely we can merge human teaching skills with automated technical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