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Quantum_Rephrased</w:t>
      </w:r>
    </w:p>
    <w:p>
      <w:pPr>
        <w:jc w:val="both"/>
      </w:pPr>
      <w:r>
        <w:t>Introduction: Computing with quantum mechanics is set to change what we thought was possible in mathematics by using the strange properties of subatomic particles to solve previously impossible riddles.</w:t>
        <w:br/>
        <w:br/>
        <w:t>Body 1: Instead of just using zeros and ones, these machines use bits that can be both at the same time. This allows them to search for thousands of solutions to a problem at once.</w:t>
        <w:br/>
        <w:br/>
        <w:t>Body 2: The biggest current obstacle is keeping the machine stable and cold enough to work. Even a tiny bit of heat or outside noise can cause the calculation to fail instantly.</w:t>
        <w:br/>
        <w:br/>
        <w:t>Data: In recent tests, a quantum processor finished a task in under four minutes that would have taken a traditional super-powered computer many thousands of years.</w:t>
        <w:br/>
        <w:br/>
        <w:t>Conclusion: Full mastery of these machines will change everything from how we protect our data to how we discover new life-saving medicines.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