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Autonomous Vehicles and AI - Official A3 Paper</w:t>
      </w:r>
    </w:p>
    <w:p>
      <w:pPr>
        <w:pStyle w:val="Heading1"/>
      </w:pPr>
      <w:r>
        <w:t>Abstract</w:t>
      </w:r>
    </w:p>
    <w:p>
      <w:r>
        <w:t>This paper presents a comprehensive study on Autonomous Vehicles and AI. Formatted in A3 paper size, this document conforms to standard academic submission guidelines.</w:t>
      </w:r>
    </w:p>
    <w:p>
      <w:pPr>
        <w:pStyle w:val="Heading1"/>
      </w:pPr>
      <w:r>
        <w:t>1. Introduction</w:t>
      </w:r>
    </w:p>
    <w:p>
      <w:r>
        <w:t>Recent advances in autonomous vehicles and ai have opened new research directions. This work surveys key milestones, methodologies, and open challenges.</w:t>
      </w:r>
    </w:p>
    <w:p>
      <w:pPr>
        <w:pStyle w:val="Heading1"/>
      </w:pPr>
      <w:r>
        <w:t>2. Methodology</w:t>
      </w:r>
    </w:p>
    <w:p>
      <w:r>
        <w:t>Experimental evaluations were conducted on benchmark datasets using state-of-the-art models.</w:t>
      </w:r>
    </w:p>
    <w:p>
      <w:pPr>
        <w:pStyle w:val="Heading1"/>
      </w:pPr>
      <w:r>
        <w:t>3. Conclusion</w:t>
      </w:r>
    </w:p>
    <w:p>
      <w:r>
        <w:t>This study highlights the growing importance of the field and outlines avenues for future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