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 and Smart Contracts Security</w:t>
      </w:r>
    </w:p>
    <w:p>
      <w:pPr>
        <w:pStyle w:val="Heading1"/>
      </w:pPr>
      <w:r>
        <w:t>Abstract</w:t>
      </w:r>
    </w:p>
    <w:p>
      <w:r>
        <w:t>A thorough mathematical proof of decentralized consensus limits...</w:t>
      </w:r>
    </w:p>
    <w:p>
      <w:pPr>
        <w:pStyle w:val="Heading1"/>
      </w:pPr>
      <w:r>
        <w:t>1. Introduction</w:t>
      </w:r>
    </w:p>
    <w:p>
      <w:r>
        <w:t>In this paper, we explore blockchain and smart contracts security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