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Vision and Autonomous Navigation</w:t>
      </w:r>
    </w:p>
    <w:p>
      <w:pPr>
        <w:pStyle w:val="Heading1"/>
      </w:pPr>
      <w:r>
        <w:t>Abstract</w:t>
      </w:r>
    </w:p>
    <w:p>
      <w:r>
        <w:t>LiDAR data integration with YOLO algorithms for self-driving vehicles...</w:t>
      </w:r>
    </w:p>
    <w:p>
      <w:pPr>
        <w:pStyle w:val="Heading1"/>
      </w:pPr>
      <w:r>
        <w:t>1. Introduction</w:t>
      </w:r>
    </w:p>
    <w:p>
      <w:r>
        <w:t>In this paper, we explore computer vision and autonomous navigation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