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需求技术方案实现文档</w:t>
      </w:r>
    </w:p>
    <w:tbl>
      <w:tblPr>
        <w:tblStyle w:val="16"/>
        <w:tblW w:w="8057.75" w:type="dxa"/>
      </w:tblPr>
      <w:tblGrid/>
      <w:tr>
        <w:tblPrEx/>
        <w:trPr/>
        <w:tc>
          <w:tcPr>
            <w:tcW w:w="8057.75" w:type="dxa"/>
            <w:shd w:val="clear" w:color="ffffff" w:fill="FAF1E6"/>
          </w:tcPr>
          <w:p>
            <w:pPr>
              <w:jc w:val="left"/>
            </w:pPr>
            <w:r>
              <w:rPr/>
              <w:t>版本历史</w:t>
            </w:r>
          </w:p>
          <w:p>
            <w:pPr>
              <w:numPr>
                <w:ilvl w:val="0"/>
                <w:numId w:val="3"/>
              </w:numPr>
              <w:jc w:val="left"/>
            </w:pPr>
            <w:r>
              <w:rPr/>
              <w:t>v1.0.0，初版</w:t>
            </w:r>
          </w:p>
        </w:tc>
      </w:tr>
    </w:tbl>
    <w:p>
      <w:pPr>
        <w:jc w:val="left"/>
      </w:pPr>
    </w:p>
    <w:p>
      <w:pPr>
        <w:pStyle w:val="3"/>
        <w:jc w:val="left"/>
      </w:pPr>
      <w:r>
        <w:rPr/>
        <w:t>评审历史</w:t>
      </w:r>
    </w:p>
    <w:p>
      <w:pPr>
        <w:pStyle w:val="12"/>
        <w:jc w:val="left"/>
      </w:pPr>
      <w:r>
        <w:rPr/>
        <w:t>各利益相关方（研发、QA等）对此方案的审核意见，需求负责人可事先@相关人知悉。</w:t>
      </w:r>
    </w:p>
    <w:p>
      <w:pPr>
        <w:pStyle w:val="12"/>
        <w:jc w:val="left"/>
      </w:pPr>
      <w:r>
        <w:rPr>
          <w:color w:val="C21C13"/>
        </w:rPr>
        <w:t>注意</w:t>
      </w:r>
      <w:r>
        <w:rPr/>
        <w:t>：在发起产研测（产品、研发、测试）三方评审（公审）的时候，务必在研发内首先通过评审（内审）！</w:t>
      </w:r>
    </w:p>
    <w:p>
      <w:pPr>
        <w:pStyle w:val="12"/>
        <w:jc w:val="left"/>
      </w:pPr>
      <w:r>
        <w:rPr>
          <w:color w:val="C21C13"/>
        </w:rPr>
        <w:t>注意</w:t>
      </w:r>
      <w:r>
        <w:rPr/>
        <w:t>：SA级的需求【</w:t>
      </w:r>
      <w:r>
        <w:rPr/>
        <w:fldChar w:fldCharType="begin"/>
      </w:r>
      <w:r>
        <w:rPr/>
        <w:instrText xml:space="preserve"> HYPERLINK "https://kdocs.cn/l/cpEe5EOEItJ2" </w:instrText>
      </w:r>
      <w:r>
        <w:rPr/>
        <w:fldChar w:fldCharType="separate"/>
      </w:r>
      <w:r>
        <w:rPr>
          <w:position w:val="-4"/>
        </w:rPr>
        <w:drawing>
          <wp:inline distT="0" distB="0" distL="0" distR="0">
            <wp:extent cx="139700" cy="139700"/>
            <wp:effectExtent l="0" t="0" r="0" b="0"/>
            <wp:docPr id="1" name="Picture 5" desc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ksheet"/>
                    <pic:cNvPicPr>
                      <a:picLocks noChangeAspect="1"/>
                    </pic:cNvPicPr>
                  </pic:nvPicPr>
                  <pic:blipFill>
                    <a:blip r:embed="rId5"/>
                    <a:stretch>
                      <a:fillRect/>
                    </a:stretch>
                  </pic:blipFill>
                  <pic:spPr>
                    <a:xfrm>
                      <a:off x="0" y="0"/>
                      <a:ext cx="139700" cy="139700"/>
                    </a:xfrm>
                    <a:prstGeom prst="rect">
                      <a:avLst/>
                    </a:prstGeom>
                  </pic:spPr>
                </pic:pic>
              </a:graphicData>
            </a:graphic>
          </wp:inline>
        </w:drawing>
      </w:r>
      <w:r>
        <w:rPr>
          <w:rStyle w:val="10"/>
          <w:color w:val="0a6cff"/>
        </w:rPr>
        <w:t>云和协作-2025研发数字化</w:t>
      </w:r>
      <w:r>
        <w:rPr/>
        <w:fldChar w:fldCharType="end"/>
      </w:r>
      <w:r>
        <w:rPr/>
        <w:t>】需更大范围的评审。</w:t>
      </w:r>
    </w:p>
    <w:p>
      <w:pPr>
        <w:pStyle w:val="17"/>
      </w:pPr>
    </w:p>
    <w:tbl>
      <w:tblPr>
        <w:tblStyle w:val="9"/>
        <w:tblW w:w="10185" w:type="dxa"/>
        <w:tblLayout w:type="fixed"/>
        <w:tblCellMar>
          <w:top w:w="30" w:type="dxa"/>
          <w:left w:w="180" w:type="dxa"/>
          <w:bottom w:w="30" w:type="dxa"/>
          <w:right w:w="180" w:type="dxa"/>
        </w:tblCellMar>
      </w:tblPr>
      <w:tblGrid>
        <w:gridCol w:w="1875"/>
        <w:gridCol w:w="1875"/>
        <w:gridCol w:w="1429"/>
        <w:gridCol w:w="1429"/>
        <w:gridCol w:w="1429"/>
        <w:gridCol w:w="1429"/>
      </w:tblGrid>
      <w:tr>
        <w:tblPrEx/>
        <w:trPr>
          <w:trHeight w:val="396"/>
        </w:trPr>
        <w:tc>
          <w:tcPr>
            <w:tcW w:w="1875" w:type="dxa"/>
            <w:shd w:val="clear" w:color="ffffff" w:fill="FFF5EB"/>
            <w:vAlign w:val="top"/>
          </w:tcPr>
          <w:p>
            <w:pPr>
              <w:jc w:val="center"/>
            </w:pPr>
            <w:r>
              <w:rPr>
                <w:b/>
                <w:bCs/>
              </w:rPr>
              <w:t>评审范围</w:t>
            </w:r>
          </w:p>
        </w:tc>
        <w:tc>
          <w:tcPr>
            <w:tcW w:w="8300" w:type="dxa"/>
            <w:gridSpan w:val="5"/>
            <w:shd w:val="clear" w:color="ffffff" w:fill="FFF5EB"/>
            <w:vAlign w:val="top"/>
          </w:tcPr>
          <w:p>
            <w:pPr>
              <w:jc w:val="center"/>
            </w:pPr>
            <w:r>
              <w:rPr>
                <w:b/>
                <w:bCs/>
              </w:rPr>
              <w:t>评审详情</w:t>
            </w:r>
          </w:p>
        </w:tc>
      </w:tr>
      <w:tr>
        <w:tblPrEx/>
        <w:trPr>
          <w:trHeight w:val="375"/>
        </w:trPr>
        <w:tc>
          <w:tcPr>
            <w:tcW w:w="1875" w:type="dxa"/>
            <w:shd w:val="clear" w:color="ffffff" w:fill="FFFAEB"/>
            <w:vAlign w:val="center"/>
          </w:tcPr>
          <w:p>
            <w:pPr>
              <w:jc w:val="center"/>
            </w:pPr>
            <w:r>
              <w:rPr>
                <w:b/>
                <w:bCs/>
              </w:rPr>
              <w:t>内审</w:t>
            </w:r>
          </w:p>
        </w:tc>
        <w:tc>
          <w:tcPr>
            <w:tcW w:w="1875" w:type="dxa"/>
            <w:vAlign w:val="center"/>
          </w:tcPr>
          <w:p>
            <w:pPr>
              <w:jc w:val="center"/>
            </w:pPr>
            <w:r>
              <w:rPr>
                <w:b/>
                <w:bCs/>
              </w:rPr>
              <w:t>评审结果</w:t>
            </w:r>
          </w:p>
        </w:tc>
        <w:tc>
          <w:tcPr>
            <w:tcW w:w="6267" w:type="dxa"/>
            <w:gridSpan w:val="4"/>
            <w:vAlign w:val="center"/>
          </w:tcPr>
          <w:p>
            <w:pPr>
              <w:jc w:val="left"/>
            </w:pPr>
            <w:r>
              <w:rPr/>
              <w:t>xxx(四级或以上负责人)：审核通过</w:t>
            </w:r>
          </w:p>
        </w:tc>
      </w:tr>
      <w:tr>
        <w:tblPrEx/>
        <w:trPr>
          <w:trHeight w:val="396"/>
        </w:trPr>
        <w:tc>
          <w:tcPr>
            <w:tcW w:w="1875" w:type="dxa"/>
            <w:vMerge w:val="restart"/>
            <w:shd w:val="clear" w:color="ffffff" w:fill="FFFAEB"/>
            <w:vAlign w:val="center"/>
          </w:tcPr>
          <w:p>
            <w:pPr>
              <w:jc w:val="center"/>
            </w:pPr>
            <w:r>
              <w:rPr>
                <w:b/>
                <w:bCs/>
              </w:rPr>
              <w:t>公审一轮</w:t>
            </w:r>
          </w:p>
        </w:tc>
        <w:tc>
          <w:tcPr>
            <w:tcW w:w="1875" w:type="dxa"/>
            <w:vAlign w:val="center"/>
          </w:tcPr>
          <w:p>
            <w:pPr>
              <w:jc w:val="center"/>
            </w:pPr>
            <w:r>
              <w:rPr>
                <w:b/>
                <w:bCs/>
              </w:rPr>
              <w:t>评委列表</w:t>
            </w:r>
          </w:p>
        </w:tc>
        <w:tc>
          <w:tcPr>
            <w:tcW w:w="6259" w:type="dxa"/>
            <w:gridSpan w:val="4"/>
            <w:vAlign w:val="center"/>
          </w:tcPr>
          <w:p>
            <w:pPr>
              <w:jc w:val="left"/>
            </w:pPr>
            <w:r>
              <w:rPr/>
              <w:t>xxx、xxx、xxx</w:t>
            </w:r>
          </w:p>
        </w:tc>
      </w:tr>
      <w:tr>
        <w:tblPrEx/>
        <w:trPr>
          <w:trHeight w:val="664"/>
        </w:trPr>
        <w:tc>
          <w:tcPr>
            <w:vMerge w:val="continue"/>
          </w:tcPr>
          <w:p>
            <w:pPr/>
          </w:p>
        </w:tc>
        <w:tc>
          <w:tcPr>
            <w:tcW w:w="1875" w:type="dxa"/>
            <w:vAlign w:val="center"/>
          </w:tcPr>
          <w:p>
            <w:pPr>
              <w:jc w:val="center"/>
            </w:pPr>
            <w:r>
              <w:rPr>
                <w:b/>
                <w:bCs/>
              </w:rPr>
              <w:t>评审时间</w:t>
            </w:r>
          </w:p>
        </w:tc>
        <w:tc>
          <w:tcPr>
            <w:tcW w:w="6259" w:type="dxa"/>
            <w:gridSpan w:val="4"/>
            <w:vAlign w:val="center"/>
          </w:tcPr>
          <w:p>
            <w:pPr>
              <w:jc w:val="left"/>
            </w:pPr>
            <w:r>
              <w:rPr/>
              <w:t>yyyy/mm/dd</w:t>
            </w:r>
          </w:p>
        </w:tc>
      </w:tr>
      <w:tr>
        <w:tblPrEx/>
        <w:trPr>
          <w:trHeight w:val="664"/>
        </w:trPr>
        <w:tc>
          <w:tcPr>
            <w:vMerge w:val="continue"/>
          </w:tcPr>
          <w:p>
            <w:pPr/>
          </w:p>
        </w:tc>
        <w:tc>
          <w:tcPr>
            <w:tcW w:w="1875" w:type="dxa"/>
            <w:vAlign w:val="center"/>
          </w:tcPr>
          <w:p>
            <w:pPr>
              <w:jc w:val="center"/>
            </w:pPr>
            <w:r>
              <w:rPr>
                <w:b/>
                <w:bCs/>
              </w:rPr>
              <w:t>评审结果</w:t>
            </w:r>
          </w:p>
        </w:tc>
        <w:tc>
          <w:tcPr>
            <w:tcW w:w="6259" w:type="dxa"/>
            <w:gridSpan w:val="4"/>
            <w:vAlign w:val="center"/>
          </w:tcPr>
          <w:p>
            <w:pPr>
              <w:jc w:val="left"/>
            </w:pPr>
            <w:r>
              <w:rPr/>
              <w:t>通过/不通过</w:t>
            </w:r>
          </w:p>
        </w:tc>
      </w:tr>
      <w:tr>
        <w:tblPrEx/>
        <w:trPr>
          <w:trHeight w:val="1232"/>
        </w:trPr>
        <w:tc>
          <w:tcPr>
            <w:vMerge w:val="continue"/>
          </w:tcPr>
          <w:p>
            <w:pPr/>
          </w:p>
        </w:tc>
        <w:tc>
          <w:tcPr>
            <w:tcW w:w="1875" w:type="dxa"/>
            <w:vAlign w:val="center"/>
          </w:tcPr>
          <w:p>
            <w:pPr>
              <w:jc w:val="center"/>
            </w:pPr>
            <w:r>
              <w:rPr>
                <w:b/>
                <w:bCs/>
              </w:rPr>
              <w:t>主要评审意见</w:t>
            </w:r>
          </w:p>
        </w:tc>
        <w:tc>
          <w:tcPr>
            <w:tcW w:w="6259" w:type="dxa"/>
            <w:gridSpan w:val="4"/>
            <w:vAlign w:val="center"/>
          </w:tcPr>
          <w:p>
            <w:pPr>
              <w:numPr>
                <w:ilvl w:val="0"/>
                <w:numId w:val="4"/>
              </w:numPr>
              <w:jc w:val="left"/>
            </w:pPr>
            <w:r>
              <w:rPr/>
              <w:t>xxxx-（已修改/待确认/不调整）</w:t>
            </w:r>
          </w:p>
          <w:p>
            <w:pPr>
              <w:numPr>
                <w:ilvl w:val="0"/>
                <w:numId w:val="4"/>
              </w:numPr>
              <w:jc w:val="left"/>
            </w:pPr>
            <w:r>
              <w:rPr/>
              <w:t>xxxx</w:t>
            </w:r>
          </w:p>
          <w:p>
            <w:pPr>
              <w:numPr>
                <w:ilvl w:val="0"/>
                <w:numId w:val="4"/>
              </w:numPr>
              <w:jc w:val="left"/>
            </w:pPr>
            <w:r>
              <w:rPr/>
              <w:t>xxxx</w:t>
            </w:r>
          </w:p>
        </w:tc>
      </w:tr>
      <w:tr>
        <w:tblPrEx/>
        <w:trPr>
          <w:trHeight w:val="381"/>
        </w:trPr>
        <w:tc>
          <w:tcPr>
            <w:tcW w:w="1875" w:type="dxa"/>
            <w:vAlign w:val="center"/>
          </w:tcPr>
          <w:p>
            <w:pPr>
              <w:jc w:val="center"/>
            </w:pPr>
            <w:r>
              <w:rPr>
                <w:b/>
                <w:bCs/>
              </w:rPr>
              <w:t>公审二轮</w:t>
            </w:r>
          </w:p>
        </w:tc>
        <w:tc>
          <w:tcPr>
            <w:tcW w:w="8300" w:type="dxa"/>
            <w:gridSpan w:val="5"/>
            <w:vAlign w:val="center"/>
          </w:tcPr>
          <w:p>
            <w:pPr>
              <w:jc w:val="center"/>
            </w:pPr>
          </w:p>
        </w:tc>
      </w:tr>
    </w:tbl>
    <w:p>
      <w:pPr>
        <w:jc w:val="left"/>
      </w:pPr>
    </w:p>
    <w:p>
      <w:pPr>
        <w:pStyle w:val="3"/>
        <w:numPr>
          <w:ilvl w:val="0"/>
          <w:numId w:val="5"/>
        </w:numPr>
        <w:ind w:left="420" w:hanging="420"/>
        <w:jc w:val="left"/>
      </w:pPr>
      <w:r>
        <w:rPr/>
        <w:t>需求理解</w:t>
      </w:r>
    </w:p>
    <w:tbl>
      <w:tblPr>
        <w:tblStyle w:val="16"/>
        <w:tblW w:w="8057.75" w:type="dxa"/>
      </w:tblPr>
      <w:tblGrid/>
      <w:tr>
        <w:tblPrEx/>
        <w:trPr/>
        <w:tc>
          <w:tcPr>
            <w:tcW w:w="8057.75" w:type="dxa"/>
            <w:shd w:val="clear" w:color="ffffff" w:fill="FAF1E6"/>
          </w:tcPr>
          <w:p>
            <w:pPr>
              <w:jc w:val="left"/>
            </w:pPr>
            <w:r>
              <w:rPr/>
              <w:t>明确需求的</w:t>
            </w:r>
            <w:r>
              <w:rPr>
                <w:b/>
                <w:bCs/>
              </w:rPr>
              <w:t>背景、要点</w:t>
            </w:r>
            <w:r>
              <w:rPr/>
              <w:t>。便于文档阅读方理解后续的实现方案的合理性，同时便于实现者设计更完善的自测用例。</w:t>
            </w:r>
          </w:p>
        </w:tc>
      </w:tr>
    </w:tbl>
    <w:p>
      <w:pPr>
        <w:pStyle w:val="17"/>
      </w:pPr>
    </w:p>
    <w:p>
      <w:pPr>
        <w:pStyle w:val="12"/>
        <w:jc w:val="left"/>
      </w:pPr>
      <w:r>
        <w:rPr/>
        <w:t>【</w:t>
      </w:r>
      <w:r>
        <w:rPr>
          <w:b/>
          <w:bCs/>
        </w:rPr>
        <w:t>建议</w:t>
      </w:r>
      <w:r>
        <w:rPr/>
        <w:t>】</w:t>
      </w:r>
    </w:p>
    <w:p>
      <w:pPr>
        <w:pStyle w:val="12"/>
        <w:jc w:val="left"/>
      </w:pPr>
      <w:r>
        <w:rPr/>
        <w:t>一般的需求理解，可能包括这些内容：</w:t>
      </w:r>
    </w:p>
    <w:p>
      <w:pPr>
        <w:pStyle w:val="12"/>
        <w:jc w:val="left"/>
      </w:pPr>
      <w:r>
        <w:rPr/>
        <w:t>1. 产品交互流程是怎样的？</w:t>
      </w:r>
    </w:p>
    <w:p>
      <w:pPr>
        <w:pStyle w:val="12"/>
        <w:jc w:val="left"/>
      </w:pPr>
      <w:r>
        <w:rPr/>
        <w:t>2. 是否与竞品有较大差异？为什么会这样？</w:t>
      </w:r>
    </w:p>
    <w:p>
      <w:pPr>
        <w:pStyle w:val="12"/>
        <w:jc w:val="left"/>
      </w:pPr>
      <w:r>
        <w:rPr/>
        <w:t>3. 是否太复杂而影响体验？我有无在产品方案中提出合理的评论，但因为其他因素而不得不处理？</w:t>
      </w:r>
    </w:p>
    <w:p>
      <w:pPr>
        <w:pStyle w:val="12"/>
        <w:jc w:val="left"/>
      </w:pPr>
      <w:r>
        <w:rPr/>
        <w:t>4. 是否会加重后端系统负载，为了产品体验我将如何规避？比如，一些轮询？</w:t>
      </w:r>
    </w:p>
    <w:p>
      <w:pPr>
        <w:pStyle w:val="12"/>
        <w:jc w:val="left"/>
      </w:pPr>
      <w:r>
        <w:rPr/>
        <w:t>5. 涉及到哪些服务？可粗略评估需求改动面、影响面。</w:t>
      </w:r>
    </w:p>
    <w:p>
      <w:pPr>
        <w:pStyle w:val="4"/>
        <w:jc w:val="left"/>
      </w:pPr>
      <w:r>
        <w:rPr/>
        <w:t>一、背景信息</w:t>
      </w:r>
    </w:p>
    <w:p>
      <w:pPr>
        <w:numPr>
          <w:ilvl w:val="0"/>
          <w:numId w:val="2"/>
        </w:numPr>
        <w:jc w:val="left"/>
      </w:pPr>
      <w:r>
        <w:rPr/>
        <w:t>产品稿：</w:t>
      </w:r>
      <w:r>
        <w:rPr/>
        <w:fldChar w:fldCharType="begin"/>
      </w:r>
      <w:r>
        <w:rPr/>
        <w:instrText xml:space="preserve"> HYPERLINK "https://365.kdocs.cn/l/crJZvr7eNm4N" </w:instrText>
      </w:r>
      <w:r>
        <w:rPr/>
        <w:fldChar w:fldCharType="separate"/>
      </w:r>
      <w:r>
        <w:rPr>
          <w:rStyle w:val="10"/>
        </w:rPr>
        <w:t>https://365.kdocs.cn/l/crJZvr7eNm4N</w:t>
      </w:r>
      <w:r>
        <w:rPr/>
        <w:fldChar w:fldCharType="end"/>
      </w:r>
    </w:p>
    <w:p>
      <w:pPr>
        <w:numPr>
          <w:ilvl w:val="0"/>
          <w:numId w:val="2"/>
        </w:numPr>
        <w:jc w:val="left"/>
      </w:pPr>
      <w:r>
        <w:rPr/>
        <w:t>ONES任务：</w:t>
      </w:r>
    </w:p>
    <w:p>
      <w:pPr>
        <w:numPr>
          <w:ilvl w:val="0"/>
          <w:numId w:val="2"/>
        </w:numPr>
        <w:jc w:val="left"/>
      </w:pPr>
      <w:r>
        <w:rPr/>
        <w:t>涉众人员（产品-开发-测试-运维）：宋子恒、</w:t>
      </w:r>
    </w:p>
    <w:p>
      <w:pPr>
        <w:numPr>
          <w:ilvl w:val="0"/>
          <w:numId w:val="2"/>
        </w:numPr>
        <w:jc w:val="left"/>
      </w:pPr>
      <w:r>
        <w:rPr/>
        <w:t>其他相关资料：</w:t>
      </w:r>
    </w:p>
    <w:p>
      <w:pPr>
        <w:numPr>
          <w:ilvl w:val="1"/>
          <w:numId w:val="2"/>
        </w:numPr>
        <w:jc w:val="left"/>
      </w:pPr>
      <w:r>
        <w:rPr/>
        <w:t>一期方案：</w:t>
      </w:r>
      <w:r>
        <w:rPr/>
        <w:fldChar w:fldCharType="begin"/>
      </w:r>
      <w:r>
        <w:rPr/>
        <w:instrText xml:space="preserve"> HYPERLINK "https://365.kdocs.cn/l/culiF3HZ72Fh" </w:instrText>
      </w:r>
      <w:r>
        <w:rPr/>
        <w:fldChar w:fldCharType="separate"/>
      </w:r>
      <w:r>
        <w:rPr>
          <w:rStyle w:val="10"/>
        </w:rPr>
        <w:t>https://365.kdocs.cn/l/culiF3HZ72Fh</w:t>
      </w:r>
      <w:r>
        <w:rPr/>
        <w:fldChar w:fldCharType="end"/>
      </w:r>
    </w:p>
    <w:p>
      <w:pPr>
        <w:numPr>
          <w:ilvl w:val="1"/>
          <w:numId w:val="2"/>
        </w:numPr>
        <w:jc w:val="left"/>
      </w:pPr>
      <w:r>
        <w:rPr/>
        <w:t>二期方案：</w:t>
      </w:r>
      <w:r>
        <w:rPr/>
        <w:fldChar w:fldCharType="begin"/>
      </w:r>
      <w:r>
        <w:rPr/>
        <w:instrText xml:space="preserve"> HYPERLINK "https://365.kdocs.cn/l/cpZWgIoXSPCC" </w:instrText>
      </w:r>
      <w:r>
        <w:rPr/>
        <w:fldChar w:fldCharType="separate"/>
      </w:r>
      <w:r>
        <w:rPr>
          <w:rStyle w:val="10"/>
        </w:rPr>
        <w:t>https://365.kdocs.cn/l/cpZWgIoXSPCC</w:t>
      </w:r>
      <w:r>
        <w:rPr/>
        <w:fldChar w:fldCharType="end"/>
      </w:r>
    </w:p>
    <w:p>
      <w:pPr>
        <w:numPr>
          <w:ilvl w:val="1"/>
          <w:numId w:val="2"/>
        </w:numPr>
        <w:jc w:val="left"/>
      </w:pPr>
      <w:r>
        <w:rPr/>
        <w:t>性能优化方案：</w:t>
      </w:r>
      <w:r>
        <w:rPr/>
        <w:fldChar w:fldCharType="begin"/>
      </w:r>
      <w:r>
        <w:rPr/>
        <w:instrText xml:space="preserve"> HYPERLINK "https://365.kdocs.cn/l/cl7qEbo73Te6" </w:instrText>
      </w:r>
      <w:r>
        <w:rPr/>
        <w:fldChar w:fldCharType="separate"/>
      </w:r>
      <w:r>
        <w:rPr>
          <w:rStyle w:val="10"/>
        </w:rPr>
        <w:t>https://365.kdocs.cn/l/cl7qEbo73Te6</w:t>
      </w:r>
      <w:r>
        <w:rPr/>
        <w:fldChar w:fldCharType="end"/>
      </w:r>
    </w:p>
    <w:p>
      <w:pPr>
        <w:numPr>
          <w:ilvl w:val="1"/>
          <w:numId w:val="2"/>
        </w:numPr>
        <w:jc w:val="left"/>
      </w:pPr>
      <w:r>
        <w:rPr/>
        <w:t>可见性规则示例：</w:t>
      </w:r>
      <w:r>
        <w:rPr/>
        <w:fldChar w:fldCharType="begin"/>
      </w:r>
      <w:r>
        <w:rPr/>
        <w:instrText xml:space="preserve"> HYPERLINK "https://www.kdocs.cn/view/l/cribK5YEdVzx" </w:instrText>
      </w:r>
      <w:r>
        <w:rPr/>
        <w:fldChar w:fldCharType="separate"/>
      </w:r>
      <w:r>
        <w:rPr>
          <w:rStyle w:val="10"/>
        </w:rPr>
        <w:t>https://www.kdocs.cn/view/l/cribK5YEdVzx</w:t>
      </w:r>
      <w:r>
        <w:rPr/>
        <w:fldChar w:fldCharType="end"/>
      </w:r>
    </w:p>
    <w:p>
      <w:pPr>
        <w:numPr>
          <w:ilvl w:val="1"/>
          <w:numId w:val="2"/>
        </w:numPr>
        <w:jc w:val="left"/>
      </w:pPr>
      <w:r>
        <w:rPr/>
        <w:t>可见性升级方案</w:t>
      </w:r>
      <w:r>
        <w:rPr/>
        <w:fldChar w:fldCharType="begin"/>
      </w:r>
      <w:r>
        <w:rPr/>
        <w:instrText xml:space="preserve"> HYPERLINK "https://v7.wpseco.cn/weboffice/l/s3nqbtSwOJuEz" </w:instrText>
      </w:r>
      <w:r>
        <w:rPr/>
        <w:fldChar w:fldCharType="separate"/>
      </w:r>
      <w:r>
        <w:rPr>
          <w:position w:val="-4"/>
        </w:rPr>
        <w:drawing>
          <wp:inline distT="0" distB="0" distL="0" distR="0">
            <wp:extent cx="139700" cy="139700"/>
            <wp:effectExtent l="0" t="0" r="0" b="0"/>
            <wp:docPr id="2" name="Picture 6" descr="o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otl"/>
                    <pic:cNvPicPr>
                      <a:picLocks noChangeAspect="1"/>
                    </pic:cNvPicPr>
                  </pic:nvPicPr>
                  <pic:blipFill>
                    <a:blip r:embed="rId6"/>
                    <a:stretch>
                      <a:fillRect/>
                    </a:stretch>
                  </pic:blipFill>
                  <pic:spPr>
                    <a:xfrm>
                      <a:off x="0" y="0"/>
                      <a:ext cx="139700" cy="139700"/>
                    </a:xfrm>
                    <a:prstGeom prst="rect">
                      <a:avLst/>
                    </a:prstGeom>
                  </pic:spPr>
                </pic:pic>
              </a:graphicData>
            </a:graphic>
          </wp:inline>
        </w:drawing>
      </w:r>
      <w:r>
        <w:rPr>
          <w:rStyle w:val="10"/>
          <w:color w:val="0a6cff"/>
        </w:rPr>
        <w:t>V7通讯录可见性升级方案</w:t>
      </w:r>
      <w:r>
        <w:rPr/>
        <w:fldChar w:fldCharType="end"/>
      </w:r>
    </w:p>
    <w:p>
      <w:pPr>
        <w:pStyle w:val="4"/>
        <w:jc w:val="left"/>
      </w:pPr>
      <w:r>
        <w:rPr/>
        <w:t>二、需求要点</w:t>
      </w:r>
    </w:p>
    <w:tbl>
      <w:tblPr>
        <w:tblW w:w="8300" w:type="dxa"/>
        <w:tblCellMar>
          <w:left w:w="54" w:type="dxa"/>
          <w:right w:w="54" w:type="dxa"/>
        </w:tblCellMar>
      </w:tblPr>
      <w:tblGrid>
        <w:gridCol w:w="8300"/>
      </w:tblGrid>
      <w:tr>
        <w:tblPrEx/>
        <w:trPr/>
        <w:tc>
          <w:tcPr>
            <w:tcW w:w="8300" w:type="dxa"/>
          </w:tcPr>
          <w:p>
            <w:pPr/>
            <w:r>
              <w:rPr/>
              <w:drawing>
                <wp:inline distT="0" distB="0" distL="0" distR="0">
                  <wp:extent cx="5201920" cy="1894496"/>
                  <wp:effectExtent l="0" t="0" r="0" b="0"/>
                  <wp:docPr id="3" name="Picture 7" descr="B4X36IZCACQ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B4X36IZCACQCI"/>
                          <pic:cNvPicPr>
                            <a:picLocks noChangeAspect="1"/>
                          </pic:cNvPicPr>
                        </pic:nvPicPr>
                        <pic:blipFill>
                          <a:blip r:embed="rId7"/>
                          <a:stretch>
                            <a:fillRect/>
                          </a:stretch>
                        </pic:blipFill>
                        <pic:spPr>
                          <a:xfrm>
                            <a:off x="0" y="0"/>
                            <a:ext cx="5201920" cy="1894496"/>
                          </a:xfrm>
                          <a:prstGeom prst="rect">
                            <a:avLst/>
                          </a:prstGeom>
                        </pic:spPr>
                      </pic:pic>
                    </a:graphicData>
                  </a:graphic>
                </wp:inline>
              </w:drawing>
            </w:r>
          </w:p>
        </w:tc>
      </w:tr>
      <w:tr>
        <w:tblPrEx/>
        <w:trPr/>
        <w:tc>
          <w:tcPr>
            <w:tcW w:w="8300" w:type="dxa"/>
          </w:tcPr>
          <w:p>
            <w:pPr>
              <w:jc w:val="center"/>
            </w:pPr>
            <w:r>
              <w:rPr>
                <w:color w:val="#5c6066"/>
              </w:rPr>
              <w:t>管控场景</w:t>
            </w:r>
          </w:p>
        </w:tc>
      </w:tr>
    </w:tbl>
    <w:p>
      <w:pPr>
        <w:jc w:val="left"/>
      </w:pPr>
      <w:r>
        <w:rPr/>
        <w:drawing>
          <wp:inline distT="0" distB="0" distL="0" distR="0">
            <wp:extent cx="5270500" cy="3749172"/>
            <wp:effectExtent l="0" t="0" r="0" b="0"/>
            <wp:docPr id="4" name="Picture 8" descr="EVAL6IZCABQ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EVAL6IZCABQEC"/>
                    <pic:cNvPicPr>
                      <a:picLocks noChangeAspect="1"/>
                    </pic:cNvPicPr>
                  </pic:nvPicPr>
                  <pic:blipFill>
                    <a:blip r:embed="rId8"/>
                    <a:stretch>
                      <a:fillRect/>
                    </a:stretch>
                  </pic:blipFill>
                  <pic:spPr>
                    <a:xfrm>
                      <a:off x="0" y="0"/>
                      <a:ext cx="5270500" cy="3749172"/>
                    </a:xfrm>
                    <a:prstGeom prst="rect">
                      <a:avLst/>
                    </a:prstGeom>
                  </pic:spPr>
                </pic:pic>
              </a:graphicData>
            </a:graphic>
          </wp:inline>
        </w:drawing>
      </w:r>
    </w:p>
    <w:p>
      <w:pPr>
        <w:jc w:val="left"/>
      </w:pPr>
      <w:r>
        <w:rPr/>
        <w:drawing>
          <wp:inline distT="0" distB="0" distL="0" distR="0">
            <wp:extent cx="5270500" cy="2630230"/>
            <wp:effectExtent l="0" t="0" r="0" b="0"/>
            <wp:docPr id="5" name="Picture 9" descr="65H36IZCA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65H36IZCACADO"/>
                    <pic:cNvPicPr>
                      <a:picLocks noChangeAspect="1"/>
                    </pic:cNvPicPr>
                  </pic:nvPicPr>
                  <pic:blipFill>
                    <a:blip r:embed="rId9"/>
                    <a:stretch>
                      <a:fillRect/>
                    </a:stretch>
                  </pic:blipFill>
                  <pic:spPr>
                    <a:xfrm>
                      <a:off x="0" y="0"/>
                      <a:ext cx="5270500" cy="2630230"/>
                    </a:xfrm>
                    <a:prstGeom prst="rect">
                      <a:avLst/>
                    </a:prstGeom>
                  </pic:spPr>
                </pic:pic>
              </a:graphicData>
            </a:graphic>
          </wp:inline>
        </w:drawing>
      </w:r>
    </w:p>
    <w:p>
      <w:pPr>
        <w:numPr>
          <w:ilvl w:val="0"/>
          <w:numId w:val="2"/>
        </w:numPr>
        <w:jc w:val="left"/>
      </w:pPr>
      <w:r>
        <w:rPr/>
        <w:t>可见性：</w:t>
      </w:r>
    </w:p>
    <w:p>
      <w:pPr>
        <w:numPr>
          <w:ilvl w:val="1"/>
          <w:numId w:val="2"/>
        </w:numPr>
        <w:jc w:val="left"/>
      </w:pPr>
      <w:r>
        <w:rPr/>
        <w:t>可见性默认配置调整：</w:t>
      </w:r>
    </w:p>
    <w:p>
      <w:pPr>
        <w:numPr>
          <w:ilvl w:val="2"/>
          <w:numId w:val="2"/>
        </w:numPr>
        <w:jc w:val="left"/>
      </w:pPr>
      <w:r>
        <w:rPr/>
        <w:t>新增可见所属行政区划以及所属单位-允许设置不可见子行政区划和单位</w:t>
      </w:r>
    </w:p>
    <w:p>
      <w:pPr>
        <w:numPr>
          <w:ilvl w:val="2"/>
          <w:numId w:val="2"/>
        </w:numPr>
        <w:jc w:val="left"/>
      </w:pPr>
      <w:r>
        <w:rPr/>
        <w:t>存量可见所属部门功能允许不勾选可见下级部门</w:t>
      </w:r>
    </w:p>
    <w:p>
      <w:pPr>
        <w:numPr>
          <w:ilvl w:val="2"/>
          <w:numId w:val="2"/>
        </w:numPr>
        <w:jc w:val="left"/>
      </w:pPr>
      <w:r>
        <w:rPr/>
        <w:t>新增支持按通讯录层级限制，例如根据用户所在单位向上查找三层（单位）</w:t>
      </w:r>
    </w:p>
    <w:p>
      <w:pPr>
        <w:numPr>
          <w:ilvl w:val="1"/>
          <w:numId w:val="2"/>
        </w:numPr>
        <w:jc w:val="left"/>
      </w:pPr>
      <w:r>
        <w:rPr/>
        <w:t>可见性自定义规则无调整：</w:t>
      </w:r>
    </w:p>
    <w:p>
      <w:pPr>
        <w:numPr>
          <w:ilvl w:val="0"/>
          <w:numId w:val="2"/>
        </w:numPr>
        <w:jc w:val="left"/>
      </w:pPr>
      <w:r>
        <w:rPr/>
        <w:t>搜索权限管理-无产品定义的调整</w:t>
      </w:r>
    </w:p>
    <w:p>
      <w:pPr>
        <w:numPr>
          <w:ilvl w:val="1"/>
          <w:numId w:val="2"/>
        </w:numPr>
        <w:jc w:val="left"/>
      </w:pPr>
      <w:r>
        <w:rPr/>
        <w:t>但是默认规则中仅可见本单位会影响搜索的结构体</w:t>
      </w:r>
    </w:p>
    <w:p>
      <w:pPr>
        <w:numPr>
          <w:ilvl w:val="0"/>
          <w:numId w:val="2"/>
        </w:numPr>
        <w:jc w:val="left"/>
      </w:pPr>
      <w:r>
        <w:rPr/>
        <w:t>通讯录</w:t>
      </w:r>
    </w:p>
    <w:p>
      <w:pPr>
        <w:numPr>
          <w:ilvl w:val="1"/>
          <w:numId w:val="2"/>
        </w:numPr>
        <w:jc w:val="left"/>
      </w:pPr>
      <w:r>
        <w:rPr/>
        <w:t>当前可见性内存缓存中加入仅可见当前节点</w:t>
      </w:r>
    </w:p>
    <w:p>
      <w:pPr>
        <w:pStyle w:val="3"/>
        <w:numPr>
          <w:ilvl w:val="0"/>
          <w:numId w:val="5"/>
        </w:numPr>
        <w:ind w:left="420" w:hanging="420"/>
        <w:jc w:val="left"/>
      </w:pPr>
      <w:r>
        <w:rPr/>
        <w:t>实现方案</w:t>
      </w:r>
    </w:p>
    <w:tbl>
      <w:tblPr>
        <w:tblStyle w:val="16"/>
        <w:tblW w:w="8057.75" w:type="dxa"/>
      </w:tblPr>
      <w:tblGrid/>
      <w:tr>
        <w:tblPrEx/>
        <w:trPr/>
        <w:tc>
          <w:tcPr>
            <w:tcW w:w="8057.75" w:type="dxa"/>
            <w:shd w:val="clear" w:color="ffffff" w:fill="FAF1E6"/>
          </w:tcPr>
          <w:p>
            <w:pPr>
              <w:jc w:val="left"/>
            </w:pPr>
            <w:r>
              <w:rPr/>
              <w:t>方案设计的</w:t>
            </w:r>
            <w:r>
              <w:rPr>
                <w:b/>
                <w:bCs/>
              </w:rPr>
              <w:t>考量点，实施步骤</w:t>
            </w:r>
            <w:r>
              <w:rPr/>
              <w:t>等，即如何严格一致地满足产品的需求。本节给一些参考意见，视具体需求方案可选择性填写。</w:t>
            </w:r>
          </w:p>
        </w:tc>
      </w:tr>
    </w:tbl>
    <w:p>
      <w:pPr>
        <w:pStyle w:val="4"/>
        <w:jc w:val="left"/>
      </w:pPr>
      <w:r>
        <w:rPr/>
        <w:t>2.1 接口定义</w:t>
      </w:r>
    </w:p>
    <w:p>
      <w:pPr>
        <w:pStyle w:val="12"/>
        <w:jc w:val="left"/>
      </w:pPr>
      <w:r>
        <w:rPr>
          <w:b/>
          <w:bCs/>
        </w:rPr>
        <w:t>【建议】</w:t>
      </w:r>
      <w:r>
        <w:rPr/>
        <w:t>一般接口可能包含这些类型：</w:t>
      </w:r>
    </w:p>
    <w:p>
      <w:pPr>
        <w:pStyle w:val="12"/>
        <w:jc w:val="left"/>
      </w:pPr>
      <w:r>
        <w:rPr/>
        <w:t>1. 对外开放的API，按</w:t>
      </w:r>
      <w:r>
        <w:rPr>
          <w:rStyle w:val="13"/>
        </w:rPr>
        <w:t>365API</w:t>
      </w:r>
      <w:r>
        <w:rPr/>
        <w:t>要求，参考：</w:t>
      </w:r>
      <w:r>
        <w:rPr/>
        <w:fldChar w:fldCharType="begin"/>
      </w:r>
      <w:r>
        <w:rPr/>
        <w:instrText xml:space="preserve"> HYPERLINK "https://365.kdocs.cn/l/cvtcpgk1eU1y?openfrom=docs" </w:instrText>
      </w:r>
      <w:r>
        <w:rPr/>
        <w:fldChar w:fldCharType="separate"/>
      </w:r>
      <w:r>
        <w:rPr>
          <w:position w:val="-4"/>
        </w:rPr>
        <w:drawing>
          <wp:inline distT="0" distB="0" distL="0" distR="0">
            <wp:extent cx="139700" cy="139700"/>
            <wp:effectExtent l="0" t="0" r="0" b="0"/>
            <wp:docPr id="6" name="Picture 10" descr="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docs"/>
                    <pic:cNvPicPr>
                      <a:picLocks noChangeAspect="1"/>
                    </pic:cNvPicPr>
                  </pic:nvPicPr>
                  <pic:blipFill>
                    <a:blip r:embed="rId10"/>
                    <a:stretch>
                      <a:fillRect/>
                    </a:stretch>
                  </pic:blipFill>
                  <pic:spPr>
                    <a:xfrm>
                      <a:off x="0" y="0"/>
                      <a:ext cx="139700" cy="139700"/>
                    </a:xfrm>
                    <a:prstGeom prst="rect">
                      <a:avLst/>
                    </a:prstGeom>
                  </pic:spPr>
                </pic:pic>
              </a:graphicData>
            </a:graphic>
          </wp:inline>
        </w:drawing>
      </w:r>
      <w:r>
        <w:rPr>
          <w:rStyle w:val="10"/>
          <w:color w:val="0a6cff"/>
        </w:rPr>
        <w:t>365API规范</w:t>
      </w:r>
      <w:r>
        <w:rPr/>
        <w:fldChar w:fldCharType="end"/>
      </w:r>
      <w:r>
        <w:rPr/>
        <w:t>，文档需更新到KBE平台；</w:t>
      </w:r>
    </w:p>
    <w:p>
      <w:pPr>
        <w:pStyle w:val="12"/>
        <w:jc w:val="left"/>
      </w:pPr>
      <w:r>
        <w:rPr/>
        <w:t>2. 其他内部API，一般要求放“</w:t>
      </w:r>
      <w:r>
        <w:rPr/>
        <w:fldChar w:fldCharType="begin"/>
      </w:r>
      <w:r>
        <w:rPr/>
        <w:instrText xml:space="preserve"> HYPERLINK "https://qn.wpsit.cn" </w:instrText>
      </w:r>
      <w:r>
        <w:rPr/>
        <w:fldChar w:fldCharType="separate"/>
      </w:r>
      <w:r>
        <w:rPr>
          <w:rStyle w:val="10"/>
        </w:rPr>
        <w:t>青鸟平台</w:t>
      </w:r>
      <w:r>
        <w:rPr/>
        <w:fldChar w:fldCharType="end"/>
      </w:r>
      <w:r>
        <w:rPr/>
        <w:t>”；（是否同步365API的接口到青鸟，可项目组内协商）</w:t>
      </w:r>
    </w:p>
    <w:p>
      <w:pPr>
        <w:pStyle w:val="12"/>
        <w:jc w:val="left"/>
      </w:pPr>
      <w:r>
        <w:rPr/>
        <w:t>3. 服务间的RPC接口；</w:t>
      </w:r>
    </w:p>
    <w:p>
      <w:pPr>
        <w:pStyle w:val="12"/>
        <w:jc w:val="left"/>
      </w:pPr>
      <w:r>
        <w:rPr/>
        <w:t>另：不建议在本文档中提供接口定义，避免后续接口的多份维护。</w:t>
      </w:r>
    </w:p>
    <w:p>
      <w:pPr>
        <w:pStyle w:val="7"/>
        <w:jc w:val="left"/>
      </w:pPr>
      <w:r>
        <w:rPr>
          <w:b/>
          <w:bCs/>
        </w:rPr>
        <w:t>[admin]设置-默认设置[存量修改]</w:t>
      </w:r>
    </w:p>
    <w:p>
      <w:pPr>
        <w:jc w:val="left"/>
      </w:pPr>
      <w:r>
        <w:rPr/>
        <w:fldChar w:fldCharType="begin"/>
      </w:r>
      <w:r>
        <w:rPr/>
        <w:instrText xml:space="preserve"> HYPERLINK "https://qn.wpsit.cn/base-web/ms-web/#/at-web/api/apiDetail?id=7408861" </w:instrText>
      </w:r>
      <w:r>
        <w:rPr/>
        <w:fldChar w:fldCharType="separate"/>
      </w:r>
      <w:r>
        <w:rPr>
          <w:rStyle w:val="10"/>
        </w:rPr>
        <w:t>https://qn.wpsit.cn/base-web/ms-web/#/at-web/api/apiDetail?id=7408861</w:t>
      </w:r>
      <w:r>
        <w:rPr/>
        <w:fldChar w:fldCharType="end"/>
      </w:r>
    </w:p>
    <w:p>
      <w:pPr>
        <w:jc w:val="left"/>
      </w:pPr>
      <w:r>
        <w:rPr/>
        <w:t>visible_type：新增类型</w:t>
      </w:r>
    </w:p>
    <w:p>
      <w:pPr>
        <w:jc w:val="left"/>
      </w:pPr>
      <w:r>
        <w:rPr/>
        <w:t>visibility_rule_config：去掉搜索配置, 加入部门负责人可见自己负责的部门的配置项</w:t>
      </w:r>
    </w:p>
    <w:p>
      <w:pPr>
        <w:jc w:val="left"/>
      </w:pPr>
      <w:r>
        <w:rPr>
          <w:color w:val="C21C13"/>
        </w:rPr>
        <w:t>local/none -&gt; all 是否还需要保留 leader_visible_own_dept？保留</w:t>
      </w:r>
    </w:p>
    <w:p>
      <w:pPr>
        <w:pStyle w:val="15"/>
        <w:numPr>
          <w:ilvl w:val="0"/>
          <w:numId w:val="6"/>
        </w:numPr>
        <w:jc w:val="left"/>
      </w:pPr>
      <w:r>
        <w:rPr/>
        <w:t>schema visible_type {</w:t>
      </w:r>
    </w:p>
    <w:p>
      <w:pPr>
        <w:pStyle w:val="15"/>
        <w:numPr>
          <w:ilvl w:val="0"/>
          <w:numId w:val="6"/>
        </w:numPr>
        <w:jc w:val="left"/>
      </w:pPr>
      <w:r>
        <w:rPr/>
        <w:t xml:space="preserve">  @desc "可见所有人"</w:t>
      </w:r>
    </w:p>
    <w:p>
      <w:pPr>
        <w:pStyle w:val="15"/>
        <w:numPr>
          <w:ilvl w:val="0"/>
          <w:numId w:val="6"/>
        </w:numPr>
        <w:jc w:val="left"/>
      </w:pPr>
      <w:r>
        <w:rPr/>
        <w:t xml:space="preserve">  all = "all"</w:t>
      </w:r>
    </w:p>
    <w:p>
      <w:pPr>
        <w:pStyle w:val="15"/>
        <w:numPr>
          <w:ilvl w:val="0"/>
          <w:numId w:val="6"/>
        </w:numPr>
        <w:jc w:val="left"/>
      </w:pPr>
      <w:r>
        <w:rPr/>
        <w:t xml:space="preserve">  @desc "可见所属部门及子部门"</w:t>
      </w:r>
    </w:p>
    <w:p>
      <w:pPr>
        <w:pStyle w:val="15"/>
        <w:numPr>
          <w:ilvl w:val="0"/>
          <w:numId w:val="6"/>
        </w:numPr>
        <w:jc w:val="left"/>
      </w:pPr>
      <w:r>
        <w:rPr/>
        <w:t xml:space="preserve">  local = "local"</w:t>
      </w:r>
    </w:p>
    <w:p>
      <w:pPr>
        <w:pStyle w:val="15"/>
        <w:numPr>
          <w:ilvl w:val="0"/>
          <w:numId w:val="6"/>
        </w:numPr>
        <w:jc w:val="left"/>
      </w:pPr>
      <w:r>
        <w:rPr/>
        <w:t xml:space="preserve">  @desc "不可见任何人"</w:t>
      </w:r>
    </w:p>
    <w:p>
      <w:pPr>
        <w:pStyle w:val="15"/>
        <w:numPr>
          <w:ilvl w:val="0"/>
          <w:numId w:val="6"/>
        </w:numPr>
        <w:jc w:val="left"/>
      </w:pPr>
      <w:r>
        <w:rPr/>
        <w:t xml:space="preserve">  none = "none"</w:t>
      </w:r>
    </w:p>
    <w:p>
      <w:pPr>
        <w:pStyle w:val="15"/>
        <w:numPr>
          <w:ilvl w:val="0"/>
          <w:numId w:val="6"/>
        </w:numPr>
        <w:jc w:val="left"/>
      </w:pPr>
      <w:r>
        <w:rPr/>
        <w:t>}</w:t>
      </w:r>
    </w:p>
    <w:p>
      <w:pPr>
        <w:pStyle w:val="15"/>
        <w:numPr>
          <w:ilvl w:val="0"/>
          <w:numId w:val="6"/>
        </w:numPr>
        <w:jc w:val="left"/>
      </w:pPr>
      <w:r>
        <w:rPr/>
      </w:r>
    </w:p>
    <w:p>
      <w:pPr>
        <w:pStyle w:val="15"/>
        <w:numPr>
          <w:ilvl w:val="0"/>
          <w:numId w:val="6"/>
        </w:numPr>
        <w:jc w:val="left"/>
      </w:pPr>
      <w:r>
        <w:rPr/>
        <w:t>schema org_scope_type {</w:t>
      </w:r>
    </w:p>
    <w:p>
      <w:pPr>
        <w:pStyle w:val="15"/>
        <w:numPr>
          <w:ilvl w:val="0"/>
          <w:numId w:val="6"/>
        </w:numPr>
        <w:jc w:val="left"/>
      </w:pPr>
      <w:r>
        <w:rPr/>
        <w:t xml:space="preserve">  @desc "行政区划"</w:t>
      </w:r>
    </w:p>
    <w:p>
      <w:pPr>
        <w:pStyle w:val="15"/>
        <w:numPr>
          <w:ilvl w:val="0"/>
          <w:numId w:val="6"/>
        </w:numPr>
        <w:jc w:val="left"/>
      </w:pPr>
      <w:r>
        <w:rPr/>
        <w:t xml:space="preserve">  division = "division"</w:t>
      </w:r>
    </w:p>
    <w:p>
      <w:pPr>
        <w:pStyle w:val="15"/>
        <w:numPr>
          <w:ilvl w:val="0"/>
          <w:numId w:val="6"/>
        </w:numPr>
        <w:jc w:val="left"/>
      </w:pPr>
      <w:r>
        <w:rPr/>
        <w:t xml:space="preserve">  @desc "单位"</w:t>
      </w:r>
    </w:p>
    <w:p>
      <w:pPr>
        <w:pStyle w:val="15"/>
        <w:numPr>
          <w:ilvl w:val="0"/>
          <w:numId w:val="6"/>
        </w:numPr>
        <w:jc w:val="left"/>
      </w:pPr>
      <w:r>
        <w:rPr/>
        <w:t xml:space="preserve">  unit = "unit"</w:t>
      </w:r>
    </w:p>
    <w:p>
      <w:pPr>
        <w:pStyle w:val="15"/>
        <w:numPr>
          <w:ilvl w:val="0"/>
          <w:numId w:val="6"/>
        </w:numPr>
        <w:jc w:val="left"/>
      </w:pPr>
      <w:r>
        <w:rPr/>
        <w:t xml:space="preserve">  @desc "部门"</w:t>
      </w:r>
    </w:p>
    <w:p>
      <w:pPr>
        <w:pStyle w:val="15"/>
        <w:numPr>
          <w:ilvl w:val="0"/>
          <w:numId w:val="6"/>
        </w:numPr>
        <w:jc w:val="left"/>
      </w:pPr>
      <w:r>
        <w:rPr/>
        <w:t xml:space="preserve">  dept = "dept"</w:t>
      </w:r>
    </w:p>
    <w:p>
      <w:pPr>
        <w:pStyle w:val="15"/>
        <w:numPr>
          <w:ilvl w:val="0"/>
          <w:numId w:val="6"/>
        </w:numPr>
        <w:jc w:val="left"/>
      </w:pPr>
      <w:r>
        <w:rPr/>
        <w:t>}</w:t>
      </w:r>
    </w:p>
    <w:p>
      <w:pPr>
        <w:pStyle w:val="15"/>
        <w:numPr>
          <w:ilvl w:val="0"/>
          <w:numId w:val="6"/>
        </w:numPr>
        <w:jc w:val="left"/>
      </w:pPr>
      <w:r>
        <w:rPr/>
      </w:r>
    </w:p>
    <w:p>
      <w:pPr>
        <w:pStyle w:val="15"/>
        <w:numPr>
          <w:ilvl w:val="0"/>
          <w:numId w:val="6"/>
        </w:numPr>
        <w:jc w:val="left"/>
      </w:pPr>
      <w:r>
        <w:rPr/>
        <w:t>schema visibility_rule_config {</w:t>
      </w:r>
    </w:p>
    <w:p>
      <w:pPr>
        <w:pStyle w:val="15"/>
        <w:numPr>
          <w:ilvl w:val="0"/>
          <w:numId w:val="6"/>
        </w:numPr>
        <w:jc w:val="left"/>
      </w:pPr>
      <w:r>
        <w:rPr/>
        <w:t xml:space="preserve">  @desc "默认规则"</w:t>
      </w:r>
    </w:p>
    <w:p>
      <w:pPr>
        <w:pStyle w:val="15"/>
        <w:numPr>
          <w:ilvl w:val="0"/>
          <w:numId w:val="6"/>
        </w:numPr>
        <w:jc w:val="left"/>
      </w:pPr>
      <w:r>
        <w:rPr/>
        <w:t xml:space="preserve">  default_visible:visible_type</w:t>
      </w:r>
    </w:p>
    <w:p>
      <w:pPr>
        <w:pStyle w:val="15"/>
        <w:numPr>
          <w:ilvl w:val="0"/>
          <w:numId w:val="6"/>
        </w:numPr>
        <w:jc w:val="left"/>
      </w:pPr>
      <w:r>
        <w:rPr/>
        <w:t xml:space="preserve">  </w:t>
      </w:r>
    </w:p>
    <w:p>
      <w:pPr>
        <w:pStyle w:val="15"/>
        <w:numPr>
          <w:ilvl w:val="0"/>
          <w:numId w:val="6"/>
        </w:numPr>
        <w:jc w:val="left"/>
      </w:pPr>
      <w:r>
        <w:rPr/>
        <w:t xml:space="preserve">  @desc "default_visible为local时区分是哪种类型:区划、单位和部门"</w:t>
      </w:r>
    </w:p>
    <w:p>
      <w:pPr>
        <w:pStyle w:val="15"/>
        <w:numPr>
          <w:ilvl w:val="0"/>
          <w:numId w:val="6"/>
        </w:numPr>
        <w:jc w:val="left"/>
      </w:pPr>
      <w:r>
        <w:rPr/>
        <w:t xml:space="preserve">  org_scope_type?:org_scope_type</w:t>
      </w:r>
    </w:p>
    <w:p>
      <w:pPr>
        <w:pStyle w:val="15"/>
        <w:numPr>
          <w:ilvl w:val="0"/>
          <w:numId w:val="6"/>
        </w:numPr>
        <w:jc w:val="left"/>
      </w:pPr>
      <w:r>
        <w:rPr/>
      </w:r>
    </w:p>
    <w:p>
      <w:pPr>
        <w:pStyle w:val="15"/>
        <w:numPr>
          <w:ilvl w:val="0"/>
          <w:numId w:val="6"/>
        </w:numPr>
        <w:jc w:val="left"/>
      </w:pPr>
      <w:r>
        <w:rPr/>
        <w:t xml:space="preserve">  @desc "是否包含子部门"</w:t>
      </w:r>
    </w:p>
    <w:p>
      <w:pPr>
        <w:pStyle w:val="15"/>
        <w:numPr>
          <w:ilvl w:val="0"/>
          <w:numId w:val="6"/>
        </w:numPr>
        <w:jc w:val="left"/>
      </w:pPr>
      <w:r>
        <w:rPr/>
        <w:t xml:space="preserve">  include_sub?:*bool</w:t>
      </w:r>
    </w:p>
    <w:p>
      <w:pPr>
        <w:pStyle w:val="15"/>
        <w:numPr>
          <w:ilvl w:val="0"/>
          <w:numId w:val="6"/>
        </w:numPr>
        <w:jc w:val="left"/>
      </w:pPr>
      <w:r>
        <w:rPr/>
      </w:r>
    </w:p>
    <w:p>
      <w:pPr>
        <w:pStyle w:val="15"/>
        <w:numPr>
          <w:ilvl w:val="0"/>
          <w:numId w:val="6"/>
        </w:numPr>
        <w:jc w:val="left"/>
      </w:pPr>
      <w:r>
        <w:rPr/>
        <w:t xml:space="preserve">  @desc "向上可见多少层级"</w:t>
      </w:r>
    </w:p>
    <w:p>
      <w:pPr>
        <w:pStyle w:val="15"/>
        <w:numPr>
          <w:ilvl w:val="0"/>
          <w:numId w:val="6"/>
        </w:numPr>
        <w:jc w:val="left"/>
      </w:pPr>
      <w:r>
        <w:rPr/>
        <w:t xml:space="preserve">  hierarchy_level?:int64 </w:t>
      </w:r>
    </w:p>
    <w:p>
      <w:pPr>
        <w:pStyle w:val="15"/>
        <w:numPr>
          <w:ilvl w:val="0"/>
          <w:numId w:val="6"/>
        </w:numPr>
        <w:jc w:val="left"/>
      </w:pPr>
      <w:r>
        <w:rPr/>
        <w:t>}</w:t>
      </w:r>
    </w:p>
    <w:p>
      <w:pPr>
        <w:pStyle w:val="15"/>
        <w:numPr>
          <w:ilvl w:val="0"/>
          <w:numId w:val="6"/>
        </w:numPr>
        <w:jc w:val="left"/>
      </w:pPr>
      <w:r>
        <w:rPr/>
      </w:r>
    </w:p>
    <w:p>
      <w:pPr>
        <w:pStyle w:val="15"/>
        <w:numPr>
          <w:ilvl w:val="0"/>
          <w:numId w:val="6"/>
        </w:numPr>
        <w:jc w:val="left"/>
      </w:pPr>
      <w:r>
        <w:rPr/>
        <w:t>@server "public"</w:t>
      </w:r>
    </w:p>
    <w:p>
      <w:pPr>
        <w:pStyle w:val="15"/>
        <w:numPr>
          <w:ilvl w:val="0"/>
          <w:numId w:val="6"/>
        </w:numPr>
        <w:jc w:val="left"/>
      </w:pPr>
      <w:r>
        <w:rPr/>
        <w:t>endpoints {</w:t>
      </w:r>
    </w:p>
    <w:p>
      <w:pPr>
        <w:pStyle w:val="15"/>
        <w:numPr>
          <w:ilvl w:val="0"/>
          <w:numId w:val="6"/>
        </w:numPr>
        <w:jc w:val="left"/>
      </w:pPr>
      <w:r>
        <w:rPr/>
        <w:t xml:space="preserve">  @summary "[admin] 设置-默认设置"</w:t>
      </w:r>
    </w:p>
    <w:p>
      <w:pPr>
        <w:pStyle w:val="15"/>
        <w:numPr>
          <w:ilvl w:val="0"/>
          <w:numId w:val="6"/>
        </w:numPr>
        <w:jc w:val="left"/>
      </w:pPr>
      <w:r>
        <w:rPr/>
        <w:t xml:space="preserve">  @desc "[admin] 设置-默认设置"</w:t>
      </w:r>
    </w:p>
    <w:p>
      <w:pPr>
        <w:pStyle w:val="15"/>
        <w:numPr>
          <w:ilvl w:val="0"/>
          <w:numId w:val="6"/>
        </w:numPr>
        <w:jc w:val="left"/>
      </w:pPr>
      <w:r>
        <w:rPr/>
        <w:t xml:space="preserve">  @name "admin_v1_post_visibility_config"</w:t>
      </w:r>
    </w:p>
    <w:p>
      <w:pPr>
        <w:pStyle w:val="15"/>
        <w:numPr>
          <w:ilvl w:val="0"/>
          <w:numId w:val="6"/>
        </w:numPr>
        <w:jc w:val="left"/>
      </w:pPr>
      <w:r>
        <w:rPr/>
        <w:t xml:space="preserve">  @tags {"可见性","admin"}</w:t>
      </w:r>
    </w:p>
    <w:p>
      <w:pPr>
        <w:pStyle w:val="15"/>
        <w:numPr>
          <w:ilvl w:val="0"/>
          <w:numId w:val="6"/>
        </w:numPr>
        <w:jc w:val="left"/>
      </w:pPr>
      <w:r>
        <w:rPr/>
        <w:t xml:space="preserve">  @etype "admin"</w:t>
      </w:r>
    </w:p>
    <w:p>
      <w:pPr>
        <w:pStyle w:val="15"/>
        <w:numPr>
          <w:ilvl w:val="0"/>
          <w:numId w:val="6"/>
        </w:numPr>
        <w:jc w:val="left"/>
      </w:pPr>
      <w:r>
        <w:rPr/>
        <w:t xml:space="preserve">  @permissions {"contacts.setting.manage.visibility"}</w:t>
      </w:r>
    </w:p>
    <w:p>
      <w:pPr>
        <w:pStyle w:val="15"/>
        <w:numPr>
          <w:ilvl w:val="0"/>
          <w:numId w:val="6"/>
        </w:numPr>
        <w:jc w:val="left"/>
      </w:pPr>
      <w:r>
        <w:rPr/>
        <w:t xml:space="preserve">  @middleware_replace_map {"auth:validate-admin-session"}</w:t>
      </w:r>
    </w:p>
    <w:p>
      <w:pPr>
        <w:pStyle w:val="15"/>
        <w:numPr>
          <w:ilvl w:val="0"/>
          <w:numId w:val="6"/>
        </w:numPr>
        <w:jc w:val="left"/>
      </w:pPr>
      <w:r>
        <w:rPr/>
        <w:t xml:space="preserve">  @middlewares {"device","validate-role-permission","validate-company-status","validate-company-param"}</w:t>
      </w:r>
    </w:p>
    <w:p>
      <w:pPr>
        <w:pStyle w:val="15"/>
        <w:numPr>
          <w:ilvl w:val="0"/>
          <w:numId w:val="6"/>
        </w:numPr>
        <w:jc w:val="left"/>
      </w:pPr>
      <w:r>
        <w:rPr/>
        <w:t xml:space="preserve">  post /contact/admin/v1/companies/{@xtype "int64" company_id:string}/visibility/config</w:t>
      </w:r>
    </w:p>
    <w:p>
      <w:pPr>
        <w:pStyle w:val="15"/>
        <w:numPr>
          <w:ilvl w:val="0"/>
          <w:numId w:val="6"/>
        </w:numPr>
        <w:jc w:val="left"/>
      </w:pPr>
      <w:r>
        <w:rPr/>
        <w:t xml:space="preserve">    ~ {</w:t>
      </w:r>
    </w:p>
    <w:p>
      <w:pPr>
        <w:pStyle w:val="15"/>
        <w:numPr>
          <w:ilvl w:val="0"/>
          <w:numId w:val="6"/>
        </w:numPr>
        <w:jc w:val="left"/>
      </w:pPr>
      <w:r>
        <w:rPr/>
        <w:t xml:space="preserve">      "wps_sid":string[1,127]</w:t>
      </w:r>
    </w:p>
    <w:p>
      <w:pPr>
        <w:pStyle w:val="15"/>
        <w:numPr>
          <w:ilvl w:val="0"/>
          <w:numId w:val="6"/>
        </w:numPr>
        <w:jc w:val="left"/>
      </w:pPr>
      <w:r>
        <w:rPr/>
        <w:t xml:space="preserve">    }</w:t>
      </w:r>
    </w:p>
    <w:p>
      <w:pPr>
        <w:pStyle w:val="15"/>
        <w:numPr>
          <w:ilvl w:val="0"/>
          <w:numId w:val="6"/>
        </w:numPr>
        <w:jc w:val="left"/>
      </w:pPr>
      <w:r>
        <w:rPr/>
        <w:t xml:space="preserve">    . visibility_rule_config</w:t>
      </w:r>
    </w:p>
    <w:p>
      <w:pPr>
        <w:pStyle w:val="15"/>
        <w:numPr>
          <w:ilvl w:val="0"/>
          <w:numId w:val="6"/>
        </w:numPr>
        <w:jc w:val="left"/>
      </w:pPr>
      <w:r>
        <w:rPr/>
        <w:t xml:space="preserve">    200 empty</w:t>
      </w:r>
    </w:p>
    <w:p>
      <w:pPr>
        <w:pStyle w:val="15"/>
        <w:numPr>
          <w:ilvl w:val="0"/>
          <w:numId w:val="6"/>
        </w:numPr>
        <w:jc w:val="left"/>
      </w:pPr>
      <w:r>
        <w:rPr/>
        <w:t xml:space="preserve">  ;</w:t>
      </w:r>
    </w:p>
    <w:p>
      <w:pPr>
        <w:pStyle w:val="15"/>
        <w:numPr>
          <w:ilvl w:val="0"/>
          <w:numId w:val="6"/>
        </w:numPr>
        <w:jc w:val="left"/>
      </w:pPr>
      <w:r>
        <w:rPr/>
        <w:t>}</w:t>
      </w:r>
    </w:p>
    <w:p>
      <w:pPr>
        <w:jc w:val="left"/>
      </w:pPr>
      <w:r>
        <w:rPr/>
        <w:t>原默认规则与新默认规则需要重新对应，各参数的使用关系：</w:t>
      </w:r>
    </w:p>
    <w:tbl>
      <w:tblPr>
        <w:tblStyle w:val="9"/>
        <w:tblW w:w="11265" w:type="dxa"/>
        <w:tblLayout w:type="fixed"/>
        <w:tblCellMar>
          <w:top w:w="30" w:type="dxa"/>
          <w:left w:w="180" w:type="dxa"/>
          <w:bottom w:w="30" w:type="dxa"/>
          <w:right w:w="180" w:type="dxa"/>
        </w:tblCellMar>
      </w:tblPr>
      <w:tblGrid>
        <w:gridCol w:w="2011"/>
        <w:gridCol w:w="2236"/>
        <w:gridCol w:w="1771"/>
        <w:gridCol w:w="2131"/>
        <w:gridCol w:w="3116"/>
      </w:tblGrid>
      <w:tr>
        <w:tblPrEx/>
        <w:trPr>
          <w:trHeight w:val="396"/>
        </w:trPr>
        <w:tc>
          <w:tcPr>
            <w:tcW w:w="2011" w:type="dxa"/>
            <w:vAlign w:val="top"/>
          </w:tcPr>
          <w:p>
            <w:pPr>
              <w:jc w:val="left"/>
            </w:pPr>
            <w:r>
              <w:rPr>
                <w:b/>
                <w:bCs/>
              </w:rPr>
              <w:t>default_visible</w:t>
            </w:r>
          </w:p>
        </w:tc>
        <w:tc>
          <w:tcPr>
            <w:tcW w:w="2236" w:type="dxa"/>
            <w:vAlign w:val="top"/>
          </w:tcPr>
          <w:p>
            <w:pPr>
              <w:jc w:val="left"/>
            </w:pPr>
            <w:r>
              <w:rPr>
                <w:b/>
                <w:bCs/>
              </w:rPr>
              <w:t>org_scope_type</w:t>
            </w:r>
          </w:p>
        </w:tc>
        <w:tc>
          <w:tcPr>
            <w:tcW w:w="1771" w:type="dxa"/>
            <w:vAlign w:val="top"/>
          </w:tcPr>
          <w:p>
            <w:pPr>
              <w:jc w:val="left"/>
            </w:pPr>
            <w:r>
              <w:rPr>
                <w:b/>
                <w:bCs/>
              </w:rPr>
              <w:t>include_sub</w:t>
            </w:r>
          </w:p>
        </w:tc>
        <w:tc>
          <w:tcPr>
            <w:tcW w:w="2131" w:type="dxa"/>
            <w:vAlign w:val="top"/>
          </w:tcPr>
          <w:p>
            <w:pPr>
              <w:jc w:val="left"/>
            </w:pPr>
            <w:r>
              <w:rPr>
                <w:b/>
                <w:bCs/>
              </w:rPr>
              <w:t>hierarchy_level</w:t>
            </w:r>
          </w:p>
        </w:tc>
        <w:tc>
          <w:tcPr>
            <w:tcW w:w="3116" w:type="dxa"/>
            <w:vAlign w:val="top"/>
          </w:tcPr>
          <w:p>
            <w:pPr>
              <w:jc w:val="left"/>
            </w:pPr>
            <w:r>
              <w:rPr>
                <w:b/>
                <w:bCs/>
              </w:rPr>
              <w:t>含义</w:t>
            </w:r>
          </w:p>
        </w:tc>
      </w:tr>
      <w:tr>
        <w:tblPrEx/>
        <w:trPr>
          <w:trHeight w:val="396"/>
        </w:trPr>
        <w:tc>
          <w:tcPr>
            <w:tcW w:w="2011" w:type="dxa"/>
            <w:vAlign w:val="top"/>
          </w:tcPr>
          <w:p>
            <w:pPr>
              <w:jc w:val="left"/>
            </w:pPr>
            <w:r>
              <w:rPr>
                <w:rStyle w:val="13"/>
              </w:rPr>
              <w:t>none</w:t>
            </w:r>
          </w:p>
        </w:tc>
        <w:tc>
          <w:tcPr>
            <w:tcW w:w="2236" w:type="dxa"/>
            <w:vAlign w:val="top"/>
          </w:tcPr>
          <w:p>
            <w:pPr>
              <w:jc w:val="left"/>
            </w:pPr>
            <w:r>
              <w:rPr/>
              <w:t>-</w:t>
            </w:r>
          </w:p>
        </w:tc>
        <w:tc>
          <w:tcPr>
            <w:tcW w:w="1771" w:type="dxa"/>
            <w:vAlign w:val="top"/>
          </w:tcPr>
          <w:p>
            <w:pPr>
              <w:jc w:val="left"/>
            </w:pPr>
            <w:r>
              <w:rPr/>
              <w:t>-</w:t>
            </w:r>
          </w:p>
        </w:tc>
        <w:tc>
          <w:tcPr>
            <w:tcW w:w="2131" w:type="dxa"/>
            <w:vAlign w:val="top"/>
          </w:tcPr>
          <w:p>
            <w:pPr>
              <w:jc w:val="left"/>
            </w:pPr>
            <w:r>
              <w:rPr/>
              <w:t>-</w:t>
            </w:r>
          </w:p>
        </w:tc>
        <w:tc>
          <w:tcPr>
            <w:tcW w:w="3116" w:type="dxa"/>
            <w:vAlign w:val="top"/>
          </w:tcPr>
          <w:p>
            <w:pPr>
              <w:jc w:val="left"/>
            </w:pPr>
            <w:r>
              <w:rPr/>
              <w:t>不可见任何人</w:t>
            </w:r>
          </w:p>
        </w:tc>
      </w:tr>
      <w:tr>
        <w:tblPrEx/>
        <w:trPr>
          <w:trHeight w:val="396"/>
        </w:trPr>
        <w:tc>
          <w:tcPr>
            <w:tcW w:w="2011" w:type="dxa"/>
            <w:vAlign w:val="top"/>
          </w:tcPr>
          <w:p>
            <w:pPr>
              <w:jc w:val="left"/>
            </w:pPr>
            <w:r>
              <w:rPr>
                <w:rStyle w:val="13"/>
              </w:rPr>
              <w:t>all</w:t>
            </w:r>
          </w:p>
        </w:tc>
        <w:tc>
          <w:tcPr>
            <w:tcW w:w="2236" w:type="dxa"/>
            <w:vAlign w:val="top"/>
          </w:tcPr>
          <w:p>
            <w:pPr>
              <w:jc w:val="left"/>
            </w:pPr>
            <w:r>
              <w:rPr/>
              <w:t>-</w:t>
            </w:r>
          </w:p>
        </w:tc>
        <w:tc>
          <w:tcPr>
            <w:tcW w:w="1771" w:type="dxa"/>
            <w:vAlign w:val="top"/>
          </w:tcPr>
          <w:p>
            <w:pPr>
              <w:jc w:val="left"/>
            </w:pPr>
            <w:r>
              <w:rPr/>
              <w:t>-</w:t>
            </w:r>
          </w:p>
        </w:tc>
        <w:tc>
          <w:tcPr>
            <w:tcW w:w="2131" w:type="dxa"/>
            <w:vAlign w:val="top"/>
          </w:tcPr>
          <w:p>
            <w:pPr>
              <w:jc w:val="left"/>
            </w:pPr>
            <w:r>
              <w:rPr/>
              <w:t>-</w:t>
            </w:r>
          </w:p>
        </w:tc>
        <w:tc>
          <w:tcPr>
            <w:tcW w:w="3116" w:type="dxa"/>
            <w:vAlign w:val="top"/>
          </w:tcPr>
          <w:p>
            <w:pPr>
              <w:jc w:val="left"/>
            </w:pPr>
            <w:r>
              <w:rPr/>
              <w:t>可见所有人</w:t>
            </w:r>
          </w:p>
        </w:tc>
      </w:tr>
      <w:tr>
        <w:tblPrEx/>
        <w:trPr>
          <w:trHeight w:val="396"/>
        </w:trPr>
        <w:tc>
          <w:tcPr>
            <w:tcW w:w="2011" w:type="dxa"/>
            <w:vAlign w:val="top"/>
          </w:tcPr>
          <w:p>
            <w:pPr>
              <w:jc w:val="left"/>
            </w:pPr>
            <w:r>
              <w:rPr>
                <w:rStyle w:val="13"/>
              </w:rPr>
              <w:t>local</w:t>
            </w:r>
          </w:p>
        </w:tc>
        <w:tc>
          <w:tcPr>
            <w:tcW w:w="2236" w:type="dxa"/>
            <w:vAlign w:val="top"/>
          </w:tcPr>
          <w:p>
            <w:pPr>
              <w:jc w:val="left"/>
            </w:pPr>
            <w:r>
              <w:rPr>
                <w:rStyle w:val="13"/>
              </w:rPr>
              <w:t>dept</w:t>
            </w:r>
          </w:p>
        </w:tc>
        <w:tc>
          <w:tcPr>
            <w:tcW w:w="1771" w:type="dxa"/>
            <w:vAlign w:val="top"/>
          </w:tcPr>
          <w:p>
            <w:pPr>
              <w:jc w:val="left"/>
            </w:pPr>
            <w:r>
              <w:rPr/>
              <w:t>true</w:t>
            </w:r>
          </w:p>
        </w:tc>
        <w:tc>
          <w:tcPr>
            <w:tcW w:w="2131" w:type="dxa"/>
            <w:vAlign w:val="top"/>
          </w:tcPr>
          <w:p>
            <w:pPr>
              <w:jc w:val="left"/>
            </w:pPr>
            <w:r>
              <w:rPr/>
              <w:t>-</w:t>
            </w:r>
          </w:p>
        </w:tc>
        <w:tc>
          <w:tcPr>
            <w:tcW w:w="3116" w:type="dxa"/>
            <w:vAlign w:val="top"/>
          </w:tcPr>
          <w:p>
            <w:pPr>
              <w:jc w:val="left"/>
            </w:pPr>
            <w:r>
              <w:rPr/>
              <w:t>可见所属部门及子部门（旧版 local 的语义）</w:t>
            </w:r>
          </w:p>
        </w:tc>
      </w:tr>
      <w:tr>
        <w:tblPrEx/>
        <w:trPr>
          <w:trHeight w:val="396"/>
        </w:trPr>
        <w:tc>
          <w:tcPr>
            <w:tcW w:w="2011" w:type="dxa"/>
            <w:vAlign w:val="top"/>
          </w:tcPr>
          <w:p>
            <w:pPr>
              <w:jc w:val="left"/>
            </w:pPr>
            <w:r>
              <w:rPr>
                <w:rStyle w:val="13"/>
              </w:rPr>
              <w:t>local</w:t>
            </w:r>
          </w:p>
        </w:tc>
        <w:tc>
          <w:tcPr>
            <w:tcW w:w="2236" w:type="dxa"/>
            <w:vAlign w:val="top"/>
          </w:tcPr>
          <w:p>
            <w:pPr>
              <w:jc w:val="left"/>
            </w:pPr>
            <w:r>
              <w:rPr>
                <w:rStyle w:val="13"/>
              </w:rPr>
              <w:t>dept</w:t>
            </w:r>
          </w:p>
        </w:tc>
        <w:tc>
          <w:tcPr>
            <w:tcW w:w="1771" w:type="dxa"/>
            <w:vAlign w:val="top"/>
          </w:tcPr>
          <w:p>
            <w:pPr>
              <w:jc w:val="left"/>
            </w:pPr>
            <w:r>
              <w:rPr/>
              <w:t>false</w:t>
            </w:r>
          </w:p>
        </w:tc>
        <w:tc>
          <w:tcPr>
            <w:tcW w:w="2131" w:type="dxa"/>
            <w:vAlign w:val="top"/>
          </w:tcPr>
          <w:p>
            <w:pPr>
              <w:jc w:val="left"/>
            </w:pPr>
            <w:r>
              <w:rPr/>
              <w:t>-</w:t>
            </w:r>
          </w:p>
        </w:tc>
        <w:tc>
          <w:tcPr>
            <w:tcW w:w="3116" w:type="dxa"/>
            <w:vAlign w:val="top"/>
          </w:tcPr>
          <w:p>
            <w:pPr>
              <w:jc w:val="left"/>
            </w:pPr>
            <w:r>
              <w:rPr/>
              <w:t>可见所属部门（不含子部门）</w:t>
            </w:r>
          </w:p>
        </w:tc>
      </w:tr>
      <w:tr>
        <w:tblPrEx/>
        <w:trPr>
          <w:trHeight w:val="396"/>
        </w:trPr>
        <w:tc>
          <w:tcPr>
            <w:tcW w:w="2011" w:type="dxa"/>
            <w:vAlign w:val="top"/>
          </w:tcPr>
          <w:p>
            <w:pPr>
              <w:jc w:val="left"/>
            </w:pPr>
            <w:r>
              <w:rPr>
                <w:rStyle w:val="13"/>
              </w:rPr>
              <w:t>local</w:t>
            </w:r>
          </w:p>
        </w:tc>
        <w:tc>
          <w:tcPr>
            <w:tcW w:w="2236" w:type="dxa"/>
            <w:vAlign w:val="top"/>
          </w:tcPr>
          <w:p>
            <w:pPr>
              <w:jc w:val="left"/>
            </w:pPr>
            <w:r>
              <w:rPr>
                <w:rStyle w:val="13"/>
              </w:rPr>
              <w:t>unit</w:t>
            </w:r>
          </w:p>
        </w:tc>
        <w:tc>
          <w:tcPr>
            <w:tcW w:w="1771" w:type="dxa"/>
            <w:vAlign w:val="top"/>
          </w:tcPr>
          <w:p>
            <w:pPr>
              <w:jc w:val="left"/>
            </w:pPr>
            <w:r>
              <w:rPr/>
              <w:t>true/false</w:t>
            </w:r>
          </w:p>
        </w:tc>
        <w:tc>
          <w:tcPr>
            <w:tcW w:w="2131" w:type="dxa"/>
            <w:vAlign w:val="top"/>
          </w:tcPr>
          <w:p>
            <w:pPr>
              <w:jc w:val="left"/>
            </w:pPr>
            <w:r>
              <w:rPr/>
              <w:t>-</w:t>
            </w:r>
          </w:p>
        </w:tc>
        <w:tc>
          <w:tcPr>
            <w:tcW w:w="3116" w:type="dxa"/>
            <w:vAlign w:val="top"/>
          </w:tcPr>
          <w:p>
            <w:pPr>
              <w:jc w:val="left"/>
            </w:pPr>
            <w:r>
              <w:rPr/>
              <w:t>可见所属单位（可配置是否含子单位）</w:t>
            </w:r>
          </w:p>
        </w:tc>
      </w:tr>
      <w:tr>
        <w:tblPrEx/>
        <w:trPr>
          <w:trHeight w:val="396"/>
        </w:trPr>
        <w:tc>
          <w:tcPr>
            <w:tcW w:w="2011" w:type="dxa"/>
            <w:vAlign w:val="top"/>
          </w:tcPr>
          <w:p>
            <w:pPr>
              <w:jc w:val="left"/>
            </w:pPr>
            <w:r>
              <w:rPr>
                <w:rStyle w:val="13"/>
              </w:rPr>
              <w:t>local</w:t>
            </w:r>
          </w:p>
        </w:tc>
        <w:tc>
          <w:tcPr>
            <w:tcW w:w="2236" w:type="dxa"/>
            <w:vAlign w:val="top"/>
          </w:tcPr>
          <w:p>
            <w:pPr>
              <w:jc w:val="left"/>
            </w:pPr>
            <w:r>
              <w:rPr>
                <w:rStyle w:val="13"/>
              </w:rPr>
              <w:t>division</w:t>
            </w:r>
          </w:p>
        </w:tc>
        <w:tc>
          <w:tcPr>
            <w:tcW w:w="1771" w:type="dxa"/>
            <w:vAlign w:val="top"/>
          </w:tcPr>
          <w:p>
            <w:pPr>
              <w:jc w:val="left"/>
            </w:pPr>
            <w:r>
              <w:rPr/>
              <w:t>true/false</w:t>
            </w:r>
          </w:p>
        </w:tc>
        <w:tc>
          <w:tcPr>
            <w:tcW w:w="2131" w:type="dxa"/>
            <w:vAlign w:val="top"/>
          </w:tcPr>
          <w:p>
            <w:pPr>
              <w:jc w:val="left"/>
            </w:pPr>
            <w:r>
              <w:rPr/>
              <w:t>-</w:t>
            </w:r>
          </w:p>
        </w:tc>
        <w:tc>
          <w:tcPr>
            <w:tcW w:w="3116" w:type="dxa"/>
            <w:vAlign w:val="top"/>
          </w:tcPr>
          <w:p>
            <w:pPr>
              <w:jc w:val="left"/>
            </w:pPr>
            <w:r>
              <w:rPr/>
              <w:t>可见所属行政区划（可配置是否含子区划）</w:t>
            </w:r>
          </w:p>
        </w:tc>
      </w:tr>
      <w:tr>
        <w:tblPrEx/>
        <w:trPr>
          <w:trHeight w:val="396"/>
        </w:trPr>
        <w:tc>
          <w:tcPr>
            <w:tcW w:w="2011" w:type="dxa"/>
            <w:vAlign w:val="top"/>
          </w:tcPr>
          <w:p>
            <w:pPr>
              <w:jc w:val="left"/>
            </w:pPr>
            <w:r>
              <w:rPr>
                <w:rStyle w:val="13"/>
              </w:rPr>
              <w:t>local</w:t>
            </w:r>
          </w:p>
        </w:tc>
        <w:tc>
          <w:tcPr>
            <w:tcW w:w="2236" w:type="dxa"/>
            <w:vAlign w:val="top"/>
          </w:tcPr>
          <w:p>
            <w:pPr>
              <w:jc w:val="left"/>
            </w:pPr>
            <w:r>
              <w:rPr>
                <w:rStyle w:val="13"/>
              </w:rPr>
              <w:t>dept/unit/division</w:t>
            </w:r>
          </w:p>
        </w:tc>
        <w:tc>
          <w:tcPr>
            <w:tcW w:w="1771" w:type="dxa"/>
            <w:vAlign w:val="top"/>
          </w:tcPr>
          <w:p>
            <w:pPr>
              <w:jc w:val="left"/>
            </w:pPr>
            <w:r>
              <w:rPr/>
              <w:t>-</w:t>
            </w:r>
          </w:p>
        </w:tc>
        <w:tc>
          <w:tcPr>
            <w:tcW w:w="2131" w:type="dxa"/>
            <w:vAlign w:val="top"/>
          </w:tcPr>
          <w:p>
            <w:pPr>
              <w:jc w:val="left"/>
            </w:pPr>
            <w:r>
              <w:rPr>
                <w:rStyle w:val="13"/>
              </w:rPr>
              <w:t>N</w:t>
            </w:r>
            <w:r>
              <w:rPr/>
              <w:t xml:space="preserve"> (&gt;0)</w:t>
            </w:r>
          </w:p>
        </w:tc>
        <w:tc>
          <w:tcPr>
            <w:tcW w:w="3116" w:type="dxa"/>
            <w:vAlign w:val="top"/>
          </w:tcPr>
          <w:p>
            <w:pPr>
              <w:jc w:val="left"/>
            </w:pPr>
            <w:r>
              <w:rPr/>
              <w:t>可见所属部门/单位/区划，向上 N 层级（可和 include_sub 配合）</w:t>
            </w:r>
          </w:p>
        </w:tc>
      </w:tr>
    </w:tbl>
    <w:p>
      <w:pPr>
        <w:jc w:val="left"/>
      </w:pPr>
    </w:p>
    <w:p>
      <w:pPr>
        <w:pStyle w:val="7"/>
        <w:jc w:val="left"/>
      </w:pPr>
      <w:r>
        <w:rPr/>
        <w:t>[admin] 获取可见性规则列表</w:t>
      </w:r>
    </w:p>
    <w:p>
      <w:pPr>
        <w:jc w:val="left"/>
      </w:pPr>
      <w:r>
        <w:rPr/>
        <w:t>调整默认规则后，出参影响这里的visibility_rule_config</w:t>
      </w:r>
    </w:p>
    <w:p>
      <w:pPr>
        <w:pStyle w:val="15"/>
        <w:numPr>
          <w:ilvl w:val="0"/>
          <w:numId w:val="7"/>
        </w:numPr>
        <w:jc w:val="left"/>
      </w:pPr>
      <w:r>
        <w:rPr/>
        <w:t>@title "visibility_rules"</w:t>
      </w:r>
    </w:p>
    <w:p>
      <w:pPr>
        <w:pStyle w:val="15"/>
        <w:numPr>
          <w:ilvl w:val="0"/>
          <w:numId w:val="7"/>
        </w:numPr>
        <w:jc w:val="left"/>
      </w:pPr>
      <w:r>
        <w:rPr/>
        <w:t>@desc "visibility_rules"</w:t>
      </w:r>
    </w:p>
    <w:p>
      <w:pPr>
        <w:pStyle w:val="15"/>
        <w:numPr>
          <w:ilvl w:val="0"/>
          <w:numId w:val="7"/>
        </w:numPr>
        <w:jc w:val="left"/>
      </w:pPr>
      <w:r>
        <w:rPr/>
        <w:t>schema visibility_rules {</w:t>
      </w:r>
    </w:p>
    <w:p>
      <w:pPr>
        <w:pStyle w:val="15"/>
        <w:numPr>
          <w:ilvl w:val="0"/>
          <w:numId w:val="7"/>
        </w:numPr>
        <w:jc w:val="left"/>
      </w:pPr>
      <w:r>
        <w:rPr/>
        <w:t xml:space="preserve">  @desc "规则列表"</w:t>
      </w:r>
    </w:p>
    <w:p>
      <w:pPr>
        <w:pStyle w:val="15"/>
        <w:numPr>
          <w:ilvl w:val="0"/>
          <w:numId w:val="7"/>
        </w:numPr>
        <w:jc w:val="left"/>
      </w:pPr>
      <w:r>
        <w:rPr/>
        <w:t xml:space="preserve">  rules:[0,1000]visibility_rule</w:t>
      </w:r>
    </w:p>
    <w:p>
      <w:pPr>
        <w:pStyle w:val="15"/>
        <w:numPr>
          <w:ilvl w:val="0"/>
          <w:numId w:val="7"/>
        </w:numPr>
        <w:jc w:val="left"/>
      </w:pPr>
      <w:r>
        <w:rPr/>
        <w:t xml:space="preserve">  @desc "基础配置"</w:t>
      </w:r>
    </w:p>
    <w:p>
      <w:pPr>
        <w:pStyle w:val="15"/>
        <w:numPr>
          <w:ilvl w:val="0"/>
          <w:numId w:val="7"/>
        </w:numPr>
        <w:jc w:val="left"/>
      </w:pPr>
      <w:r>
        <w:rPr/>
        <w:t xml:space="preserve">  rule_config:visibility_rule_config</w:t>
      </w:r>
    </w:p>
    <w:p>
      <w:pPr>
        <w:pStyle w:val="15"/>
        <w:numPr>
          <w:ilvl w:val="0"/>
          <w:numId w:val="7"/>
        </w:numPr>
        <w:jc w:val="left"/>
      </w:pPr>
      <w:r>
        <w:rPr/>
        <w:t xml:space="preserve">  @desc "规则总数"</w:t>
      </w:r>
    </w:p>
    <w:p>
      <w:pPr>
        <w:pStyle w:val="15"/>
        <w:numPr>
          <w:ilvl w:val="0"/>
          <w:numId w:val="7"/>
        </w:numPr>
        <w:jc w:val="left"/>
      </w:pPr>
      <w:r>
        <w:rPr/>
        <w:t xml:space="preserve">  total:int64[0,]</w:t>
      </w:r>
    </w:p>
    <w:p>
      <w:pPr>
        <w:pStyle w:val="15"/>
        <w:numPr>
          <w:ilvl w:val="0"/>
          <w:numId w:val="7"/>
        </w:numPr>
        <w:jc w:val="left"/>
      </w:pPr>
      <w:r>
        <w:rPr/>
        <w:t>}</w:t>
      </w:r>
    </w:p>
    <w:p>
      <w:pPr>
        <w:pStyle w:val="15"/>
        <w:numPr>
          <w:ilvl w:val="0"/>
          <w:numId w:val="7"/>
        </w:numPr>
        <w:jc w:val="left"/>
      </w:pPr>
      <w:r>
        <w:rPr/>
      </w:r>
    </w:p>
    <w:p>
      <w:pPr>
        <w:pStyle w:val="15"/>
        <w:numPr>
          <w:ilvl w:val="0"/>
          <w:numId w:val="7"/>
        </w:numPr>
        <w:jc w:val="left"/>
      </w:pPr>
      <w:r>
        <w:rPr/>
        <w:t>@server "public"</w:t>
      </w:r>
    </w:p>
    <w:p>
      <w:pPr>
        <w:pStyle w:val="15"/>
        <w:numPr>
          <w:ilvl w:val="0"/>
          <w:numId w:val="7"/>
        </w:numPr>
        <w:jc w:val="left"/>
      </w:pPr>
      <w:r>
        <w:rPr/>
        <w:t>endpoints {</w:t>
      </w:r>
    </w:p>
    <w:p>
      <w:pPr>
        <w:pStyle w:val="15"/>
        <w:numPr>
          <w:ilvl w:val="0"/>
          <w:numId w:val="7"/>
        </w:numPr>
        <w:jc w:val="left"/>
      </w:pPr>
      <w:r>
        <w:rPr/>
        <w:t xml:space="preserve">  @summary "[admin] 获取可见性规则列表"</w:t>
      </w:r>
    </w:p>
    <w:p>
      <w:pPr>
        <w:pStyle w:val="15"/>
        <w:numPr>
          <w:ilvl w:val="0"/>
          <w:numId w:val="7"/>
        </w:numPr>
        <w:jc w:val="left"/>
      </w:pPr>
      <w:r>
        <w:rPr/>
        <w:t xml:space="preserve">  @desc "[admin] 获取可见性规则列表"</w:t>
      </w:r>
    </w:p>
    <w:p>
      <w:pPr>
        <w:pStyle w:val="15"/>
        <w:numPr>
          <w:ilvl w:val="0"/>
          <w:numId w:val="7"/>
        </w:numPr>
        <w:jc w:val="left"/>
      </w:pPr>
      <w:r>
        <w:rPr/>
        <w:t xml:space="preserve">  @name "admin_v1_get_visibility_rules"</w:t>
      </w:r>
    </w:p>
    <w:p>
      <w:pPr>
        <w:pStyle w:val="15"/>
        <w:numPr>
          <w:ilvl w:val="0"/>
          <w:numId w:val="7"/>
        </w:numPr>
        <w:jc w:val="left"/>
      </w:pPr>
      <w:r>
        <w:rPr/>
        <w:t xml:space="preserve">  @tags {"可见性","admin"}</w:t>
      </w:r>
    </w:p>
    <w:p>
      <w:pPr>
        <w:pStyle w:val="15"/>
        <w:numPr>
          <w:ilvl w:val="0"/>
          <w:numId w:val="7"/>
        </w:numPr>
        <w:jc w:val="left"/>
      </w:pPr>
      <w:r>
        <w:rPr/>
        <w:t xml:space="preserve">  @etype "admin"</w:t>
      </w:r>
    </w:p>
    <w:p>
      <w:pPr>
        <w:pStyle w:val="15"/>
        <w:numPr>
          <w:ilvl w:val="0"/>
          <w:numId w:val="7"/>
        </w:numPr>
        <w:jc w:val="left"/>
      </w:pPr>
      <w:r>
        <w:rPr/>
        <w:t xml:space="preserve">  @permissions {"contacts.setting.manage.visibility"}</w:t>
      </w:r>
    </w:p>
    <w:p>
      <w:pPr>
        <w:pStyle w:val="15"/>
        <w:numPr>
          <w:ilvl w:val="0"/>
          <w:numId w:val="7"/>
        </w:numPr>
        <w:jc w:val="left"/>
      </w:pPr>
      <w:r>
        <w:rPr/>
        <w:t xml:space="preserve">  @middleware_replace_map {"auth:validate-admin-session"}</w:t>
      </w:r>
    </w:p>
    <w:p>
      <w:pPr>
        <w:pStyle w:val="15"/>
        <w:numPr>
          <w:ilvl w:val="0"/>
          <w:numId w:val="7"/>
        </w:numPr>
        <w:jc w:val="left"/>
      </w:pPr>
      <w:r>
        <w:rPr/>
        <w:t xml:space="preserve">  @middlewares {"validate-role-permission","validate-company-status","validate-company-param"}</w:t>
      </w:r>
    </w:p>
    <w:p>
      <w:pPr>
        <w:pStyle w:val="15"/>
        <w:numPr>
          <w:ilvl w:val="0"/>
          <w:numId w:val="7"/>
        </w:numPr>
        <w:jc w:val="left"/>
      </w:pPr>
      <w:r>
        <w:rPr/>
        <w:t xml:space="preserve">  get /contact/admin/v1/companies/{@xtype "int64" company_id:string}/visibility/rules</w:t>
      </w:r>
    </w:p>
    <w:p>
      <w:pPr>
        <w:pStyle w:val="15"/>
        <w:numPr>
          <w:ilvl w:val="0"/>
          <w:numId w:val="7"/>
        </w:numPr>
        <w:jc w:val="left"/>
      </w:pPr>
      <w:r>
        <w:rPr/>
        <w:t xml:space="preserve">    ? {</w:t>
      </w:r>
    </w:p>
    <w:p>
      <w:pPr>
        <w:pStyle w:val="15"/>
        <w:numPr>
          <w:ilvl w:val="0"/>
          <w:numId w:val="7"/>
        </w:numPr>
        <w:jc w:val="left"/>
      </w:pPr>
      <w:r>
        <w:rPr/>
        <w:t xml:space="preserve">      offset:int64[0,]</w:t>
      </w:r>
    </w:p>
    <w:p>
      <w:pPr>
        <w:pStyle w:val="15"/>
        <w:numPr>
          <w:ilvl w:val="0"/>
          <w:numId w:val="7"/>
        </w:numPr>
        <w:jc w:val="left"/>
      </w:pPr>
      <w:r>
        <w:rPr/>
        <w:t xml:space="preserve">      limit:int64[1,1000]</w:t>
      </w:r>
    </w:p>
    <w:p>
      <w:pPr>
        <w:pStyle w:val="15"/>
        <w:numPr>
          <w:ilvl w:val="0"/>
          <w:numId w:val="7"/>
        </w:numPr>
        <w:jc w:val="left"/>
      </w:pPr>
      <w:r>
        <w:rPr/>
        <w:t xml:space="preserve">    }</w:t>
      </w:r>
    </w:p>
    <w:p>
      <w:pPr>
        <w:pStyle w:val="15"/>
        <w:numPr>
          <w:ilvl w:val="0"/>
          <w:numId w:val="7"/>
        </w:numPr>
        <w:jc w:val="left"/>
      </w:pPr>
      <w:r>
        <w:rPr/>
        <w:t xml:space="preserve">    ~ {</w:t>
      </w:r>
    </w:p>
    <w:p>
      <w:pPr>
        <w:pStyle w:val="15"/>
        <w:numPr>
          <w:ilvl w:val="0"/>
          <w:numId w:val="7"/>
        </w:numPr>
        <w:jc w:val="left"/>
      </w:pPr>
      <w:r>
        <w:rPr/>
        <w:t xml:space="preserve">      "wps_sid":string[1,127]</w:t>
      </w:r>
    </w:p>
    <w:p>
      <w:pPr>
        <w:pStyle w:val="15"/>
        <w:numPr>
          <w:ilvl w:val="0"/>
          <w:numId w:val="7"/>
        </w:numPr>
        <w:jc w:val="left"/>
      </w:pPr>
      <w:r>
        <w:rPr/>
        <w:t xml:space="preserve">    }</w:t>
      </w:r>
    </w:p>
    <w:p>
      <w:pPr>
        <w:pStyle w:val="15"/>
        <w:numPr>
          <w:ilvl w:val="0"/>
          <w:numId w:val="7"/>
        </w:numPr>
        <w:jc w:val="left"/>
      </w:pPr>
      <w:r>
        <w:rPr/>
        <w:t xml:space="preserve">    200 visibility_rules</w:t>
      </w:r>
    </w:p>
    <w:p>
      <w:pPr>
        <w:pStyle w:val="15"/>
        <w:numPr>
          <w:ilvl w:val="0"/>
          <w:numId w:val="7"/>
        </w:numPr>
        <w:jc w:val="left"/>
      </w:pPr>
      <w:r>
        <w:rPr/>
        <w:t xml:space="preserve">  ;</w:t>
      </w:r>
    </w:p>
    <w:p>
      <w:pPr>
        <w:pStyle w:val="15"/>
        <w:numPr>
          <w:ilvl w:val="0"/>
          <w:numId w:val="7"/>
        </w:numPr>
        <w:jc w:val="left"/>
      </w:pPr>
      <w:r>
        <w:rPr/>
        <w:t>}</w:t>
      </w:r>
    </w:p>
    <w:p>
      <w:pPr>
        <w:pStyle w:val="4"/>
        <w:jc w:val="left"/>
      </w:pPr>
      <w:r>
        <w:rPr/>
        <w:t>2.2 业务流程图</w:t>
      </w:r>
    </w:p>
    <w:p>
      <w:pPr>
        <w:pStyle w:val="12"/>
        <w:jc w:val="left"/>
      </w:pPr>
      <w:r>
        <w:rPr>
          <w:b/>
          <w:bCs/>
        </w:rPr>
        <w:t>【建议】</w:t>
      </w:r>
    </w:p>
    <w:p>
      <w:pPr>
        <w:pStyle w:val="12"/>
        <w:jc w:val="left"/>
      </w:pPr>
      <w:r>
        <w:rPr/>
        <w:t>1. 一般要有核心逻辑实现图示；</w:t>
      </w:r>
    </w:p>
    <w:p>
      <w:pPr>
        <w:pStyle w:val="12"/>
        <w:jc w:val="left"/>
      </w:pPr>
      <w:r>
        <w:rPr/>
        <w:t>2. 对于存在复杂数据流动，尤其是涉及到“异步”行为，可以增加数据在服务间、服务内的流动图示；</w:t>
      </w:r>
    </w:p>
    <w:p>
      <w:pPr>
        <w:pStyle w:val="12"/>
        <w:jc w:val="left"/>
      </w:pPr>
      <w:r>
        <w:rPr/>
        <w:t>另：不要求使用标准流程图，以能清晰描述业务逻辑即可。</w:t>
      </w:r>
    </w:p>
    <w:p>
      <w:pPr>
        <w:pStyle w:val="5"/>
        <w:jc w:val="left"/>
      </w:pPr>
      <w:r>
        <w:rPr/>
        <w:t>模块结构（模块关系/交互）</w:t>
      </w:r>
    </w:p>
    <w:p>
      <w:pPr>
        <w:jc w:val="left"/>
      </w:pPr>
      <w:r>
        <w:rPr/>
        <w:drawing>
          <wp:inline distT="0" distB="0" distL="0" distR="0">
            <wp:extent cx="5270500" cy="3299143"/>
            <wp:effectExtent l="0" t="0" r="0" b="0"/>
            <wp:docPr id="7" name="Picture 11" descr="BUC4CIZCAD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BUC4CIZCADAC4"/>
                    <pic:cNvPicPr>
                      <a:picLocks noChangeAspect="1"/>
                    </pic:cNvPicPr>
                  </pic:nvPicPr>
                  <pic:blipFill>
                    <a:blip r:embed="rId11"/>
                    <a:stretch>
                      <a:fillRect/>
                    </a:stretch>
                  </pic:blipFill>
                  <pic:spPr>
                    <a:xfrm>
                      <a:off x="0" y="0"/>
                      <a:ext cx="5270500" cy="3299143"/>
                    </a:xfrm>
                    <a:prstGeom prst="rect">
                      <a:avLst/>
                    </a:prstGeom>
                  </pic:spPr>
                </pic:pic>
              </a:graphicData>
            </a:graphic>
          </wp:inline>
        </w:drawing>
      </w:r>
    </w:p>
    <w:p>
      <w:pPr>
        <w:jc w:val="left"/>
      </w:pPr>
    </w:p>
    <w:p>
      <w:pPr>
        <w:pStyle w:val="5"/>
        <w:jc w:val="left"/>
      </w:pPr>
      <w:r>
        <w:rPr/>
        <w:t>逻辑流程（关键业务流程）</w:t>
      </w:r>
    </w:p>
    <w:p>
      <w:pPr>
        <w:jc w:val="left"/>
      </w:pPr>
      <w:r>
        <w:rPr/>
        <w:fldChar w:fldCharType="begin"/>
      </w:r>
      <w:r>
        <w:rPr/>
        <w:instrText xml:space="preserve"> HYPERLINK "https://v7.wpseco.cn/weboffice/l/sd17qUZOm6AYb" </w:instrText>
      </w:r>
      <w:r>
        <w:rPr/>
        <w:fldChar w:fldCharType="separate"/>
      </w:r>
      <w:r>
        <w:rPr>
          <w:position w:val="-4"/>
        </w:rPr>
        <w:drawing>
          <wp:inline distT="0" distB="0" distL="0" distR="0">
            <wp:extent cx="139700" cy="139700"/>
            <wp:effectExtent l="0" t="0" r="0" b="0"/>
            <wp:docPr id="8" name="Picture 12" descr="p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pom"/>
                    <pic:cNvPicPr>
                      <a:picLocks noChangeAspect="1"/>
                    </pic:cNvPicPr>
                  </pic:nvPicPr>
                  <pic:blipFill>
                    <a:blip r:embed="rId12"/>
                    <a:stretch>
                      <a:fillRect/>
                    </a:stretch>
                  </pic:blipFill>
                  <pic:spPr>
                    <a:xfrm>
                      <a:off x="0" y="0"/>
                      <a:ext cx="139700" cy="139700"/>
                    </a:xfrm>
                    <a:prstGeom prst="rect">
                      <a:avLst/>
                    </a:prstGeom>
                  </pic:spPr>
                </pic:pic>
              </a:graphicData>
            </a:graphic>
          </wp:inline>
        </w:drawing>
      </w:r>
      <w:r>
        <w:rPr>
          <w:rStyle w:val="10"/>
          <w:color w:val="0a6cff"/>
        </w:rPr>
        <w:t>通讯录可见性内存升级结构-优化合并版</w:t>
      </w:r>
      <w:r>
        <w:rPr/>
        <w:fldChar w:fldCharType="end"/>
      </w:r>
      <w:r>
        <w:rPr/>
        <w:t xml:space="preserve"> 通讯录可见性内存升级结构-优化合并版.pom</w:t>
      </w:r>
    </w:p>
    <w:p>
      <w:pPr>
        <w:jc w:val="left"/>
      </w:pPr>
      <w:r>
        <w:rPr/>
        <w:drawing>
          <wp:inline distT="0" distB="0" distL="0" distR="0">
            <wp:extent cx="5270500" cy="3596995"/>
            <wp:effectExtent l="0" t="0" r="0" b="0"/>
            <wp:docPr id="9" name="Picture 13" descr="VO4MCIZCAAQ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VO4MCIZCAAQBI"/>
                    <pic:cNvPicPr>
                      <a:picLocks noChangeAspect="1"/>
                    </pic:cNvPicPr>
                  </pic:nvPicPr>
                  <pic:blipFill>
                    <a:blip r:embed="rId13"/>
                    <a:stretch>
                      <a:fillRect/>
                    </a:stretch>
                  </pic:blipFill>
                  <pic:spPr>
                    <a:xfrm>
                      <a:off x="0" y="0"/>
                      <a:ext cx="5270500" cy="3596995"/>
                    </a:xfrm>
                    <a:prstGeom prst="rect">
                      <a:avLst/>
                    </a:prstGeom>
                  </pic:spPr>
                </pic:pic>
              </a:graphicData>
            </a:graphic>
          </wp:inline>
        </w:drawing>
      </w:r>
    </w:p>
    <w:p>
      <w:pPr>
        <w:jc w:val="left"/>
      </w:pPr>
    </w:p>
    <w:p>
      <w:pPr>
        <w:pStyle w:val="15"/>
        <w:numPr>
          <w:ilvl w:val="0"/>
          <w:numId w:val="8"/>
        </w:numPr>
        <w:jc w:val="left"/>
      </w:pPr>
      <w:r>
        <w:rPr/>
      </w:r>
    </w:p>
    <w:p>
      <w:pPr>
        <w:pStyle w:val="15"/>
        <w:numPr>
          <w:ilvl w:val="0"/>
          <w:numId w:val="8"/>
        </w:numPr>
        <w:jc w:val="left"/>
      </w:pPr>
      <w:r>
        <w:rPr/>
        <w:t>const (</w:t>
      </w:r>
    </w:p>
    <w:p>
      <w:pPr>
        <w:pStyle w:val="15"/>
        <w:numPr>
          <w:ilvl w:val="0"/>
          <w:numId w:val="8"/>
        </w:numPr>
        <w:jc w:val="left"/>
      </w:pPr>
      <w:r>
        <w:rPr/>
        <w:t xml:space="preserve">    // 定义节点类型，只有下面这些节点才是真正可见或者不可见规则的客体</w:t>
      </w:r>
    </w:p>
    <w:p>
      <w:pPr>
        <w:pStyle w:val="15"/>
        <w:numPr>
          <w:ilvl w:val="0"/>
          <w:numId w:val="8"/>
        </w:numPr>
        <w:jc w:val="left"/>
      </w:pPr>
      <w:r>
        <w:rPr/>
        <w:t xml:space="preserve">    // 规则合并的时候按或运算；规则拆分的时候按照并运算</w:t>
      </w:r>
    </w:p>
    <w:p>
      <w:pPr>
        <w:pStyle w:val="15"/>
        <w:numPr>
          <w:ilvl w:val="0"/>
          <w:numId w:val="8"/>
        </w:numPr>
        <w:jc w:val="left"/>
      </w:pPr>
      <w:r>
        <w:rPr/>
        <w:t xml:space="preserve">    // 父路径</w:t>
      </w:r>
    </w:p>
    <w:p>
      <w:pPr>
        <w:pStyle w:val="15"/>
        <w:numPr>
          <w:ilvl w:val="0"/>
          <w:numId w:val="8"/>
        </w:numPr>
        <w:jc w:val="left"/>
      </w:pPr>
      <w:r>
        <w:rPr/>
        <w:t xml:space="preserve">    ParentPath int8 = 0b00000</w:t>
      </w:r>
    </w:p>
    <w:p>
      <w:pPr>
        <w:pStyle w:val="15"/>
        <w:numPr>
          <w:ilvl w:val="0"/>
          <w:numId w:val="8"/>
        </w:numPr>
        <w:jc w:val="left"/>
      </w:pPr>
      <w:r>
        <w:rPr/>
        <w:t xml:space="preserve">    // 节点类型</w:t>
      </w:r>
    </w:p>
    <w:p>
      <w:pPr>
        <w:pStyle w:val="15"/>
        <w:numPr>
          <w:ilvl w:val="0"/>
          <w:numId w:val="8"/>
        </w:numPr>
        <w:jc w:val="left"/>
      </w:pPr>
      <w:r>
        <w:rPr/>
        <w:t xml:space="preserve">    NodeCell int8 = 0b10000</w:t>
      </w:r>
    </w:p>
    <w:p>
      <w:pPr>
        <w:pStyle w:val="15"/>
        <w:numPr>
          <w:ilvl w:val="0"/>
          <w:numId w:val="8"/>
        </w:numPr>
        <w:jc w:val="left"/>
      </w:pPr>
      <w:r>
        <w:rPr/>
        <w:t xml:space="preserve">    // 不可见单元</w:t>
      </w:r>
    </w:p>
    <w:p>
      <w:pPr>
        <w:pStyle w:val="15"/>
        <w:numPr>
          <w:ilvl w:val="0"/>
          <w:numId w:val="8"/>
        </w:numPr>
        <w:jc w:val="left"/>
      </w:pPr>
      <w:r>
        <w:rPr/>
        <w:t xml:space="preserve">    InvisibleCell int8 = 0b01000</w:t>
      </w:r>
    </w:p>
    <w:p>
      <w:pPr>
        <w:pStyle w:val="15"/>
        <w:numPr>
          <w:ilvl w:val="0"/>
          <w:numId w:val="8"/>
        </w:numPr>
        <w:jc w:val="left"/>
      </w:pPr>
      <w:r>
        <w:rPr/>
        <w:t xml:space="preserve">    // 可见单元</w:t>
      </w:r>
    </w:p>
    <w:p>
      <w:pPr>
        <w:pStyle w:val="15"/>
        <w:numPr>
          <w:ilvl w:val="0"/>
          <w:numId w:val="8"/>
        </w:numPr>
        <w:jc w:val="left"/>
      </w:pPr>
      <w:r>
        <w:rPr/>
        <w:t xml:space="preserve">    VisibleCell int8 = 0b00100</w:t>
      </w:r>
    </w:p>
    <w:p>
      <w:pPr>
        <w:pStyle w:val="15"/>
        <w:numPr>
          <w:ilvl w:val="0"/>
          <w:numId w:val="8"/>
        </w:numPr>
        <w:jc w:val="left"/>
      </w:pPr>
      <w:r>
        <w:rPr/>
        <w:t xml:space="preserve">    // 不可见父单元，其子存在不可见单元</w:t>
      </w:r>
    </w:p>
    <w:p>
      <w:pPr>
        <w:pStyle w:val="15"/>
        <w:numPr>
          <w:ilvl w:val="0"/>
          <w:numId w:val="8"/>
        </w:numPr>
        <w:jc w:val="left"/>
      </w:pPr>
      <w:r>
        <w:rPr/>
        <w:t xml:space="preserve">    InvisibleParentCell int8 = 0b00010</w:t>
      </w:r>
    </w:p>
    <w:p>
      <w:pPr>
        <w:pStyle w:val="15"/>
        <w:numPr>
          <w:ilvl w:val="0"/>
          <w:numId w:val="8"/>
        </w:numPr>
        <w:jc w:val="left"/>
      </w:pPr>
      <w:r>
        <w:rPr/>
        <w:t xml:space="preserve">    // 可见父单元，其子存在可见单元</w:t>
      </w:r>
    </w:p>
    <w:p>
      <w:pPr>
        <w:pStyle w:val="15"/>
        <w:numPr>
          <w:ilvl w:val="0"/>
          <w:numId w:val="8"/>
        </w:numPr>
        <w:jc w:val="left"/>
      </w:pPr>
      <w:r>
        <w:rPr/>
        <w:t xml:space="preserve">    VisibleParentCell int8 = 0b00001</w:t>
      </w:r>
    </w:p>
    <w:p>
      <w:pPr>
        <w:pStyle w:val="15"/>
        <w:numPr>
          <w:ilvl w:val="0"/>
          <w:numId w:val="8"/>
        </w:numPr>
        <w:jc w:val="left"/>
      </w:pPr>
      <w:r>
        <w:rPr/>
        <w:t xml:space="preserve">    // 不可见节点</w:t>
      </w:r>
    </w:p>
    <w:p>
      <w:pPr>
        <w:pStyle w:val="15"/>
        <w:numPr>
          <w:ilvl w:val="0"/>
          <w:numId w:val="8"/>
        </w:numPr>
        <w:jc w:val="left"/>
      </w:pPr>
      <w:r>
        <w:rPr/>
        <w:t xml:space="preserve">    InvisibleNode int8 = NodeCell | InvisibleCell</w:t>
      </w:r>
    </w:p>
    <w:p>
      <w:pPr>
        <w:pStyle w:val="15"/>
        <w:numPr>
          <w:ilvl w:val="0"/>
          <w:numId w:val="8"/>
        </w:numPr>
        <w:jc w:val="left"/>
      </w:pPr>
      <w:r>
        <w:rPr/>
        <w:t xml:space="preserve">    // 可见节点</w:t>
      </w:r>
    </w:p>
    <w:p>
      <w:pPr>
        <w:pStyle w:val="15"/>
        <w:numPr>
          <w:ilvl w:val="0"/>
          <w:numId w:val="8"/>
        </w:numPr>
        <w:jc w:val="left"/>
      </w:pPr>
      <w:r>
        <w:rPr/>
        <w:t xml:space="preserve">    VisibleNode int8 = NodeCell | VisibleCell</w:t>
      </w:r>
    </w:p>
    <w:p>
      <w:pPr>
        <w:pStyle w:val="15"/>
        <w:numPr>
          <w:ilvl w:val="0"/>
          <w:numId w:val="8"/>
        </w:numPr>
        <w:jc w:val="left"/>
      </w:pPr>
      <w:r>
        <w:rPr/>
        <w:t xml:space="preserve">    // 可见父节点，但子存在不可见属性</w:t>
      </w:r>
    </w:p>
    <w:p>
      <w:pPr>
        <w:pStyle w:val="15"/>
        <w:numPr>
          <w:ilvl w:val="0"/>
          <w:numId w:val="8"/>
        </w:numPr>
        <w:jc w:val="left"/>
      </w:pPr>
      <w:r>
        <w:rPr/>
        <w:t xml:space="preserve">    VisibleParentNode int8 = NodeCell | VisibleCell | InvisibleParentCell</w:t>
      </w:r>
    </w:p>
    <w:p>
      <w:pPr>
        <w:pStyle w:val="15"/>
        <w:numPr>
          <w:ilvl w:val="0"/>
          <w:numId w:val="8"/>
        </w:numPr>
        <w:jc w:val="left"/>
      </w:pPr>
      <w:r>
        <w:rPr/>
        <w:t xml:space="preserve">    // 既存在可见又存在不可见子节点</w:t>
      </w:r>
    </w:p>
    <w:p>
      <w:pPr>
        <w:pStyle w:val="15"/>
        <w:numPr>
          <w:ilvl w:val="0"/>
          <w:numId w:val="8"/>
        </w:numPr>
        <w:jc w:val="left"/>
      </w:pPr>
      <w:r>
        <w:rPr/>
        <w:t xml:space="preserve">    BathVisParentNode int8 = NodeCell | VisibleParentCell | InvisibleParentCell</w:t>
      </w:r>
    </w:p>
    <w:p>
      <w:pPr>
        <w:pStyle w:val="15"/>
        <w:numPr>
          <w:ilvl w:val="0"/>
          <w:numId w:val="8"/>
        </w:numPr>
        <w:jc w:val="left"/>
      </w:pPr>
      <w:r>
        <w:rPr/>
        <w:t xml:space="preserve">    // 仅不可见父节点</w:t>
      </w:r>
    </w:p>
    <w:p>
      <w:pPr>
        <w:pStyle w:val="15"/>
        <w:numPr>
          <w:ilvl w:val="0"/>
          <w:numId w:val="8"/>
        </w:numPr>
        <w:jc w:val="left"/>
      </w:pPr>
      <w:r>
        <w:rPr/>
        <w:t xml:space="preserve">    OnlyInvisParentNode int8 = NodeCell | InvisibleParentCell</w:t>
      </w:r>
    </w:p>
    <w:p>
      <w:pPr>
        <w:pStyle w:val="15"/>
        <w:numPr>
          <w:ilvl w:val="0"/>
          <w:numId w:val="8"/>
        </w:numPr>
        <w:jc w:val="left"/>
      </w:pPr>
      <w:r>
        <w:rPr/>
        <w:t xml:space="preserve">    // 仅可见父节点</w:t>
      </w:r>
    </w:p>
    <w:p>
      <w:pPr>
        <w:pStyle w:val="15"/>
        <w:numPr>
          <w:ilvl w:val="0"/>
          <w:numId w:val="8"/>
        </w:numPr>
        <w:jc w:val="left"/>
      </w:pPr>
      <w:r>
        <w:rPr/>
        <w:t xml:space="preserve">    OnlyVisParentNode int8 = NodeCell | VisibleParentCell</w:t>
      </w:r>
    </w:p>
    <w:p>
      <w:pPr>
        <w:pStyle w:val="15"/>
        <w:numPr>
          <w:ilvl w:val="0"/>
          <w:numId w:val="8"/>
        </w:numPr>
        <w:jc w:val="left"/>
      </w:pPr>
      <w:r>
        <w:rPr/>
        <w:t>)</w:t>
      </w:r>
    </w:p>
    <w:p>
      <w:pPr>
        <w:pStyle w:val="15"/>
        <w:numPr>
          <w:ilvl w:val="0"/>
          <w:numId w:val="8"/>
        </w:numPr>
        <w:jc w:val="left"/>
      </w:pPr>
      <w:r>
        <w:rPr/>
      </w:r>
    </w:p>
    <w:p>
      <w:pPr>
        <w:pStyle w:val="15"/>
        <w:numPr>
          <w:ilvl w:val="0"/>
          <w:numId w:val="8"/>
        </w:numPr>
        <w:jc w:val="left"/>
      </w:pPr>
      <w:r>
        <w:rPr/>
        <w:t>type VisibleRuleNodeVisibility struct {</w:t>
      </w:r>
    </w:p>
    <w:p>
      <w:pPr>
        <w:pStyle w:val="15"/>
        <w:numPr>
          <w:ilvl w:val="0"/>
          <w:numId w:val="8"/>
        </w:numPr>
        <w:jc w:val="left"/>
      </w:pPr>
      <w:r>
        <w:rPr/>
        <w:t xml:space="preserve">    // Id              int64</w:t>
      </w:r>
    </w:p>
    <w:p>
      <w:pPr>
        <w:pStyle w:val="15"/>
        <w:numPr>
          <w:ilvl w:val="0"/>
          <w:numId w:val="8"/>
        </w:numPr>
        <w:jc w:val="left"/>
      </w:pPr>
      <w:r>
        <w:rPr/>
        <w:t xml:space="preserve">    Visible                   *roaring.Bitmap</w:t>
      </w:r>
    </w:p>
    <w:p>
      <w:pPr>
        <w:pStyle w:val="15"/>
        <w:numPr>
          <w:ilvl w:val="0"/>
          <w:numId w:val="8"/>
        </w:numPr>
        <w:jc w:val="left"/>
      </w:pPr>
      <w:r>
        <w:rPr/>
        <w:t xml:space="preserve">    Invisible                 *roaring.Bitmap</w:t>
      </w:r>
    </w:p>
    <w:p>
      <w:pPr>
        <w:pStyle w:val="15"/>
        <w:numPr>
          <w:ilvl w:val="0"/>
          <w:numId w:val="8"/>
        </w:numPr>
        <w:jc w:val="left"/>
      </w:pPr>
      <w:r>
        <w:rPr/>
        <w:t xml:space="preserve">    InvisibleParent           *roaring.Bitmap</w:t>
      </w:r>
    </w:p>
    <w:p>
      <w:pPr>
        <w:pStyle w:val="15"/>
        <w:numPr>
          <w:ilvl w:val="0"/>
          <w:numId w:val="8"/>
        </w:numPr>
        <w:jc w:val="left"/>
      </w:pPr>
      <w:r>
        <w:rPr/>
        <w:t xml:space="preserve">    VisibleParent             *roaring.Bitmap</w:t>
      </w:r>
    </w:p>
    <w:p>
      <w:pPr>
        <w:pStyle w:val="15"/>
        <w:numPr>
          <w:ilvl w:val="0"/>
          <w:numId w:val="8"/>
        </w:numPr>
        <w:jc w:val="left"/>
      </w:pPr>
      <w:r>
        <w:rPr/>
        <w:t xml:space="preserve">    ParentPath                *roaring.Bitmap</w:t>
      </w:r>
    </w:p>
    <w:p>
      <w:pPr>
        <w:pStyle w:val="15"/>
        <w:numPr>
          <w:ilvl w:val="0"/>
          <w:numId w:val="8"/>
        </w:numPr>
        <w:jc w:val="left"/>
      </w:pPr>
      <w:r>
        <w:rPr/>
        <w:t xml:space="preserve">    Node                      *roaring.Bitmap</w:t>
      </w:r>
    </w:p>
    <w:p>
      <w:pPr>
        <w:pStyle w:val="15"/>
        <w:numPr>
          <w:ilvl w:val="0"/>
          <w:numId w:val="8"/>
        </w:numPr>
        <w:jc w:val="left"/>
      </w:pPr>
      <w:r>
        <w:rPr/>
        <w:t xml:space="preserve">    VisibleAllMemberDeptIds   *roaring.Bitmap</w:t>
      </w:r>
    </w:p>
    <w:p>
      <w:pPr>
        <w:pStyle w:val="15"/>
        <w:numPr>
          <w:ilvl w:val="0"/>
          <w:numId w:val="8"/>
        </w:numPr>
        <w:jc w:val="left"/>
      </w:pPr>
      <w:r>
        <w:rPr/>
        <w:t xml:space="preserve">    InVisibleAllMemberDeptIds *roaring.Bitmap</w:t>
      </w:r>
    </w:p>
    <w:p>
      <w:pPr>
        <w:pStyle w:val="15"/>
        <w:numPr>
          <w:ilvl w:val="0"/>
          <w:numId w:val="8"/>
        </w:numPr>
        <w:jc w:val="left"/>
      </w:pPr>
      <w:r>
        <w:rPr/>
        <w:t xml:space="preserve">    InVisUserIds              *roaring.Bitmap</w:t>
      </w:r>
    </w:p>
    <w:p>
      <w:pPr>
        <w:pStyle w:val="15"/>
        <w:numPr>
          <w:ilvl w:val="0"/>
          <w:numId w:val="8"/>
        </w:numPr>
        <w:jc w:val="left"/>
      </w:pPr>
      <w:r>
        <w:rPr/>
        <w:t xml:space="preserve">    VisUserIds                *roaring.Bitmap</w:t>
      </w:r>
    </w:p>
    <w:p>
      <w:pPr>
        <w:pStyle w:val="15"/>
        <w:numPr>
          <w:ilvl w:val="0"/>
          <w:numId w:val="8"/>
        </w:numPr>
        <w:jc w:val="left"/>
      </w:pPr>
      <w:r>
        <w:rPr/>
        <w:t>}</w:t>
      </w:r>
    </w:p>
    <w:p>
      <w:pPr>
        <w:pStyle w:val="6"/>
        <w:jc w:val="left"/>
      </w:pPr>
      <w:r>
        <w:rPr/>
        <w:t>内存中的缓存构建流程</w:t>
      </w:r>
    </w:p>
    <w:p>
      <w:pPr>
        <w:ind w:firstLine="420"/>
        <w:jc w:val="left"/>
      </w:pPr>
      <w:r>
        <w:rPr/>
        <w:t xml:space="preserve">  首先遍历企业下所有可见规则，把每条规则如图所示构建成一颗规则树；构建过程中，每条规则的可见类型分为可见与不可见，针对客体为用户的规则：获取用户所在部门，然后将用户本身设为可见（或不可见，下面以可见为例），则用户所在部门及父部门的可见性为可见父路径；针对客体为部门的规则，获取部门路径，然后部门设为可见节点，则部门的父部门（递归到根部门）的可见性为可见父路径；针对用户组类型的客体，可以拆分为用户和部门来处理。拆分后用VisibleRuleNodeVisibility结构体表示。</w:t>
      </w:r>
    </w:p>
    <w:p>
      <w:pPr>
        <w:pStyle w:val="6"/>
        <w:jc w:val="left"/>
      </w:pPr>
      <w:r>
        <w:rPr/>
        <w:t>用户可见性结果计算流程</w:t>
      </w:r>
    </w:p>
    <w:p>
      <w:pPr>
        <w:jc w:val="left"/>
      </w:pPr>
      <w:r>
        <w:rPr/>
        <w:t xml:space="preserve">       首先获取对用户生效的规则集：用户、用户所在部门及父部门、用户所在的用户组在自定义规则主体中，且不被该规则的白名单所包含。最后使用VisibleRuleNodeVisibility结构体直接合并所有的自定义规则后，合并默认规则，（如本期需求），针对默认规则为可见用户所在部门但不包含子部门，则把用户所在部门设为可见节点，部门的所有子部门设为不可见节点表示（反选所有子），再使用VisibleRuleNodeVisibility结构体合并默认规则。即可计算出用户的全部可见性。（同理用户所在区划、单位也是这样查询）</w:t>
      </w:r>
    </w:p>
    <w:p>
      <w:pPr>
        <w:jc w:val="left"/>
      </w:pPr>
    </w:p>
    <w:p>
      <w:pPr>
        <w:pStyle w:val="4"/>
        <w:jc w:val="left"/>
      </w:pPr>
      <w:r>
        <w:rPr/>
        <w:t>2.3 配置变动表</w:t>
      </w:r>
    </w:p>
    <w:p>
      <w:pPr>
        <w:pStyle w:val="12"/>
        <w:jc w:val="left"/>
      </w:pPr>
      <w:r>
        <w:rPr/>
        <w:t>凡涉及到配置相关的，务必罗列无遗漏，作用、默认值，后续可能的取值等要描述清晰。</w:t>
      </w:r>
    </w:p>
    <w:p>
      <w:pPr>
        <w:jc w:val="left"/>
      </w:pPr>
      <w:r>
        <w:rPr/>
        <w:t>一个配置表例子，仅供参考</w:t>
      </w:r>
    </w:p>
    <w:tbl>
      <w:tblPr>
        <w:tblStyle w:val="9"/>
        <w:tblW w:w="11565" w:type="dxa"/>
        <w:tblLayout w:type="fixed"/>
        <w:tblCellMar>
          <w:top w:w="30" w:type="dxa"/>
          <w:left w:w="180" w:type="dxa"/>
          <w:bottom w:w="30" w:type="dxa"/>
          <w:right w:w="180" w:type="dxa"/>
        </w:tblCellMar>
      </w:tblPr>
      <w:tblGrid>
        <w:gridCol w:w="2730"/>
        <w:gridCol w:w="2715"/>
        <w:gridCol w:w="1320"/>
        <w:gridCol w:w="2160"/>
        <w:gridCol w:w="1320"/>
        <w:gridCol w:w="1320"/>
      </w:tblGrid>
      <w:tr>
        <w:tblPrEx/>
        <w:trPr>
          <w:trHeight w:val="396"/>
        </w:trPr>
        <w:tc>
          <w:tcPr>
            <w:tcW w:w="2730" w:type="dxa"/>
            <w:vAlign w:val="top"/>
          </w:tcPr>
          <w:p>
            <w:pPr>
              <w:jc w:val="center"/>
            </w:pPr>
            <w:r>
              <w:rPr>
                <w:b/>
                <w:bCs/>
              </w:rPr>
              <w:t>项</w:t>
            </w:r>
          </w:p>
        </w:tc>
        <w:tc>
          <w:tcPr>
            <w:tcW w:w="2715" w:type="dxa"/>
            <w:vAlign w:val="top"/>
          </w:tcPr>
          <w:p>
            <w:pPr>
              <w:jc w:val="center"/>
            </w:pPr>
            <w:r>
              <w:rPr>
                <w:b/>
                <w:bCs/>
              </w:rPr>
              <w:t>取值</w:t>
            </w:r>
          </w:p>
        </w:tc>
        <w:tc>
          <w:tcPr>
            <w:tcW w:w="1320" w:type="dxa"/>
            <w:vAlign w:val="top"/>
          </w:tcPr>
          <w:p>
            <w:pPr>
              <w:jc w:val="center"/>
            </w:pPr>
            <w:r>
              <w:rPr>
                <w:b/>
                <w:bCs/>
              </w:rPr>
              <w:t>类型</w:t>
            </w:r>
          </w:p>
        </w:tc>
        <w:tc>
          <w:tcPr>
            <w:tcW w:w="2160" w:type="dxa"/>
            <w:vAlign w:val="top"/>
          </w:tcPr>
          <w:p>
            <w:pPr>
              <w:jc w:val="center"/>
            </w:pPr>
            <w:r>
              <w:rPr>
                <w:b/>
                <w:bCs/>
              </w:rPr>
              <w:t>作用</w:t>
            </w:r>
          </w:p>
        </w:tc>
        <w:tc>
          <w:tcPr>
            <w:tcW w:w="1320" w:type="dxa"/>
            <w:vAlign w:val="top"/>
          </w:tcPr>
          <w:p>
            <w:pPr>
              <w:jc w:val="center"/>
            </w:pPr>
            <w:r>
              <w:rPr>
                <w:b/>
                <w:bCs/>
              </w:rPr>
              <w:t>是否加密</w:t>
            </w:r>
          </w:p>
        </w:tc>
        <w:tc>
          <w:tcPr>
            <w:tcW w:w="1320" w:type="dxa"/>
            <w:vAlign w:val="top"/>
          </w:tcPr>
          <w:p>
            <w:pPr>
              <w:jc w:val="center"/>
            </w:pPr>
          </w:p>
        </w:tc>
      </w:tr>
      <w:tr>
        <w:tblPrEx/>
        <w:trPr>
          <w:trHeight w:val="396"/>
        </w:trPr>
        <w:tc>
          <w:tcPr>
            <w:tcW w:w="2730" w:type="dxa"/>
            <w:vAlign w:val="top"/>
          </w:tcPr>
          <w:p>
            <w:pPr>
              <w:jc w:val="left"/>
            </w:pPr>
            <w:r>
              <w:rPr>
                <w:sz w:val="18"/>
                <w:szCs w:val="18"/>
              </w:rPr>
              <w:t>KAFKA_GREY_ADDRESS</w:t>
            </w:r>
          </w:p>
        </w:tc>
        <w:tc>
          <w:tcPr>
            <w:tcW w:w="2715" w:type="dxa"/>
            <w:vAlign w:val="top"/>
          </w:tcPr>
          <w:p>
            <w:pPr>
              <w:jc w:val="left"/>
            </w:pPr>
            <w:r>
              <w:rPr>
                <w:sz w:val="18"/>
                <w:szCs w:val="18"/>
              </w:rPr>
              <w:t xml:space="preserve">x.x.x.x:9092 y.y.y.y:9092 </w:t>
            </w:r>
          </w:p>
        </w:tc>
        <w:tc>
          <w:tcPr>
            <w:tcW w:w="1320" w:type="dxa"/>
            <w:vAlign w:val="top"/>
          </w:tcPr>
          <w:p>
            <w:pPr>
              <w:jc w:val="left"/>
            </w:pPr>
            <w:r>
              <w:rPr/>
              <w:t>列表</w:t>
            </w:r>
          </w:p>
        </w:tc>
        <w:tc>
          <w:tcPr>
            <w:tcW w:w="2160" w:type="dxa"/>
            <w:vAlign w:val="top"/>
          </w:tcPr>
          <w:p>
            <w:pPr>
              <w:jc w:val="left"/>
            </w:pPr>
            <w:r>
              <w:rPr/>
              <w:t>灰度kfk集群地址</w:t>
            </w:r>
          </w:p>
        </w:tc>
        <w:tc>
          <w:tcPr>
            <w:tcW w:w="1320" w:type="dxa"/>
            <w:vAlign w:val="top"/>
          </w:tcPr>
          <w:p>
            <w:pPr>
              <w:jc w:val="left"/>
            </w:pPr>
            <w:r>
              <w:rPr/>
              <w:t>否</w:t>
            </w:r>
          </w:p>
        </w:tc>
        <w:tc>
          <w:tcPr>
            <w:tcW w:w="1320" w:type="dxa"/>
            <w:vAlign w:val="top"/>
          </w:tcPr>
          <w:p>
            <w:pPr>
              <w:jc w:val="left"/>
            </w:pPr>
          </w:p>
        </w:tc>
      </w:tr>
    </w:tbl>
    <w:p>
      <w:pPr>
        <w:jc w:val="left"/>
      </w:pPr>
      <w:r>
        <w:rPr/>
        <w:t>未涉及配置变动</w:t>
      </w:r>
    </w:p>
    <w:p>
      <w:pPr>
        <w:pStyle w:val="4"/>
        <w:jc w:val="left"/>
      </w:pPr>
      <w:r>
        <w:rPr/>
        <w:t>2.4 数据模型</w:t>
      </w:r>
    </w:p>
    <w:p>
      <w:pPr>
        <w:pStyle w:val="12"/>
        <w:jc w:val="left"/>
      </w:pPr>
      <w:r>
        <w:rPr>
          <w:b/>
          <w:bCs/>
          <w:color w:val="C21C13"/>
        </w:rPr>
        <w:t>注</w:t>
      </w:r>
      <w:r>
        <w:rPr/>
        <w:t>：云平台的SRE同学已经给了很好的参考规范了，大家可以移步参考并尽量遵守，应该可以避免绝大多数的常见问题了。</w:t>
      </w:r>
    </w:p>
    <w:p>
      <w:pPr>
        <w:pStyle w:val="5"/>
        <w:jc w:val="left"/>
      </w:pPr>
      <w:r>
        <w:rPr/>
        <w:t>2.4.1 DB表结构</w:t>
      </w:r>
    </w:p>
    <w:p>
      <w:pPr>
        <w:pStyle w:val="12"/>
        <w:jc w:val="left"/>
      </w:pPr>
      <w:r>
        <w:rPr/>
        <w:t>参考SRE给的</w:t>
      </w:r>
      <w:r>
        <w:rPr/>
        <w:fldChar w:fldCharType="begin"/>
      </w:r>
      <w:r>
        <w:rPr/>
        <w:instrText xml:space="preserve"> HYPERLINK "https://365.kdocs.cn/l/clq4Heak1CRL?openfrom=docs" </w:instrText>
      </w:r>
      <w:r>
        <w:rPr/>
        <w:fldChar w:fldCharType="separate"/>
      </w:r>
      <w:r>
        <w:rPr>
          <w:position w:val="-4"/>
        </w:rPr>
        <w:drawing>
          <wp:inline distT="0" distB="0" distL="0" distR="0">
            <wp:extent cx="139700" cy="139700"/>
            <wp:effectExtent l="0" t="0" r="0" b="0"/>
            <wp:docPr id="10" name="Picture 6" descr="o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otl"/>
                    <pic:cNvPicPr>
                      <a:picLocks noChangeAspect="1"/>
                    </pic:cNvPicPr>
                  </pic:nvPicPr>
                  <pic:blipFill>
                    <a:blip r:embed="rId6"/>
                    <a:stretch>
                      <a:fillRect/>
                    </a:stretch>
                  </pic:blipFill>
                  <pic:spPr>
                    <a:xfrm>
                      <a:off x="0" y="0"/>
                      <a:ext cx="139700" cy="139700"/>
                    </a:xfrm>
                    <a:prstGeom prst="rect">
                      <a:avLst/>
                    </a:prstGeom>
                  </pic:spPr>
                </pic:pic>
              </a:graphicData>
            </a:graphic>
          </wp:inline>
        </w:drawing>
      </w:r>
      <w:r>
        <w:rPr>
          <w:rStyle w:val="10"/>
          <w:color w:val="0a6cff"/>
        </w:rPr>
        <w:t>MySQL使用规范(面向RD)(1)</w:t>
      </w:r>
      <w:r>
        <w:rPr/>
        <w:fldChar w:fldCharType="end"/>
      </w:r>
    </w:p>
    <w:p>
      <w:pPr>
        <w:pStyle w:val="17"/>
      </w:pPr>
    </w:p>
    <w:p>
      <w:pPr>
        <w:pStyle w:val="15"/>
        <w:numPr>
          <w:ilvl w:val="0"/>
          <w:numId w:val="9"/>
        </w:numPr>
        <w:jc w:val="left"/>
      </w:pPr>
      <w:r>
        <w:rPr/>
        <w:t>CREATE TABLE IF NOT EXISTS `tb_dept` (</w:t>
      </w:r>
    </w:p>
    <w:p>
      <w:pPr>
        <w:pStyle w:val="15"/>
        <w:numPr>
          <w:ilvl w:val="0"/>
          <w:numId w:val="9"/>
        </w:numPr>
        <w:jc w:val="left"/>
      </w:pPr>
      <w:r>
        <w:rPr/>
        <w:t xml:space="preserve">    `id` BIGINT(20) NOT NULL AUTO_INCREMENT,</w:t>
      </w:r>
    </w:p>
    <w:p>
      <w:pPr>
        <w:pStyle w:val="15"/>
        <w:numPr>
          <w:ilvl w:val="0"/>
          <w:numId w:val="9"/>
        </w:numPr>
        <w:jc w:val="left"/>
      </w:pPr>
      <w:r>
        <w:rPr/>
        <w:t xml:space="preserve">    `company_id` BIGINT(20) NOT NULL COMMENT '企业ID',</w:t>
      </w:r>
    </w:p>
    <w:p>
      <w:pPr>
        <w:pStyle w:val="15"/>
        <w:numPr>
          <w:ilvl w:val="0"/>
          <w:numId w:val="9"/>
        </w:numPr>
        <w:jc w:val="left"/>
      </w:pPr>
      <w:r>
        <w:rPr/>
        <w:t xml:space="preserve">    `source` VARCHAR(50) NOT NULL COMMENT '数据来源',</w:t>
      </w:r>
    </w:p>
    <w:p>
      <w:pPr>
        <w:pStyle w:val="15"/>
        <w:numPr>
          <w:ilvl w:val="0"/>
          <w:numId w:val="9"/>
        </w:numPr>
        <w:jc w:val="left"/>
      </w:pPr>
      <w:r>
        <w:rPr/>
        <w:t xml:space="preserve">    `weight` BIGINT(20) NOT NULL COMMENT '权重',</w:t>
      </w:r>
    </w:p>
    <w:p>
      <w:pPr>
        <w:pStyle w:val="15"/>
        <w:numPr>
          <w:ilvl w:val="0"/>
          <w:numId w:val="9"/>
        </w:numPr>
        <w:jc w:val="left"/>
      </w:pPr>
      <w:r>
        <w:rPr/>
        <w:t xml:space="preserve">    `third_platform_id` VARCHAR(255) NOT NULL COMMENT '第三方平台ID',</w:t>
      </w:r>
    </w:p>
    <w:p>
      <w:pPr>
        <w:pStyle w:val="15"/>
        <w:numPr>
          <w:ilvl w:val="0"/>
          <w:numId w:val="9"/>
        </w:numPr>
        <w:jc w:val="left"/>
      </w:pPr>
      <w:r>
        <w:rPr/>
        <w:t xml:space="preserve">    `third_union_id` VARCHAR(255) NOT NULL COMMENT '第三方平台union_id',</w:t>
      </w:r>
    </w:p>
    <w:p>
      <w:pPr>
        <w:pStyle w:val="15"/>
        <w:numPr>
          <w:ilvl w:val="0"/>
          <w:numId w:val="9"/>
        </w:numPr>
        <w:jc w:val="left"/>
      </w:pPr>
      <w:r>
        <w:rPr/>
        <w:t xml:space="preserve">    `ctime` BIGINT(20) NOT NULL COMMENT '创建时间',</w:t>
      </w:r>
    </w:p>
    <w:p>
      <w:pPr>
        <w:pStyle w:val="15"/>
        <w:numPr>
          <w:ilvl w:val="0"/>
          <w:numId w:val="9"/>
        </w:numPr>
        <w:jc w:val="left"/>
      </w:pPr>
      <w:r>
        <w:rPr/>
        <w:t xml:space="preserve">    `mtime` BIGINT(20) NOT NULL COMMENT '更新时间',</w:t>
      </w:r>
    </w:p>
    <w:p>
      <w:pPr>
        <w:pStyle w:val="15"/>
        <w:numPr>
          <w:ilvl w:val="0"/>
          <w:numId w:val="9"/>
        </w:numPr>
        <w:jc w:val="left"/>
      </w:pPr>
      <w:r>
        <w:rPr/>
        <w:t xml:space="preserve">    `type` VARCHAR(255) NOT NULL COMMENT '类型',</w:t>
      </w:r>
    </w:p>
    <w:p>
      <w:pPr>
        <w:pStyle w:val="15"/>
        <w:numPr>
          <w:ilvl w:val="0"/>
          <w:numId w:val="9"/>
        </w:numPr>
        <w:jc w:val="left"/>
      </w:pPr>
      <w:r>
        <w:rPr/>
        <w:t xml:space="preserve">    `org_dimension_id` BIGINT(20) NOT NULL DEFAULT 0 COMMENT '所属组织维度ID',</w:t>
      </w:r>
    </w:p>
    <w:p>
      <w:pPr>
        <w:pStyle w:val="15"/>
        <w:numPr>
          <w:ilvl w:val="0"/>
          <w:numId w:val="9"/>
        </w:numPr>
        <w:jc w:val="left"/>
      </w:pPr>
      <w:r>
        <w:rPr/>
        <w:t xml:space="preserve">    `parent_id` BIGINT(20) NOT NULL COMMENT '父部门ID',</w:t>
      </w:r>
    </w:p>
    <w:p>
      <w:pPr>
        <w:pStyle w:val="15"/>
        <w:numPr>
          <w:ilvl w:val="0"/>
          <w:numId w:val="9"/>
        </w:numPr>
        <w:jc w:val="left"/>
      </w:pPr>
      <w:r>
        <w:rPr/>
        <w:t xml:space="preserve">    `name` VARCHAR(255) NOT NULL COMMENT '部门名称',</w:t>
      </w:r>
    </w:p>
    <w:p>
      <w:pPr>
        <w:pStyle w:val="15"/>
        <w:numPr>
          <w:ilvl w:val="0"/>
          <w:numId w:val="9"/>
        </w:numPr>
        <w:jc w:val="left"/>
      </w:pPr>
      <w:r>
        <w:rPr/>
        <w:t xml:space="preserve">    `alias` VARCHAR(255) NOT NULL COMMENT '部门显示名称',</w:t>
      </w:r>
    </w:p>
    <w:p>
      <w:pPr>
        <w:pStyle w:val="15"/>
        <w:numPr>
          <w:ilvl w:val="0"/>
          <w:numId w:val="9"/>
        </w:numPr>
        <w:jc w:val="left"/>
      </w:pPr>
      <w:r>
        <w:rPr/>
        <w:t xml:space="preserve">    `leader_id` BIGINT(20) NOT NULL COMMENT '部门leaderID',</w:t>
      </w:r>
    </w:p>
    <w:p>
      <w:pPr>
        <w:pStyle w:val="15"/>
        <w:numPr>
          <w:ilvl w:val="0"/>
          <w:numId w:val="9"/>
        </w:numPr>
        <w:jc w:val="left"/>
      </w:pPr>
      <w:r>
        <w:rPr/>
        <w:t xml:space="preserve">    `creator_id` BIGINT(20) NOT NULL COMMENT '创建人ID',</w:t>
      </w:r>
    </w:p>
    <w:p>
      <w:pPr>
        <w:pStyle w:val="15"/>
        <w:numPr>
          <w:ilvl w:val="0"/>
          <w:numId w:val="9"/>
        </w:numPr>
        <w:jc w:val="left"/>
      </w:pPr>
      <w:r>
        <w:rPr/>
        <w:t xml:space="preserve">    `abs_path` VARCHAR(2048) NOT NULL COMMENT '绝对路径 长度超过 2048 不存储',</w:t>
      </w:r>
    </w:p>
    <w:p>
      <w:pPr>
        <w:pStyle w:val="15"/>
        <w:numPr>
          <w:ilvl w:val="0"/>
          <w:numId w:val="9"/>
        </w:numPr>
        <w:jc w:val="left"/>
      </w:pPr>
      <w:r>
        <w:rPr/>
        <w:t xml:space="preserve">    `id_path` VARCHAR(1024) NOT NULL COMMENT 'id路径',</w:t>
      </w:r>
    </w:p>
    <w:p>
      <w:pPr>
        <w:pStyle w:val="15"/>
        <w:numPr>
          <w:ilvl w:val="0"/>
          <w:numId w:val="9"/>
        </w:numPr>
        <w:jc w:val="left"/>
      </w:pPr>
      <w:r>
        <w:rPr/>
        <w:t xml:space="preserve">    PRIMARY KEY (id),</w:t>
      </w:r>
    </w:p>
    <w:p>
      <w:pPr>
        <w:pStyle w:val="15"/>
        <w:numPr>
          <w:ilvl w:val="0"/>
          <w:numId w:val="9"/>
        </w:numPr>
        <w:jc w:val="left"/>
      </w:pPr>
      <w:r>
        <w:rPr/>
        <w:t xml:space="preserve">    index idx_cid_id(company_id,id),</w:t>
      </w:r>
    </w:p>
    <w:p>
      <w:pPr>
        <w:pStyle w:val="15"/>
        <w:numPr>
          <w:ilvl w:val="0"/>
          <w:numId w:val="9"/>
        </w:numPr>
        <w:jc w:val="left"/>
      </w:pPr>
      <w:r>
        <w:rPr/>
        <w:t xml:space="preserve">    index idx_cid_pid_weight_id(company_id,parent_id,weight,id),</w:t>
      </w:r>
    </w:p>
    <w:p>
      <w:pPr>
        <w:pStyle w:val="15"/>
        <w:numPr>
          <w:ilvl w:val="0"/>
          <w:numId w:val="9"/>
        </w:numPr>
        <w:jc w:val="left"/>
      </w:pPr>
      <w:r>
        <w:rPr/>
        <w:t xml:space="preserve">    index idx_id_path(id_path(255)),</w:t>
      </w:r>
    </w:p>
    <w:p>
      <w:pPr>
        <w:pStyle w:val="15"/>
        <w:numPr>
          <w:ilvl w:val="0"/>
          <w:numId w:val="9"/>
        </w:numPr>
        <w:jc w:val="left"/>
      </w:pPr>
      <w:r>
        <w:rPr/>
        <w:t xml:space="preserve">    index idx_tuid_pid(third_union_id,third_platform_id),</w:t>
      </w:r>
    </w:p>
    <w:p>
      <w:pPr>
        <w:pStyle w:val="15"/>
        <w:numPr>
          <w:ilvl w:val="0"/>
          <w:numId w:val="9"/>
        </w:numPr>
        <w:jc w:val="left"/>
      </w:pPr>
      <w:r>
        <w:rPr/>
        <w:t xml:space="preserve">    unique index idx_cid_pid_name(company_id,parent_id,name)</w:t>
      </w:r>
    </w:p>
    <w:p>
      <w:pPr>
        <w:pStyle w:val="15"/>
        <w:numPr>
          <w:ilvl w:val="0"/>
          <w:numId w:val="9"/>
        </w:numPr>
        <w:jc w:val="left"/>
      </w:pPr>
      <w:r>
        <w:rPr/>
        <w:t>) ENGINE=InnoDB AUTO_INCREMENT=1 DEFAULT CHARSET=utf8mb4 COLLATE=utf8mb4_unicode_ci COMMENT 'dept';</w:t>
      </w:r>
    </w:p>
    <w:p>
      <w:pPr>
        <w:jc w:val="left"/>
      </w:pPr>
      <w:r>
        <w:rPr/>
        <w:drawing>
          <wp:inline distT="0" distB="0" distL="0" distR="0">
            <wp:extent cx="5270500" cy="1413046"/>
            <wp:effectExtent l="0" t="0" r="0" b="0"/>
            <wp:docPr id="11" name="Picture 14" descr="QC46KIZCAD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QC46KIZCADAC4"/>
                    <pic:cNvPicPr>
                      <a:picLocks noChangeAspect="1"/>
                    </pic:cNvPicPr>
                  </pic:nvPicPr>
                  <pic:blipFill>
                    <a:blip r:embed="rId14"/>
                    <a:stretch>
                      <a:fillRect/>
                    </a:stretch>
                  </pic:blipFill>
                  <pic:spPr>
                    <a:xfrm>
                      <a:off x="0" y="0"/>
                      <a:ext cx="5270500" cy="1413046"/>
                    </a:xfrm>
                    <a:prstGeom prst="rect">
                      <a:avLst/>
                    </a:prstGeom>
                  </pic:spPr>
                </pic:pic>
              </a:graphicData>
            </a:graphic>
          </wp:inline>
        </w:drawing>
      </w:r>
    </w:p>
    <w:p>
      <w:pPr>
        <w:jc w:val="left"/>
      </w:pPr>
      <w:r>
        <w:rPr/>
        <w:t>这里我们想通过type字段拓展支持unit“单位”、division“行政区划”类型，存量功能有类似找直属子节点接口，但是可见性这里需要查询的是可能跨部门层级的全部子类型。</w:t>
      </w:r>
    </w:p>
    <w:p>
      <w:pPr>
        <w:jc w:val="left"/>
      </w:pPr>
    </w:p>
    <w:p>
      <w:pPr>
        <w:jc w:val="left"/>
      </w:pPr>
    </w:p>
    <w:p>
      <w:pPr>
        <w:pStyle w:val="5"/>
        <w:jc w:val="left"/>
      </w:pPr>
      <w:r>
        <w:rPr/>
        <w:t>2.4.2 Redis</w:t>
      </w:r>
    </w:p>
    <w:p>
      <w:pPr>
        <w:pStyle w:val="12"/>
        <w:jc w:val="left"/>
      </w:pPr>
      <w:r>
        <w:rPr/>
        <w:t>参考SRE给的</w:t>
      </w:r>
      <w:r>
        <w:rPr/>
        <w:fldChar w:fldCharType="begin"/>
      </w:r>
      <w:r>
        <w:rPr/>
        <w:instrText xml:space="preserve"> HYPERLINK "https://365.kdocs.cn/l/ccVTF1MDot4W?openfrom=docs" </w:instrText>
      </w:r>
      <w:r>
        <w:rPr/>
        <w:fldChar w:fldCharType="separate"/>
      </w:r>
      <w:r>
        <w:rPr>
          <w:position w:val="-4"/>
        </w:rPr>
        <w:drawing>
          <wp:inline distT="0" distB="0" distL="0" distR="0">
            <wp:extent cx="139700" cy="139700"/>
            <wp:effectExtent l="0" t="0" r="0" b="0"/>
            <wp:docPr id="12" name="Picture 6" descr="o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otl"/>
                    <pic:cNvPicPr>
                      <a:picLocks noChangeAspect="1"/>
                    </pic:cNvPicPr>
                  </pic:nvPicPr>
                  <pic:blipFill>
                    <a:blip r:embed="rId6"/>
                    <a:stretch>
                      <a:fillRect/>
                    </a:stretch>
                  </pic:blipFill>
                  <pic:spPr>
                    <a:xfrm>
                      <a:off x="0" y="0"/>
                      <a:ext cx="139700" cy="139700"/>
                    </a:xfrm>
                    <a:prstGeom prst="rect">
                      <a:avLst/>
                    </a:prstGeom>
                  </pic:spPr>
                </pic:pic>
              </a:graphicData>
            </a:graphic>
          </wp:inline>
        </w:drawing>
      </w:r>
      <w:r>
        <w:rPr>
          <w:rStyle w:val="10"/>
          <w:color w:val="0a6cff"/>
        </w:rPr>
        <w:t>Redis使用规范(面向RD)</w:t>
      </w:r>
      <w:r>
        <w:rPr/>
        <w:fldChar w:fldCharType="end"/>
      </w:r>
    </w:p>
    <w:p>
      <w:pPr>
        <w:numPr>
          <w:ilvl w:val="0"/>
          <w:numId w:val="2"/>
        </w:numPr>
        <w:jc w:val="left"/>
      </w:pPr>
      <w:r>
        <w:rPr/>
        <w:t>缓存设计：描述清楚缓存使用场景、key-value设计，有效期、一致性保障等，建议使用表格；</w:t>
      </w:r>
    </w:p>
    <w:p>
      <w:pPr>
        <w:pStyle w:val="15"/>
        <w:numPr>
          <w:ilvl w:val="0"/>
          <w:numId w:val="10"/>
        </w:numPr>
        <w:jc w:val="left"/>
      </w:pPr>
      <w:r>
        <w:rPr/>
        <w:t>type UserDefaultVisCache struct{</w:t>
      </w:r>
    </w:p>
    <w:p>
      <w:pPr>
        <w:pStyle w:val="15"/>
        <w:numPr>
          <w:ilvl w:val="0"/>
          <w:numId w:val="10"/>
        </w:numPr>
        <w:jc w:val="left"/>
      </w:pPr>
      <w:r>
        <w:rPr/>
        <w:t xml:space="preserve">    // 用户可见部门</w:t>
      </w:r>
    </w:p>
    <w:p>
      <w:pPr>
        <w:pStyle w:val="15"/>
        <w:numPr>
          <w:ilvl w:val="0"/>
          <w:numId w:val="10"/>
        </w:numPr>
        <w:jc w:val="left"/>
      </w:pPr>
      <w:r>
        <w:rPr/>
        <w:t xml:space="preserve">    UserVisDeptNodeMap map[int64]*VisibleCacheNode</w:t>
      </w:r>
    </w:p>
    <w:p>
      <w:pPr>
        <w:pStyle w:val="15"/>
        <w:numPr>
          <w:ilvl w:val="0"/>
          <w:numId w:val="10"/>
        </w:numPr>
        <w:jc w:val="left"/>
      </w:pPr>
      <w:r>
        <w:rPr/>
        <w:t xml:space="preserve">    // 用户可见部门转化为VisibleRuleNodeVisibility结构</w:t>
      </w:r>
    </w:p>
    <w:p>
      <w:pPr>
        <w:pStyle w:val="15"/>
        <w:numPr>
          <w:ilvl w:val="0"/>
          <w:numId w:val="10"/>
        </w:numPr>
        <w:jc w:val="left"/>
      </w:pPr>
      <w:r>
        <w:rPr/>
        <w:t xml:space="preserve">    UserVisDeptNode   VisibleRuleNodeVisibility</w:t>
      </w:r>
    </w:p>
    <w:p>
      <w:pPr>
        <w:pStyle w:val="15"/>
        <w:numPr>
          <w:ilvl w:val="0"/>
          <w:numId w:val="10"/>
        </w:numPr>
        <w:jc w:val="left"/>
      </w:pPr>
      <w:r>
        <w:rPr/>
        <w:t>}</w:t>
      </w:r>
    </w:p>
    <w:p>
      <w:pPr>
        <w:jc w:val="left"/>
      </w:pPr>
    </w:p>
    <w:tbl>
      <w:tblPr>
        <w:tblStyle w:val="9"/>
        <w:tblW w:w="13665" w:type="dxa"/>
        <w:tblLayout w:type="fixed"/>
        <w:tblCellMar>
          <w:top w:w="30" w:type="dxa"/>
          <w:left w:w="180" w:type="dxa"/>
          <w:bottom w:w="30" w:type="dxa"/>
          <w:right w:w="180" w:type="dxa"/>
        </w:tblCellMar>
      </w:tblPr>
      <w:tblGrid>
        <w:gridCol w:w="3120"/>
        <w:gridCol w:w="3270"/>
        <w:gridCol w:w="2520"/>
        <w:gridCol w:w="1320"/>
        <w:gridCol w:w="3435"/>
      </w:tblGrid>
      <w:tr>
        <w:tblPrEx/>
        <w:trPr>
          <w:trHeight w:val="396"/>
        </w:trPr>
        <w:tc>
          <w:tcPr>
            <w:tcW w:w="3120" w:type="dxa"/>
            <w:vAlign w:val="top"/>
          </w:tcPr>
          <w:p>
            <w:pPr>
              <w:jc w:val="left"/>
            </w:pPr>
            <w:r>
              <w:rPr/>
              <w:t>场景</w:t>
            </w:r>
          </w:p>
        </w:tc>
        <w:tc>
          <w:tcPr>
            <w:tcW w:w="3270" w:type="dxa"/>
            <w:vAlign w:val="top"/>
          </w:tcPr>
          <w:p>
            <w:pPr>
              <w:jc w:val="left"/>
            </w:pPr>
            <w:r>
              <w:rPr/>
              <w:t>key</w:t>
            </w:r>
          </w:p>
        </w:tc>
        <w:tc>
          <w:tcPr>
            <w:tcW w:w="2520" w:type="dxa"/>
            <w:vAlign w:val="top"/>
          </w:tcPr>
          <w:p>
            <w:pPr>
              <w:jc w:val="left"/>
            </w:pPr>
            <w:r>
              <w:rPr/>
              <w:t>value</w:t>
            </w:r>
          </w:p>
        </w:tc>
        <w:tc>
          <w:tcPr>
            <w:tcW w:w="1320" w:type="dxa"/>
            <w:vAlign w:val="top"/>
          </w:tcPr>
          <w:p>
            <w:pPr>
              <w:jc w:val="left"/>
            </w:pPr>
            <w:r>
              <w:rPr/>
              <w:t>有效期</w:t>
            </w:r>
          </w:p>
        </w:tc>
        <w:tc>
          <w:tcPr>
            <w:tcW w:w="3435" w:type="dxa"/>
            <w:vAlign w:val="top"/>
          </w:tcPr>
          <w:p>
            <w:pPr>
              <w:jc w:val="left"/>
            </w:pPr>
            <w:r>
              <w:rPr/>
              <w:t>一致性</w:t>
            </w:r>
          </w:p>
        </w:tc>
      </w:tr>
      <w:tr>
        <w:tblPrEx/>
        <w:trPr>
          <w:trHeight w:val="381"/>
        </w:trPr>
        <w:tc>
          <w:tcPr>
            <w:tcW w:w="3120" w:type="dxa"/>
            <w:vAlign w:val="top"/>
          </w:tcPr>
          <w:p>
            <w:pPr>
              <w:jc w:val="left"/>
            </w:pPr>
            <w:r>
              <w:rPr/>
              <w:t>当默认规则为可见本部门（区域、单位）且不包含子级时，在默认规则拆分时，反差子节点比较耗时，因此在这个场景加入缓存</w:t>
            </w:r>
          </w:p>
        </w:tc>
        <w:tc>
          <w:tcPr>
            <w:tcW w:w="3270" w:type="dxa"/>
            <w:vAlign w:val="top"/>
          </w:tcPr>
          <w:p>
            <w:pPr>
              <w:jc w:val="left"/>
            </w:pPr>
            <w:r>
              <w:rPr>
                <w:sz w:val="18"/>
                <w:szCs w:val="18"/>
              </w:rPr>
              <w:t>s:contacts_user_</w:t>
            </w:r>
            <w:r>
              <w:rPr>
                <w:sz w:val="18"/>
                <w:szCs w:val="18"/>
              </w:rPr>
              <w:t>default_</w:t>
            </w:r>
            <w:r>
              <w:rPr>
                <w:sz w:val="18"/>
                <w:szCs w:val="18"/>
              </w:rPr>
              <w:t>vis_:%d</w:t>
            </w:r>
          </w:p>
        </w:tc>
        <w:tc>
          <w:tcPr>
            <w:tcW w:w="2520" w:type="dxa"/>
            <w:vAlign w:val="top"/>
          </w:tcPr>
          <w:p>
            <w:pPr>
              <w:jc w:val="left"/>
            </w:pPr>
            <w:r>
              <w:rPr/>
              <w:t>UserDefaultVisCache</w:t>
            </w:r>
          </w:p>
        </w:tc>
        <w:tc>
          <w:tcPr>
            <w:tcW w:w="1320" w:type="dxa"/>
            <w:vAlign w:val="top"/>
          </w:tcPr>
          <w:p>
            <w:pPr>
              <w:jc w:val="left"/>
            </w:pPr>
            <w:r>
              <w:rPr/>
              <w:t>5Min</w:t>
            </w:r>
          </w:p>
        </w:tc>
        <w:tc>
          <w:tcPr>
            <w:tcW w:w="3435" w:type="dxa"/>
            <w:vAlign w:val="top"/>
          </w:tcPr>
          <w:p>
            <w:pPr>
              <w:jc w:val="left"/>
            </w:pPr>
            <w:r>
              <w:rPr/>
              <w:t>当默认规则变动时，删除；</w:t>
            </w:r>
          </w:p>
          <w:p>
            <w:pPr>
              <w:jc w:val="left"/>
            </w:pPr>
          </w:p>
        </w:tc>
      </w:tr>
    </w:tbl>
    <w:p>
      <w:pPr>
        <w:pStyle w:val="5"/>
        <w:jc w:val="left"/>
      </w:pPr>
      <w:r>
        <w:rPr/>
        <w:t>2.4.3 ES</w:t>
      </w:r>
    </w:p>
    <w:p>
      <w:pPr>
        <w:pStyle w:val="12"/>
        <w:jc w:val="left"/>
      </w:pPr>
      <w:r>
        <w:rPr/>
        <w:t>参考SRE给的</w:t>
      </w:r>
      <w:r>
        <w:rPr/>
        <w:fldChar w:fldCharType="begin"/>
      </w:r>
      <w:r>
        <w:rPr/>
        <w:instrText xml:space="preserve"> HYPERLINK "https://365.kdocs.cn/l/cs3SaF9hVCmt?openfrom=docs" </w:instrText>
      </w:r>
      <w:r>
        <w:rPr/>
        <w:fldChar w:fldCharType="separate"/>
      </w:r>
      <w:r>
        <w:rPr>
          <w:position w:val="-4"/>
        </w:rPr>
        <w:drawing>
          <wp:inline distT="0" distB="0" distL="0" distR="0">
            <wp:extent cx="139700" cy="139700"/>
            <wp:effectExtent l="0" t="0" r="0" b="0"/>
            <wp:docPr id="13" name="Picture 6" descr="o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otl"/>
                    <pic:cNvPicPr>
                      <a:picLocks noChangeAspect="1"/>
                    </pic:cNvPicPr>
                  </pic:nvPicPr>
                  <pic:blipFill>
                    <a:blip r:embed="rId6"/>
                    <a:stretch>
                      <a:fillRect/>
                    </a:stretch>
                  </pic:blipFill>
                  <pic:spPr>
                    <a:xfrm>
                      <a:off x="0" y="0"/>
                      <a:ext cx="139700" cy="139700"/>
                    </a:xfrm>
                    <a:prstGeom prst="rect">
                      <a:avLst/>
                    </a:prstGeom>
                  </pic:spPr>
                </pic:pic>
              </a:graphicData>
            </a:graphic>
          </wp:inline>
        </w:drawing>
      </w:r>
      <w:r>
        <w:rPr>
          <w:rStyle w:val="10"/>
          <w:color w:val="0a6cff"/>
        </w:rPr>
        <w:t>Elasticsearch使用规范(面向RD)</w:t>
      </w:r>
      <w:r>
        <w:rPr/>
        <w:fldChar w:fldCharType="end"/>
      </w:r>
    </w:p>
    <w:p>
      <w:pPr>
        <w:jc w:val="left"/>
      </w:pPr>
    </w:p>
    <w:p>
      <w:pPr>
        <w:pStyle w:val="4"/>
        <w:jc w:val="left"/>
      </w:pPr>
      <w:r>
        <w:rPr/>
        <w:t>2.5 兼容性处理</w:t>
      </w:r>
    </w:p>
    <w:p>
      <w:pPr>
        <w:pStyle w:val="12"/>
        <w:jc w:val="left"/>
      </w:pPr>
      <w:r>
        <w:rPr>
          <w:b/>
          <w:bCs/>
        </w:rPr>
        <w:t>【建议】</w:t>
      </w:r>
      <w:r>
        <w:rPr/>
        <w:t>以下是一些常见的，需要考虑兼容性的场景：</w:t>
      </w:r>
    </w:p>
    <w:p>
      <w:pPr>
        <w:pStyle w:val="12"/>
        <w:jc w:val="left"/>
      </w:pPr>
      <w:r>
        <w:rPr/>
        <w:t>1. 公私网的差异和兼容处理方式，对于后端，尤其要注意</w:t>
      </w:r>
      <w:r>
        <w:rPr>
          <w:b/>
          <w:bCs/>
        </w:rPr>
        <w:t>私网XC数据库</w:t>
      </w:r>
      <w:r>
        <w:rPr/>
        <w:t>的兼容性；</w:t>
      </w:r>
    </w:p>
    <w:p>
      <w:pPr>
        <w:pStyle w:val="12"/>
        <w:jc w:val="left"/>
      </w:pPr>
      <w:r>
        <w:rPr/>
        <w:t>2. 接口入参、返回值等，在不同版本之间的差异和兼容处理方式；</w:t>
      </w:r>
    </w:p>
    <w:p>
      <w:pPr>
        <w:pStyle w:val="12"/>
        <w:jc w:val="left"/>
      </w:pPr>
      <w:r>
        <w:rPr/>
        <w:t>3. 不同客户端表现上的差异和兼容处理方式；</w:t>
      </w:r>
    </w:p>
    <w:p>
      <w:pPr>
        <w:pStyle w:val="12"/>
        <w:jc w:val="left"/>
      </w:pPr>
      <w:r>
        <w:rPr/>
        <w:t>4. 多语言场景的兼容处理；</w:t>
      </w:r>
    </w:p>
    <w:p>
      <w:pPr>
        <w:pStyle w:val="12"/>
        <w:jc w:val="left"/>
      </w:pPr>
      <w:r>
        <w:rPr/>
        <w:t>等等……</w:t>
      </w:r>
    </w:p>
    <w:p>
      <w:pPr>
        <w:jc w:val="left"/>
      </w:pPr>
      <w:r>
        <w:rPr/>
        <w:t>无</w:t>
      </w:r>
    </w:p>
    <w:p>
      <w:pPr>
        <w:pStyle w:val="4"/>
        <w:jc w:val="left"/>
      </w:pPr>
      <w:r>
        <w:rPr/>
        <w:t>2.5 灰度放量设计</w:t>
      </w:r>
    </w:p>
    <w:p>
      <w:pPr>
        <w:pStyle w:val="12"/>
        <w:jc w:val="left"/>
      </w:pPr>
      <w:r>
        <w:rPr>
          <w:b/>
          <w:bCs/>
        </w:rPr>
        <w:t>【建议】</w:t>
      </w:r>
      <w:r>
        <w:rPr/>
        <w:t>如果功能需求比较复杂，影响面比较大，需要做灰度放量。</w:t>
      </w:r>
      <w:r>
        <w:rPr>
          <w:color w:val="C21C13"/>
        </w:rPr>
        <w:t>同时还要考虑到私网的不停服升级兼容性</w:t>
      </w:r>
      <w:r>
        <w:rPr/>
        <w:t>。</w:t>
      </w:r>
    </w:p>
    <w:p>
      <w:pPr>
        <w:pStyle w:val="12"/>
        <w:jc w:val="left"/>
      </w:pPr>
      <w:r>
        <w:rPr/>
        <w:t>【</w:t>
      </w:r>
      <w:r>
        <w:rPr>
          <w:b/>
          <w:bCs/>
          <w:color w:val="C21C13"/>
        </w:rPr>
        <w:t>注</w:t>
      </w:r>
      <w:r>
        <w:rPr/>
        <w:t>】灰度放量时务必要考虑到消息或者数据结构在不同版本的兼容性</w:t>
      </w:r>
    </w:p>
    <w:p>
      <w:pPr>
        <w:jc w:val="left"/>
      </w:pPr>
      <w:r>
        <w:rPr/>
        <w:t>新增缓存s:contacts_user_default_vis_:%d来存储反选可见性时，部门的子部门、单位的子单位、行政区划的子区划列表。升级过程中，新版本部门类型以及可见性规则并不会对旧版本产生影响。通讯录可见性一致存在5分钟的缓存时间，允许一定的脏数据问题。旧版本可能在升级过程中修改子部门，缓存s:contacts_user_default_vis_:%d设置了自动过期。</w:t>
      </w:r>
    </w:p>
    <w:p>
      <w:pPr>
        <w:jc w:val="left"/>
      </w:pPr>
    </w:p>
    <w:p>
      <w:pPr>
        <w:pStyle w:val="4"/>
        <w:jc w:val="left"/>
      </w:pPr>
      <w:r>
        <w:rPr/>
        <w:t>2.6 代码MR</w:t>
      </w:r>
    </w:p>
    <w:p>
      <w:pPr>
        <w:jc w:val="left"/>
      </w:pPr>
    </w:p>
    <w:p>
      <w:pPr>
        <w:pStyle w:val="3"/>
        <w:numPr>
          <w:ilvl w:val="0"/>
          <w:numId w:val="5"/>
        </w:numPr>
        <w:ind w:left="420" w:hanging="420"/>
        <w:jc w:val="left"/>
      </w:pPr>
      <w:r>
        <w:rPr/>
        <w:t>可靠性评估</w:t>
      </w:r>
    </w:p>
    <w:tbl>
      <w:tblPr>
        <w:tblStyle w:val="16"/>
        <w:tblW w:w="8057.75" w:type="dxa"/>
      </w:tblPr>
      <w:tblGrid/>
      <w:tr>
        <w:tblPrEx/>
        <w:trPr/>
        <w:tc>
          <w:tcPr>
            <w:tcW w:w="8057.75" w:type="dxa"/>
            <w:shd w:val="clear" w:color="ffffff" w:fill="FAF1E6"/>
          </w:tcPr>
          <w:p>
            <w:pPr>
              <w:jc w:val="left"/>
            </w:pPr>
            <w:r>
              <w:rPr/>
              <w:t>评估需求自身，以及给系统，或者其他第三方带来的可靠性风险。</w:t>
            </w:r>
          </w:p>
        </w:tc>
      </w:tr>
    </w:tbl>
    <w:p>
      <w:pPr>
        <w:pStyle w:val="17"/>
      </w:pPr>
    </w:p>
    <w:p>
      <w:pPr>
        <w:pStyle w:val="12"/>
        <w:jc w:val="left"/>
      </w:pPr>
      <w:r>
        <w:rPr/>
        <w:t>一般来说，我们所有的需求（尤其是</w:t>
      </w:r>
      <w:r>
        <w:rPr>
          <w:b/>
          <w:bCs/>
        </w:rPr>
        <w:t>服务端</w:t>
      </w:r>
      <w:r>
        <w:rPr/>
        <w:t>）都要做可靠性评估，最后要给出是否有风险，以及风险如何规避的结论。</w:t>
      </w:r>
    </w:p>
    <w:p>
      <w:pPr>
        <w:pStyle w:val="12"/>
        <w:jc w:val="left"/>
      </w:pPr>
    </w:p>
    <w:p>
      <w:pPr>
        <w:pStyle w:val="12"/>
        <w:jc w:val="left"/>
      </w:pPr>
      <w:r>
        <w:rPr/>
        <w:t>这里给一些</w:t>
      </w:r>
      <w:r>
        <w:rPr>
          <w:b/>
          <w:bCs/>
        </w:rPr>
        <w:t>参考评估方向</w:t>
      </w:r>
      <w:r>
        <w:rPr/>
        <w:t>：</w:t>
      </w:r>
    </w:p>
    <w:p>
      <w:pPr>
        <w:pStyle w:val="12"/>
        <w:jc w:val="left"/>
      </w:pPr>
      <w:r>
        <w:rPr/>
        <w:t>1. 延迟是否会增高？</w:t>
      </w:r>
    </w:p>
    <w:p>
      <w:pPr>
        <w:pStyle w:val="12"/>
        <w:jc w:val="left"/>
      </w:pPr>
      <w:r>
        <w:rPr/>
        <w:t>2. 失败如何处理？</w:t>
      </w:r>
    </w:p>
    <w:p>
      <w:pPr>
        <w:pStyle w:val="12"/>
        <w:jc w:val="left"/>
      </w:pPr>
      <w:r>
        <w:rPr/>
        <w:t>3. 依赖（第三方的、中间件的等）如何降级？</w:t>
      </w:r>
    </w:p>
    <w:p>
      <w:pPr>
        <w:pStyle w:val="12"/>
        <w:jc w:val="left"/>
      </w:pPr>
      <w:r>
        <w:rPr/>
        <w:t>4. 并发性如何处理？</w:t>
      </w:r>
    </w:p>
    <w:p>
      <w:pPr>
        <w:pStyle w:val="12"/>
        <w:jc w:val="left"/>
      </w:pPr>
      <w:r>
        <w:rPr/>
        <w:t>5. 是否需要限频？</w:t>
      </w:r>
    </w:p>
    <w:p>
      <w:pPr>
        <w:pStyle w:val="12"/>
        <w:jc w:val="left"/>
      </w:pPr>
      <w:r>
        <w:rPr/>
        <w:t>6. 数据一致性如何保障？</w:t>
      </w:r>
    </w:p>
    <w:p>
      <w:pPr>
        <w:pStyle w:val="12"/>
        <w:jc w:val="left"/>
      </w:pPr>
      <w:r>
        <w:rPr/>
        <w:t>7. 容灾问题？</w:t>
      </w:r>
    </w:p>
    <w:p>
      <w:pPr>
        <w:pStyle w:val="12"/>
        <w:jc w:val="left"/>
      </w:pPr>
      <w:r>
        <w:rPr/>
        <w:t>8. 多副本抢占问题？</w:t>
      </w:r>
    </w:p>
    <w:p>
      <w:pPr>
        <w:pStyle w:val="12"/>
        <w:jc w:val="left"/>
      </w:pPr>
      <w:r>
        <w:rPr/>
        <w:t>9. 如何监控和告警？</w:t>
      </w:r>
    </w:p>
    <w:p>
      <w:pPr>
        <w:pStyle w:val="12"/>
        <w:jc w:val="left"/>
      </w:pPr>
      <w:r>
        <w:rPr/>
        <w:t>10. 如何合理输出日志来定位相关问题？</w:t>
      </w:r>
    </w:p>
    <w:p>
      <w:pPr>
        <w:jc w:val="left"/>
      </w:pPr>
    </w:p>
    <w:p>
      <w:pPr>
        <w:pStyle w:val="3"/>
        <w:numPr>
          <w:ilvl w:val="0"/>
          <w:numId w:val="5"/>
        </w:numPr>
        <w:ind w:left="420" w:hanging="420"/>
        <w:jc w:val="left"/>
      </w:pPr>
      <w:r>
        <w:rPr/>
        <w:t>安全性评估</w:t>
      </w:r>
    </w:p>
    <w:tbl>
      <w:tblPr>
        <w:tblStyle w:val="16"/>
        <w:tblW w:w="8057.75" w:type="dxa"/>
      </w:tblPr>
      <w:tblGrid/>
      <w:tr>
        <w:tblPrEx/>
        <w:trPr/>
        <w:tc>
          <w:tcPr>
            <w:tcW w:w="8057.75" w:type="dxa"/>
            <w:shd w:val="clear" w:color="ffffff" w:fill="FAF1E6"/>
          </w:tcPr>
          <w:p>
            <w:pPr>
              <w:jc w:val="left"/>
            </w:pPr>
            <w:r>
              <w:rPr/>
              <w:t>安全是红线，评估需求自身所涉及到的数据、行为等是否符合安全规范。</w:t>
            </w:r>
          </w:p>
        </w:tc>
      </w:tr>
    </w:tbl>
    <w:p>
      <w:pPr>
        <w:pStyle w:val="17"/>
      </w:pPr>
    </w:p>
    <w:p>
      <w:pPr>
        <w:pStyle w:val="12"/>
        <w:jc w:val="left"/>
      </w:pPr>
      <w:r>
        <w:rPr/>
        <w:t>请参考公司和云协部门的安全规范，这里给一些需求中的常见参考：</w:t>
      </w:r>
    </w:p>
    <w:p>
      <w:pPr>
        <w:pStyle w:val="12"/>
        <w:jc w:val="left"/>
      </w:pPr>
      <w:r>
        <w:rPr/>
        <w:t>1. 如何避免SQL注入？</w:t>
      </w:r>
    </w:p>
    <w:p>
      <w:pPr>
        <w:pStyle w:val="12"/>
        <w:jc w:val="left"/>
      </w:pPr>
      <w:r>
        <w:rPr/>
        <w:t>2. 如何避免打印敏感信息？</w:t>
      </w:r>
    </w:p>
    <w:p>
      <w:pPr>
        <w:pStyle w:val="12"/>
        <w:jc w:val="left"/>
      </w:pPr>
      <w:r>
        <w:rPr/>
        <w:t>3. 敏感信息（密码、账号手机等）是否加密存放？以及是否能存放（GDPR）？</w:t>
      </w:r>
    </w:p>
    <w:p>
      <w:pPr>
        <w:pStyle w:val="12"/>
        <w:jc w:val="left"/>
      </w:pPr>
      <w:r>
        <w:rPr/>
        <w:t>4. API是否使用了合理的鉴权方式？必须要登录，即只能操作自己的数据；当需要处理指定传入的wps_uid、email_addr_id这类能表示其他用户属性的信息时，要务必考虑到数据归属权的校验（一个合法登录的用户不能直接放行操作当我们平台上不属于自己的数据）；</w:t>
      </w:r>
    </w:p>
    <w:p>
      <w:pPr>
        <w:pStyle w:val="12"/>
        <w:jc w:val="left"/>
      </w:pPr>
      <w:r>
        <w:rPr/>
        <w:t>5. 数据的隐私（只能让用户看到且只能看到自己的）如何保障？</w:t>
      </w:r>
    </w:p>
    <w:p>
      <w:pPr>
        <w:pStyle w:val="12"/>
        <w:jc w:val="left"/>
      </w:pPr>
      <w:r>
        <w:rPr/>
        <w:t>6. DB设计时要带上企业和用户属性（比如corp_id）（避免数据写入到别人身上）；</w:t>
      </w:r>
    </w:p>
    <w:p>
      <w:pPr>
        <w:jc w:val="left"/>
      </w:pPr>
    </w:p>
    <w:p>
      <w:pPr>
        <w:pStyle w:val="3"/>
        <w:numPr>
          <w:ilvl w:val="0"/>
          <w:numId w:val="5"/>
        </w:numPr>
        <w:ind w:left="420" w:hanging="420"/>
        <w:jc w:val="left"/>
      </w:pPr>
      <w:r>
        <w:rPr/>
        <w:t>容量预估</w:t>
      </w:r>
    </w:p>
    <w:tbl>
      <w:tblPr>
        <w:tblStyle w:val="16"/>
        <w:tblW w:w="8057.75" w:type="dxa"/>
      </w:tblPr>
      <w:tblGrid/>
      <w:tr>
        <w:tblPrEx/>
        <w:trPr/>
        <w:tc>
          <w:tcPr>
            <w:tcW w:w="8057.75" w:type="dxa"/>
            <w:shd w:val="clear" w:color="ffffff" w:fill="FAF1E6"/>
          </w:tcPr>
          <w:p>
            <w:pPr>
              <w:jc w:val="left"/>
            </w:pPr>
            <w:r>
              <w:rPr/>
              <w:t>估算该方案所能承受的最大容量，明确如何保障需求的负载不会超出预期容量，以及超出后如何处置的？</w:t>
            </w:r>
          </w:p>
        </w:tc>
      </w:tr>
    </w:tbl>
    <w:p>
      <w:pPr>
        <w:pStyle w:val="17"/>
      </w:pPr>
    </w:p>
    <w:p>
      <w:pPr>
        <w:pStyle w:val="12"/>
        <w:jc w:val="left"/>
      </w:pPr>
      <w:r>
        <w:rPr>
          <w:b/>
          <w:bCs/>
        </w:rPr>
        <w:t>【建议】</w:t>
      </w:r>
    </w:p>
    <w:p>
      <w:pPr>
        <w:pStyle w:val="12"/>
        <w:jc w:val="left"/>
      </w:pPr>
      <w:r>
        <w:rPr/>
        <w:t>容量预估是个很难的事情，所以不要求一定精准，但要求大家对自己需求所涉及到的请求量（qps）、资源使用量（Redis内存、DB的QPS等），做到大概的认知，</w:t>
      </w:r>
      <w:r>
        <w:rPr>
          <w:b/>
          <w:bCs/>
        </w:rPr>
        <w:t>给出合理的预估结论</w:t>
      </w:r>
      <w:r>
        <w:rPr/>
        <w:t>，比如：要了解需求涉及到了哪些用户请求场景，大概的用户量是怎样的，用到了哪些资源，大概消耗量多少，等等。最关键的是，要给出</w:t>
      </w:r>
      <w:r>
        <w:rPr>
          <w:b/>
          <w:bCs/>
        </w:rPr>
        <w:t>超出预期的限制手段</w:t>
      </w:r>
      <w:r>
        <w:rPr/>
        <w:t>是怎样的？</w:t>
      </w:r>
    </w:p>
    <w:p>
      <w:pPr>
        <w:pStyle w:val="12"/>
        <w:jc w:val="left"/>
      </w:pPr>
    </w:p>
    <w:p>
      <w:pPr>
        <w:pStyle w:val="12"/>
        <w:jc w:val="left"/>
      </w:pPr>
      <w:r>
        <w:rPr/>
        <w:t>这里给一些估算的</w:t>
      </w:r>
      <w:r>
        <w:rPr>
          <w:b/>
          <w:bCs/>
        </w:rPr>
        <w:t>参考方向</w:t>
      </w:r>
      <w:r>
        <w:rPr/>
        <w:t>：</w:t>
      </w:r>
    </w:p>
    <w:p>
      <w:pPr>
        <w:pStyle w:val="12"/>
        <w:jc w:val="left"/>
      </w:pPr>
      <w:r>
        <w:rPr/>
        <w:t>1. 参考与变更接口类似的已知API量级（通过接口的监控），估算变更API的预期峰值QPS；</w:t>
      </w:r>
    </w:p>
    <w:p>
      <w:pPr>
        <w:pStyle w:val="12"/>
        <w:jc w:val="left"/>
      </w:pPr>
      <w:r>
        <w:rPr/>
        <w:t>2. 若用到了DB（不管是新增，还是调以前的接口），估算出调用DB的频次（大概等价于，API的qps*每次调用带来的db访问次数）；</w:t>
      </w:r>
    </w:p>
    <w:p>
      <w:pPr>
        <w:pStyle w:val="12"/>
        <w:jc w:val="left"/>
      </w:pPr>
      <w:r>
        <w:rPr/>
        <w:t>3. 若用到了Redis、S3，给出存储的类型、内容参考、容量与哪个维度相关（比如，用户级、文件级、目录级、消息级、邮件级等等）、每条记录的大概空间占用等；</w:t>
      </w:r>
    </w:p>
    <w:p>
      <w:pPr>
        <w:pStyle w:val="12"/>
        <w:jc w:val="left"/>
      </w:pPr>
      <w:r>
        <w:rPr/>
        <w:t>4. 若用到了ES，给出更新的频次，写入的大小，查询复杂度（在测试集群上得到的查询耗时）等；</w:t>
      </w:r>
    </w:p>
    <w:p>
      <w:pPr>
        <w:pStyle w:val="12"/>
        <w:jc w:val="left"/>
      </w:pPr>
      <w:r>
        <w:rPr/>
        <w:t>5. 若涉及到上传和下载，给出单位时间内（比如10分钟内），按相关维度（比如，用户、邮件等），带来的带宽消耗。举个例子，附件上传，若10分钟内，有100个人并行上传，按每个人1个附件，约900KB计算，那么上行带宽约100*1*900*8kb/600s=1.2mbps。</w:t>
      </w:r>
    </w:p>
    <w:p>
      <w:pPr>
        <w:pStyle w:val="12"/>
        <w:jc w:val="left"/>
      </w:pPr>
    </w:p>
    <w:p>
      <w:pPr>
        <w:pStyle w:val="12"/>
        <w:jc w:val="left"/>
      </w:pPr>
      <w:r>
        <w:rPr/>
        <w:t>另：若实在把握不了需求带来的容量，但明白会带来不少资源的消耗，那就要做一次压测。</w:t>
      </w:r>
    </w:p>
    <w:p>
      <w:pPr>
        <w:jc w:val="left"/>
      </w:pPr>
    </w:p>
    <w:p>
      <w:pPr>
        <w:pStyle w:val="3"/>
        <w:numPr>
          <w:ilvl w:val="0"/>
          <w:numId w:val="5"/>
        </w:numPr>
        <w:ind w:left="420" w:hanging="420"/>
        <w:jc w:val="left"/>
      </w:pPr>
      <w:r>
        <w:rPr/>
        <w:t>自测方案</w:t>
      </w:r>
    </w:p>
    <w:tbl>
      <w:tblPr>
        <w:tblStyle w:val="16"/>
        <w:tblW w:w="8057.75" w:type="dxa"/>
      </w:tblPr>
      <w:tblGrid/>
      <w:tr>
        <w:tblPrEx/>
        <w:trPr/>
        <w:tc>
          <w:tcPr>
            <w:tcW w:w="8057.75" w:type="dxa"/>
            <w:shd w:val="clear" w:color="ffffff" w:fill="FAF1E6"/>
          </w:tcPr>
          <w:p>
            <w:pPr>
              <w:jc w:val="left"/>
            </w:pPr>
            <w:r>
              <w:rPr/>
              <w:t>如何测试自己的代码，一般需要附加单元测试或者自己执行测试用例的截图。</w:t>
            </w:r>
          </w:p>
        </w:tc>
      </w:tr>
    </w:tbl>
    <w:p>
      <w:pPr>
        <w:pStyle w:val="17"/>
      </w:pPr>
    </w:p>
    <w:p>
      <w:pPr>
        <w:pStyle w:val="12"/>
        <w:jc w:val="left"/>
      </w:pPr>
      <w:r>
        <w:rPr>
          <w:b/>
          <w:bCs/>
        </w:rPr>
        <w:t>【建议】</w:t>
      </w:r>
    </w:p>
    <w:p>
      <w:pPr>
        <w:pStyle w:val="12"/>
        <w:jc w:val="left"/>
      </w:pPr>
      <w:r>
        <w:rPr/>
        <w:t>1. 研发要有自己的自测用例集和自证结果；</w:t>
      </w:r>
    </w:p>
    <w:p>
      <w:pPr>
        <w:pStyle w:val="12"/>
        <w:jc w:val="left"/>
      </w:pPr>
      <w:r>
        <w:rPr/>
        <w:t>2. 研发要能借助QA提供的测试用例（P0、P1）自证通过，</w:t>
      </w:r>
      <w:r>
        <w:rPr>
          <w:i/>
          <w:iCs/>
          <w:sz w:val="18"/>
          <w:szCs w:val="18"/>
        </w:rPr>
        <w:t>并将其在青鸟平台自动化，为后续QA回归验证使用（可选）</w:t>
      </w:r>
      <w:r>
        <w:rPr/>
        <w:t>；</w:t>
      </w:r>
    </w:p>
    <w:p>
      <w:pPr>
        <w:pStyle w:val="12"/>
        <w:jc w:val="left"/>
      </w:pPr>
      <w:r>
        <w:rPr/>
        <w:t>3. 保证需求经过前后端的联调，即整个产品交互链路要能走通，</w:t>
      </w:r>
      <w:r>
        <w:rPr>
          <w:b/>
          <w:bCs/>
          <w:color w:val="080F17"/>
        </w:rPr>
        <w:t>不要只通过接口来触发</w:t>
      </w:r>
      <w:r>
        <w:rPr/>
        <w:t>，避免产品验收打回；</w:t>
      </w:r>
    </w:p>
    <w:p>
      <w:pPr>
        <w:jc w:val="left"/>
      </w:pPr>
    </w:p>
    <w:p>
      <w:pPr>
        <w:pStyle w:val="3"/>
        <w:numPr>
          <w:ilvl w:val="0"/>
          <w:numId w:val="5"/>
        </w:numPr>
        <w:ind w:left="420" w:hanging="420"/>
        <w:jc w:val="left"/>
      </w:pPr>
      <w:r>
        <w:rPr/>
        <w:t>影响面&amp;测试关注点</w:t>
      </w:r>
    </w:p>
    <w:tbl>
      <w:tblPr>
        <w:tblStyle w:val="16"/>
        <w:tblW w:w="8057.75" w:type="dxa"/>
      </w:tblPr>
      <w:tblGrid/>
      <w:tr>
        <w:tblPrEx/>
        <w:trPr/>
        <w:tc>
          <w:tcPr>
            <w:tcW w:w="8057.75" w:type="dxa"/>
            <w:shd w:val="clear" w:color="ffffff" w:fill="FAF1E6"/>
          </w:tcPr>
          <w:p>
            <w:pPr>
              <w:jc w:val="left"/>
            </w:pPr>
            <w:r>
              <w:rPr/>
              <w:t>需求的改动点对系统的影响，以及测试同学需要关注哪些点？比如，涉及到的接口新增、变更？涉及到的功能点变更及预期等等。尽量要给出功能需求之外的影响点。</w:t>
            </w:r>
          </w:p>
        </w:tc>
      </w:tr>
    </w:tbl>
    <w:p>
      <w:pPr>
        <w:pStyle w:val="17"/>
      </w:pPr>
    </w:p>
    <w:p>
      <w:pPr>
        <w:pStyle w:val="12"/>
        <w:jc w:val="left"/>
      </w:pPr>
      <w:r>
        <w:rPr>
          <w:b/>
          <w:bCs/>
        </w:rPr>
        <w:t>【建议】</w:t>
      </w:r>
    </w:p>
    <w:p>
      <w:pPr>
        <w:pStyle w:val="12"/>
        <w:jc w:val="left"/>
      </w:pPr>
      <w:r>
        <w:rPr/>
        <w:t>一般可以从这些方面给出影响面评估：</w:t>
      </w:r>
    </w:p>
    <w:p>
      <w:pPr>
        <w:pStyle w:val="12"/>
        <w:jc w:val="left"/>
      </w:pPr>
      <w:r>
        <w:rPr/>
        <w:t>1. 影响哪些模块？哪些功能点？哪些人群？哪些企业？哪些数据？</w:t>
      </w:r>
    </w:p>
    <w:p>
      <w:pPr>
        <w:pStyle w:val="12"/>
        <w:jc w:val="left"/>
      </w:pPr>
      <w:r>
        <w:rPr/>
        <w:t>2.测试尤其关注哪些交互流程？是否需要性能测试？是否需要造更多的数据来压测？</w:t>
      </w:r>
    </w:p>
    <w:p>
      <w:pPr>
        <w:pStyle w:val="12"/>
        <w:jc w:val="left"/>
      </w:pPr>
      <w:r>
        <w:rPr/>
        <w:t>3. 是否有特殊的用例，比如开关项开闭后的功能差异，黑白名单的不同表现等？</w:t>
      </w:r>
    </w:p>
    <w:p>
      <w:pPr>
        <w:jc w:val="left"/>
      </w:pPr>
      <w:r>
        <w:rPr/>
        <w:t>通讯录可见性相关接口都会受到影响。</w:t>
      </w:r>
    </w:p>
    <w:p>
      <w:pPr>
        <w:pStyle w:val="6"/>
        <w:jc w:val="left"/>
      </w:pPr>
      <w:r>
        <w:rPr/>
        <w:t>云文档</w:t>
      </w:r>
    </w:p>
    <w:p>
      <w:pPr>
        <w:jc w:val="left"/>
      </w:pPr>
      <w:r>
        <w:rPr/>
        <w:t>[u]获取根部门</w:t>
      </w:r>
      <w:r>
        <w:rPr>
          <w:b/>
          <w:bCs/>
        </w:rPr>
        <w:t>[存量逻辑修改，不涉及接口出入参]</w:t>
      </w:r>
    </w:p>
    <w:p>
      <w:pPr>
        <w:jc w:val="left"/>
      </w:pPr>
      <w:r>
        <w:rPr/>
        <w:t>[u]获取子部门列表</w:t>
      </w:r>
      <w:r>
        <w:rPr>
          <w:b/>
          <w:bCs/>
        </w:rPr>
        <w:t>[存量逻辑修改，不涉及接口出入参]</w:t>
      </w:r>
    </w:p>
    <w:p>
      <w:pPr>
        <w:jc w:val="left"/>
      </w:pPr>
      <w:r>
        <w:rPr/>
        <w:t>[u]获取部门成员列表</w:t>
      </w:r>
      <w:r>
        <w:rPr>
          <w:b/>
          <w:bCs/>
        </w:rPr>
        <w:t>[存量逻辑修改，不涉及接口出入参]</w:t>
      </w:r>
    </w:p>
    <w:p>
      <w:pPr>
        <w:jc w:val="left"/>
      </w:pPr>
      <w:r>
        <w:rPr/>
        <w:t>[u]部门搜索</w:t>
      </w:r>
      <w:r>
        <w:rPr>
          <w:b/>
          <w:bCs/>
        </w:rPr>
        <w:t>[存量逻辑修改，不涉及接口出入参]</w:t>
      </w:r>
    </w:p>
    <w:p>
      <w:pPr>
        <w:jc w:val="left"/>
      </w:pPr>
      <w:r>
        <w:rPr/>
        <w:t>[u]企业成员搜索</w:t>
      </w:r>
      <w:r>
        <w:rPr>
          <w:b/>
          <w:bCs/>
        </w:rPr>
        <w:t>[存量逻辑修改，不涉及接口出入参]</w:t>
      </w:r>
    </w:p>
    <w:p>
      <w:pPr>
        <w:jc w:val="left"/>
      </w:pPr>
      <w:r>
        <w:rPr/>
        <w:t>[u]批量获取当前用户对某用户的可见字段值</w:t>
      </w:r>
      <w:r>
        <w:rPr>
          <w:b/>
          <w:bCs/>
        </w:rPr>
        <w:t>[存量逻辑修改，不涉及接口出入参]</w:t>
      </w:r>
    </w:p>
    <w:p>
      <w:pPr>
        <w:jc w:val="left"/>
      </w:pPr>
      <w:r>
        <w:rPr/>
        <w:t>[u]添加成员到常用联系人组</w:t>
      </w:r>
      <w:r>
        <w:rPr>
          <w:b/>
          <w:bCs/>
        </w:rPr>
        <w:t>[存量逻辑修改，不涉及接口出入参]</w:t>
      </w:r>
    </w:p>
    <w:p>
      <w:pPr>
        <w:jc w:val="left"/>
      </w:pPr>
      <w:r>
        <w:rPr/>
        <w:t>[u]添加联系人星标</w:t>
      </w:r>
      <w:r>
        <w:rPr>
          <w:b/>
          <w:bCs/>
        </w:rPr>
        <w:t>[存量逻辑修改，不涉及接口出入参]</w:t>
      </w:r>
    </w:p>
    <w:p>
      <w:pPr>
        <w:pStyle w:val="6"/>
        <w:jc w:val="left"/>
      </w:pPr>
      <w:r>
        <w:rPr/>
        <w:t>365API</w:t>
      </w:r>
    </w:p>
    <w:p>
      <w:pPr>
        <w:jc w:val="left"/>
      </w:pPr>
      <w:r>
        <w:rPr/>
        <w:t>[u]获取子部门列表</w:t>
      </w:r>
      <w:r>
        <w:rPr>
          <w:b/>
          <w:bCs/>
        </w:rPr>
        <w:t>[存量逻辑修改，不涉及接口出入参]</w:t>
      </w:r>
    </w:p>
    <w:p>
      <w:pPr>
        <w:jc w:val="left"/>
      </w:pPr>
      <w:r>
        <w:rPr/>
        <w:t>[u]获取部门成员列表</w:t>
      </w:r>
      <w:r>
        <w:rPr>
          <w:b/>
          <w:bCs/>
        </w:rPr>
        <w:t>[存量逻辑修改，不涉及接口出入参]</w:t>
      </w:r>
    </w:p>
    <w:p>
      <w:pPr>
        <w:jc w:val="left"/>
      </w:pPr>
      <w:r>
        <w:rPr/>
        <w:t>[u]部门搜索</w:t>
      </w:r>
      <w:r>
        <w:rPr>
          <w:b/>
          <w:bCs/>
        </w:rPr>
        <w:t>[存量逻辑修改，不涉及接口出入参]</w:t>
      </w:r>
    </w:p>
    <w:p>
      <w:pPr>
        <w:jc w:val="left"/>
      </w:pPr>
      <w:r>
        <w:rPr/>
        <w:t>[u]企业成员搜索</w:t>
      </w:r>
      <w:r>
        <w:rPr>
          <w:b/>
          <w:bCs/>
        </w:rPr>
        <w:t>[存量逻辑修改，不涉及接口出入参]</w:t>
      </w:r>
    </w:p>
    <w:p>
      <w:pPr>
        <w:jc w:val="left"/>
      </w:pPr>
      <w:r>
        <w:rPr/>
        <w:t>[dev]获取符合过滤条件的通讯录entity</w:t>
      </w:r>
      <w:r>
        <w:rPr>
          <w:b/>
          <w:bCs/>
        </w:rPr>
        <w:t>[存量逻辑修改，不涉及接口出入参】</w:t>
      </w:r>
    </w:p>
    <w:p>
      <w:pPr>
        <w:jc w:val="left"/>
      </w:pPr>
      <w:r>
        <w:rPr/>
        <w:t>[u]</w:t>
      </w:r>
      <w:r>
        <w:rPr>
          <w:sz w:val="18"/>
          <w:szCs w:val="18"/>
        </w:rPr>
        <w:t>获取符合过滤条件的通讯录entity</w:t>
      </w:r>
    </w:p>
    <w:p>
      <w:pPr>
        <w:pStyle w:val="3"/>
        <w:numPr>
          <w:ilvl w:val="0"/>
          <w:numId w:val="5"/>
        </w:numPr>
        <w:ind w:left="420" w:hanging="420"/>
        <w:jc w:val="left"/>
      </w:pPr>
      <w:r>
        <w:rPr/>
        <w:t>发布计划</w:t>
      </w:r>
    </w:p>
    <w:tbl>
      <w:tblPr>
        <w:tblStyle w:val="16"/>
        <w:tblW w:w="8057.75" w:type="dxa"/>
      </w:tblPr>
      <w:tblGrid/>
      <w:tr>
        <w:tblPrEx/>
        <w:trPr/>
        <w:tc>
          <w:tcPr>
            <w:tcW w:w="8057.75" w:type="dxa"/>
            <w:shd w:val="clear" w:color="ffffff" w:fill="FAF1E6"/>
          </w:tcPr>
          <w:p>
            <w:pPr>
              <w:jc w:val="left"/>
            </w:pPr>
            <w:r>
              <w:rPr/>
              <w:t>如何上线自己的需求，尤其是要包含涉及到的工单、脚本等处理时间、顺序、预估耗时等。</w:t>
            </w:r>
          </w:p>
        </w:tc>
      </w:tr>
    </w:tbl>
    <w:p>
      <w:pPr>
        <w:pStyle w:val="17"/>
      </w:pPr>
    </w:p>
    <w:p>
      <w:pPr>
        <w:pStyle w:val="12"/>
        <w:jc w:val="left"/>
      </w:pPr>
      <w:r>
        <w:rPr>
          <w:b/>
          <w:bCs/>
        </w:rPr>
        <w:t>【建议】</w:t>
      </w:r>
    </w:p>
    <w:p>
      <w:pPr>
        <w:pStyle w:val="12"/>
        <w:jc w:val="left"/>
      </w:pPr>
      <w:r>
        <w:rPr/>
        <w:t>需求上线时，一般都需要制定具体的发布计划，参考如下：</w:t>
      </w:r>
    </w:p>
    <w:p>
      <w:pPr>
        <w:pStyle w:val="12"/>
        <w:jc w:val="left"/>
      </w:pPr>
      <w:r>
        <w:rPr/>
        <w:t>1. 发布计划，包括但不限于以下内容：</w:t>
      </w:r>
    </w:p>
    <w:p>
      <w:pPr>
        <w:pStyle w:val="12"/>
        <w:jc w:val="left"/>
      </w:pPr>
      <w:r>
        <w:rPr/>
        <w:t xml:space="preserve"> - 哪些应用</w:t>
      </w:r>
    </w:p>
    <w:p>
      <w:pPr>
        <w:pStyle w:val="12"/>
        <w:jc w:val="left"/>
      </w:pPr>
      <w:r>
        <w:rPr/>
        <w:t xml:space="preserve"> - 配置清单</w:t>
      </w:r>
    </w:p>
    <w:p>
      <w:pPr>
        <w:pStyle w:val="12"/>
        <w:jc w:val="left"/>
      </w:pPr>
      <w:r>
        <w:rPr/>
        <w:t xml:space="preserve"> - 中间件工单执行确认：kfk、redis、db等</w:t>
      </w:r>
    </w:p>
    <w:p>
      <w:pPr>
        <w:pStyle w:val="12"/>
        <w:jc w:val="left"/>
      </w:pPr>
      <w:r>
        <w:rPr/>
        <w:t xml:space="preserve"> - 发布顺序，是否有关联影响</w:t>
      </w:r>
    </w:p>
    <w:p>
      <w:pPr>
        <w:pStyle w:val="12"/>
        <w:jc w:val="left"/>
      </w:pPr>
      <w:r>
        <w:rPr/>
        <w:t xml:space="preserve"> - 影响面</w:t>
      </w:r>
    </w:p>
    <w:p>
      <w:pPr>
        <w:pStyle w:val="12"/>
        <w:jc w:val="left"/>
      </w:pPr>
      <w:r>
        <w:rPr/>
        <w:t>2. 回滚计划，包括但不限于以下内容：</w:t>
      </w:r>
    </w:p>
    <w:p>
      <w:pPr>
        <w:pStyle w:val="12"/>
        <w:jc w:val="left"/>
      </w:pPr>
      <w:r>
        <w:rPr/>
        <w:t xml:space="preserve"> - 回滚顺序</w:t>
      </w:r>
    </w:p>
    <w:p>
      <w:pPr>
        <w:pStyle w:val="12"/>
        <w:jc w:val="left"/>
      </w:pPr>
      <w:r>
        <w:rPr/>
        <w:t xml:space="preserve"> - 配置还原顺序</w:t>
      </w:r>
    </w:p>
    <w:p>
      <w:pPr>
        <w:pStyle w:val="12"/>
        <w:jc w:val="left"/>
      </w:pPr>
      <w:r>
        <w:rPr/>
        <w:t xml:space="preserve"> - 影响面</w:t>
      </w:r>
    </w:p>
    <w:p>
      <w:pPr>
        <w:jc w:val="left"/>
      </w:pPr>
    </w:p>
    <w:p>
      <w:pPr>
        <w:pStyle w:val="3"/>
        <w:numPr>
          <w:ilvl w:val="0"/>
          <w:numId w:val="5"/>
        </w:numPr>
        <w:ind w:left="420" w:hanging="420"/>
        <w:jc w:val="left"/>
      </w:pPr>
      <w:r>
        <w:rPr/>
        <w:t>监控方案</w:t>
      </w:r>
    </w:p>
    <w:tbl>
      <w:tblPr>
        <w:tblStyle w:val="16"/>
        <w:tblW w:w="8057.75" w:type="dxa"/>
      </w:tblPr>
      <w:tblGrid/>
      <w:tr>
        <w:tblPrEx/>
        <w:trPr/>
        <w:tc>
          <w:tcPr>
            <w:tcW w:w="8057.75" w:type="dxa"/>
            <w:shd w:val="clear" w:color="ffffff" w:fill="FAF1E6"/>
          </w:tcPr>
          <w:p>
            <w:pPr>
              <w:jc w:val="left"/>
            </w:pPr>
            <w:r>
              <w:rPr/>
              <w:t>上线后如何维护该需求，需要观察哪些指标，是否有告警，如何验证需求是否符合预期等。</w:t>
            </w:r>
          </w:p>
        </w:tc>
      </w:tr>
    </w:tbl>
    <w:p>
      <w:pPr>
        <w:pStyle w:val="17"/>
      </w:pPr>
    </w:p>
    <w:p>
      <w:pPr>
        <w:pStyle w:val="12"/>
        <w:jc w:val="left"/>
      </w:pPr>
      <w:r>
        <w:rPr/>
        <w:t>【建议】</w:t>
      </w:r>
    </w:p>
    <w:p>
      <w:pPr>
        <w:pStyle w:val="12"/>
        <w:jc w:val="left"/>
      </w:pPr>
      <w:r>
        <w:rPr/>
        <w:t>需求上线后，作为需求的第一负责人（研发）需要及时关注各项指标是否正常，所以在方案时要尽可能给出与功能相关的监控指标，必要时要增加告警：</w:t>
      </w:r>
    </w:p>
    <w:p>
      <w:pPr>
        <w:pStyle w:val="12"/>
        <w:jc w:val="left"/>
      </w:pPr>
      <w:r>
        <w:rPr/>
        <w:t>1. 相关业务功能是否正常？</w:t>
      </w:r>
    </w:p>
    <w:p>
      <w:pPr>
        <w:pStyle w:val="12"/>
        <w:jc w:val="left"/>
      </w:pPr>
      <w:r>
        <w:rPr/>
        <w:t xml:space="preserve"> - 产品表现；</w:t>
      </w:r>
    </w:p>
    <w:p>
      <w:pPr>
        <w:pStyle w:val="12"/>
        <w:jc w:val="left"/>
      </w:pPr>
      <w:r>
        <w:rPr/>
        <w:t xml:space="preserve"> - 产生的数据或者监控项、异常日志等；</w:t>
      </w:r>
    </w:p>
    <w:p>
      <w:pPr>
        <w:pStyle w:val="12"/>
        <w:jc w:val="left"/>
      </w:pPr>
      <w:r>
        <w:rPr/>
        <w:t>2. 大盘（一般业务都有类似的监控手段）</w:t>
      </w:r>
    </w:p>
    <w:p>
      <w:pPr>
        <w:jc w:val="left"/>
      </w:pPr>
    </w:p>
    <w:p>
      <w:pPr>
        <w:pStyle w:val="3"/>
        <w:numPr>
          <w:ilvl w:val="0"/>
          <w:numId w:val="5"/>
        </w:numPr>
        <w:ind w:left="420" w:hanging="420"/>
        <w:jc w:val="left"/>
      </w:pPr>
      <w:r>
        <w:rPr/>
        <w:t>预估开发时间</w:t>
      </w:r>
    </w:p>
    <w:tbl>
      <w:tblPr>
        <w:tblStyle w:val="16"/>
        <w:tblW w:w="8057.75" w:type="dxa"/>
      </w:tblPr>
      <w:tblGrid/>
      <w:tr>
        <w:tblPrEx/>
        <w:trPr/>
        <w:tc>
          <w:tcPr>
            <w:tcW w:w="8057.75" w:type="dxa"/>
            <w:shd w:val="clear" w:color="ffffff" w:fill="FAF1E6"/>
          </w:tcPr>
          <w:p>
            <w:pPr>
              <w:jc w:val="left"/>
            </w:pPr>
            <w:r>
              <w:rPr/>
              <w:t>要充分考虑方案实现、自测、代码审核等耗时，一般需要给一个提测时间。</w:t>
            </w:r>
          </w:p>
        </w:tc>
      </w:tr>
    </w:tbl>
    <w:p>
      <w:pPr>
        <w:jc w:val="left"/>
      </w:pPr>
    </w:p>
    <w:p>
      <w:pPr>
        <w:pStyle w:val="3"/>
        <w:numPr>
          <w:ilvl w:val="0"/>
          <w:numId w:val="5"/>
        </w:numPr>
        <w:ind w:left="420" w:hanging="420"/>
        <w:jc w:val="left"/>
      </w:pPr>
      <w:r>
        <w:rPr/>
        <w:t>数据修复【可选】</w:t>
      </w:r>
    </w:p>
    <w:tbl>
      <w:tblPr>
        <w:tblStyle w:val="16"/>
        <w:tblW w:w="8057.75" w:type="dxa"/>
      </w:tblPr>
      <w:tblGrid/>
      <w:tr>
        <w:tblPrEx/>
        <w:trPr/>
        <w:tc>
          <w:tcPr>
            <w:tcW w:w="8057.75" w:type="dxa"/>
            <w:shd w:val="clear" w:color="ffffff" w:fill="FAF1E6"/>
          </w:tcPr>
          <w:p>
            <w:pPr>
              <w:jc w:val="left"/>
            </w:pPr>
            <w:r>
              <w:rPr/>
              <w:t>如果产生了数据修复，一般需要给出修复的影响面和修复的预估时长。</w:t>
            </w:r>
          </w:p>
        </w:tc>
      </w:tr>
    </w:tbl>
    <w:p>
      <w:pPr>
        <w:pStyle w:val="17"/>
      </w:pPr>
    </w:p>
    <w:p>
      <w:pPr>
        <w:pStyle w:val="12"/>
        <w:jc w:val="left"/>
      </w:pPr>
      <w:r>
        <w:rPr>
          <w:b/>
          <w:bCs/>
        </w:rPr>
        <w:t>【建议】</w:t>
      </w:r>
    </w:p>
    <w:p>
      <w:pPr>
        <w:pStyle w:val="12"/>
        <w:jc w:val="left"/>
      </w:pPr>
      <w:r>
        <w:rPr/>
        <w:t>发生数据修复时，一般可以从如下方面考虑：</w:t>
      </w:r>
    </w:p>
    <w:p>
      <w:pPr>
        <w:pStyle w:val="12"/>
        <w:jc w:val="left"/>
      </w:pPr>
      <w:r>
        <w:rPr/>
        <w:t>1. 数据不修复带来的影响面？即修复的必要性是？</w:t>
      </w:r>
    </w:p>
    <w:p>
      <w:pPr>
        <w:pStyle w:val="12"/>
        <w:jc w:val="left"/>
      </w:pPr>
      <w:r>
        <w:rPr/>
        <w:t>2. 预估修复的数据量级？</w:t>
      </w:r>
    </w:p>
    <w:p>
      <w:pPr>
        <w:pStyle w:val="12"/>
        <w:jc w:val="left"/>
      </w:pPr>
      <w:r>
        <w:rPr/>
        <w:t>3. 预估修复的时长？</w:t>
      </w:r>
    </w:p>
    <w:p>
      <w:pPr>
        <w:pStyle w:val="12"/>
        <w:jc w:val="left"/>
      </w:pPr>
      <w:r>
        <w:rPr/>
        <w:t>4. 如何回滚？</w:t>
      </w:r>
    </w:p>
    <w:p>
      <w:pPr>
        <w:pStyle w:val="12"/>
        <w:jc w:val="left"/>
      </w:pPr>
      <w:r>
        <w:rPr/>
        <w:t>5. 暂停后能否重入？</w:t>
      </w:r>
    </w:p>
    <w:p>
      <w:pPr>
        <w:pStyle w:val="3"/>
        <w:numPr>
          <w:ilvl w:val="0"/>
          <w:numId w:val="5"/>
        </w:numPr>
        <w:ind w:left="420" w:hanging="420"/>
        <w:jc w:val="left"/>
      </w:pPr>
      <w:r>
        <w:rPr/>
        <w:t>成本和收益</w:t>
      </w:r>
    </w:p>
    <w:tbl>
      <w:tblPr>
        <w:tblStyle w:val="9"/>
        <w:tblW w:w="16995" w:type="dxa"/>
        <w:tblLayout w:type="fixed"/>
        <w:tblCellMar>
          <w:top w:w="30" w:type="dxa"/>
          <w:left w:w="180" w:type="dxa"/>
          <w:bottom w:w="30" w:type="dxa"/>
          <w:right w:w="180" w:type="dxa"/>
        </w:tblCellMar>
      </w:tblPr>
      <w:tblGrid>
        <w:gridCol w:w="5280"/>
        <w:gridCol w:w="11715"/>
      </w:tblGrid>
      <w:tr>
        <w:tblPrEx/>
        <w:trPr>
          <w:trHeight w:val="396"/>
        </w:trPr>
        <w:tc>
          <w:tcPr>
            <w:tcW w:w="5280" w:type="dxa"/>
            <w:vAlign w:val="top"/>
          </w:tcPr>
          <w:p>
            <w:pPr>
              <w:jc w:val="center"/>
            </w:pPr>
            <w:r>
              <w:rPr/>
              <w:t>成本</w:t>
            </w:r>
          </w:p>
          <w:p>
            <w:pPr>
              <w:pStyle w:val="12"/>
              <w:jc w:val="left"/>
            </w:pPr>
            <w:r>
              <w:rPr/>
              <w:t>定义：要求至少要包括人力成本（粗估）、以及在涉及IDC、对象存储、模型调用等其他相关成本时的也需要包含在内。</w:t>
            </w:r>
          </w:p>
        </w:tc>
        <w:tc>
          <w:tcPr>
            <w:tcW w:w="8300" w:type="dxa"/>
            <w:vAlign w:val="top"/>
          </w:tcPr>
          <w:p>
            <w:pPr>
              <w:jc w:val="left"/>
            </w:pPr>
            <w:r>
              <w:rPr/>
              <w:t>评估点：</w:t>
            </w:r>
          </w:p>
          <w:p>
            <w:pPr>
              <w:numPr>
                <w:ilvl w:val="0"/>
                <w:numId w:val="2"/>
              </w:numPr>
              <w:jc w:val="left"/>
            </w:pPr>
            <w:r>
              <w:rPr/>
              <w:t>人力成本：人天</w:t>
            </w:r>
          </w:p>
          <w:p>
            <w:pPr>
              <w:numPr>
                <w:ilvl w:val="0"/>
                <w:numId w:val="2"/>
              </w:numPr>
              <w:jc w:val="left"/>
            </w:pPr>
            <w:r>
              <w:rPr/>
              <w:t>模型成本(如有)：外部API调用预算&amp;GPU推理预算(根据业务的收入和用户数目标预估)</w:t>
            </w:r>
          </w:p>
          <w:p>
            <w:pPr>
              <w:numPr>
                <w:ilvl w:val="0"/>
                <w:numId w:val="2"/>
              </w:numPr>
              <w:jc w:val="left"/>
            </w:pPr>
            <w:r>
              <w:rPr/>
              <w:t>存储成本(如有)：业务全量上线后日净增多少存储,1年、3年的存储规模有怎样的预测,考虑合理的存储类型</w:t>
            </w:r>
          </w:p>
          <w:p>
            <w:pPr>
              <w:numPr>
                <w:ilvl w:val="0"/>
                <w:numId w:val="2"/>
              </w:numPr>
              <w:jc w:val="left"/>
            </w:pPr>
            <w:r>
              <w:rPr/>
              <w:t>IDC成本(如有)</w:t>
            </w:r>
          </w:p>
        </w:tc>
      </w:tr>
      <w:tr>
        <w:tblPrEx/>
        <w:trPr>
          <w:trHeight w:val="381"/>
        </w:trPr>
        <w:tc>
          <w:tcPr>
            <w:tcW w:w="5280" w:type="dxa"/>
            <w:vAlign w:val="top"/>
          </w:tcPr>
          <w:p>
            <w:pPr>
              <w:jc w:val="center"/>
            </w:pPr>
            <w:r>
              <w:rPr/>
              <w:t>收益</w:t>
            </w:r>
          </w:p>
          <w:p>
            <w:pPr>
              <w:pStyle w:val="12"/>
              <w:jc w:val="left"/>
            </w:pPr>
            <w:r>
              <w:rPr/>
              <w:t>定义：用户数、收入、对公司长期价值、解决用户的关键痛点等</w:t>
            </w:r>
          </w:p>
        </w:tc>
        <w:tc>
          <w:tcPr>
            <w:tcW w:w="8300" w:type="dxa"/>
            <w:vAlign w:val="top"/>
          </w:tcPr>
          <w:p>
            <w:pPr>
              <w:jc w:val="left"/>
            </w:pPr>
            <w:r>
              <w:rPr/>
              <w:t>评估点：</w:t>
            </w:r>
          </w:p>
          <w:p>
            <w:pPr>
              <w:numPr>
                <w:ilvl w:val="0"/>
                <w:numId w:val="2"/>
              </w:numPr>
              <w:jc w:val="left"/>
            </w:pPr>
            <w:r>
              <w:rPr/>
              <w:t>用户价值阐述</w:t>
            </w:r>
          </w:p>
          <w:p>
            <w:pPr>
              <w:numPr>
                <w:ilvl w:val="0"/>
                <w:numId w:val="2"/>
              </w:numPr>
              <w:jc w:val="left"/>
            </w:pPr>
            <w:r>
              <w:rPr/>
              <w:t>痛点阐述</w:t>
            </w:r>
          </w:p>
          <w:p>
            <w:pPr>
              <w:numPr>
                <w:ilvl w:val="0"/>
                <w:numId w:val="2"/>
              </w:numPr>
              <w:jc w:val="left"/>
            </w:pPr>
            <w:r>
              <w:rPr/>
              <w:t>用户数增加预估</w:t>
            </w:r>
          </w:p>
          <w:p>
            <w:pPr>
              <w:numPr>
                <w:ilvl w:val="0"/>
                <w:numId w:val="2"/>
              </w:numPr>
              <w:jc w:val="left"/>
            </w:pPr>
            <w:r>
              <w:rPr/>
              <w:t>收入增加预估</w:t>
            </w:r>
          </w:p>
          <w:p>
            <w:pPr>
              <w:numPr>
                <w:ilvl w:val="0"/>
                <w:numId w:val="2"/>
              </w:numPr>
              <w:jc w:val="left"/>
            </w:pPr>
            <w:r>
              <w:rPr/>
              <w:t>长期价值阐述</w:t>
            </w:r>
          </w:p>
        </w:tc>
      </w:tr>
    </w:tbl>
    <w:p>
      <w:pPr>
        <w:pStyle w:val="17"/>
        <w:pBdr>
          <w:bottom w:val="single" w:color="080F17" w:sz="6"/>
        </w:pBdr>
        <w:jc w:val="left"/>
      </w:pPr>
    </w:p>
    <w:p>
      <w:pPr>
        <w:pStyle w:val="17"/>
      </w:pPr>
    </w:p>
    <w:p>
      <w:pPr>
        <w:jc w:val="left"/>
      </w:pPr>
      <w:r>
        <w:rPr/>
        <w:t>此模板文档评审记录：</w:t>
      </w:r>
    </w:p>
    <w:p>
      <w:pPr>
        <w:jc w:val="left"/>
      </w:pPr>
      <w:r>
        <w:rPr/>
        <w:t>Q1：是否试用服务端、前端、客户端（薛丰）</w:t>
      </w:r>
    </w:p>
    <w:p>
      <w:pPr>
        <w:ind w:firstLine="420"/>
        <w:jc w:val="left"/>
      </w:pPr>
      <w:r>
        <w:rPr/>
        <w:t>A1：是的（国庆）</w:t>
      </w:r>
    </w:p>
    <w:p>
      <w:pPr>
        <w:jc w:val="left"/>
      </w:pPr>
      <w:r>
        <w:rPr/>
        <w:t>Q2：2.4.1 DB表结构，是否需要补充E-R图、逻辑图等（俊龙）</w:t>
      </w:r>
    </w:p>
    <w:p>
      <w:pPr>
        <w:ind w:firstLine="420"/>
        <w:jc w:val="left"/>
      </w:pPr>
      <w:r>
        <w:rPr/>
        <w:t>A1：按需补充（国庆）</w:t>
      </w:r>
    </w:p>
    <w:p>
      <w:pPr>
        <w:jc w:val="left"/>
      </w:pPr>
      <w:r>
        <w:rPr/>
        <w:t>其他参见评论</w:t>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p>
      <w:pPr>
        <w:jc w:val="left"/>
      </w:pPr>
      <w:r>
        <w:rPr/>
        <w:sym w:font="Wingdings" w:char="00A8"/>
      </w:r>
      <w:r>
        <w:rPr/>
        <w:tab/>
      </w:r>
      <w:r>
        <w:rPr/>
      </w:r>
    </w:p>
    <w:sectPr>
      <w:pgSz w:w="20961" w:h="16838" w:orient="portrait"/>
      <w:pgMar w:top="1440" w:right="10858"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suff w:val="nothing"/>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 w:type="table" w:styleId="18">
    <w:name w:val="HighlightBlock1"/>
    <w:basedOn w:val="16"/>
    <w:rPr/>
    <w:tblPr/>
  </w:style>
  <w:style w:type="table" w:styleId="19">
    <w:name w:val="HighlightBlock2"/>
    <w:basedOn w:val="16"/>
    <w:rPr/>
    <w:tblPr/>
  </w:style>
  <w:style w:type="table" w:styleId="20">
    <w:name w:val="HighlightBlock3"/>
    <w:basedOn w:val="16"/>
    <w:rPr/>
    <w:tblPr/>
  </w:style>
  <w:style w:type="table" w:styleId="21">
    <w:name w:val="HighlightBlock4"/>
    <w:basedOn w:val="16"/>
    <w:rPr/>
    <w:tblPr/>
  </w:style>
  <w:style w:type="table" w:styleId="22">
    <w:name w:val="HighlightBlock5"/>
    <w:basedOn w:val="16"/>
    <w:rPr/>
    <w:tblPr/>
  </w:style>
  <w:style w:type="table" w:styleId="23">
    <w:name w:val="HighlightBlock6"/>
    <w:basedOn w:val="16"/>
    <w:rPr/>
    <w:tblPr/>
  </w:style>
  <w:style w:type="table" w:styleId="24">
    <w:name w:val="HighlightBlock7"/>
    <w:basedOn w:val="16"/>
    <w:rPr/>
    <w:tblPr/>
  </w:style>
  <w:style w:type="table" w:styleId="25">
    <w:name w:val="HighlightBlock8"/>
    <w:basedOn w:val="16"/>
    <w:rPr/>
    <w:tblPr/>
  </w:style>
  <w:style w:type="table" w:styleId="26">
    <w:name w:val="HighlightBlock9"/>
    <w:basedOn w:val="16"/>
    <w:rPr/>
    <w:tblPr/>
  </w:style>
  <w:style w:type="table" w:styleId="27">
    <w:name w:val="HighlightBlock10"/>
    <w:basedOn w:val="16"/>
    <w:rPr/>
    <w:tblPr/>
  </w:style>
  <w:style w:type="table" w:styleId="28">
    <w:name w:val="HighlightBlock10"/>
    <w:basedOn w:val="16"/>
    <w:rPr/>
    <w:tblPr/>
  </w:style>
  <w:style w:type="table" w:styleId="29">
    <w:name w:val="HighlightBlock10"/>
    <w:basedOn w:val="16"/>
    <w:rPr/>
    <w:tbl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2026-04-28T15:33:32Z</dcterms:created>
  <dcterms:modified xsi:type="dcterms:W3CDTF">2026-04-28T15:33:32Z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