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DSA vs 人类基准 对比表</w:t>
      </w:r>
    </w:p>
    <w:p>
      <w:r>
        <w:t>对象：A01 湖北茶叶经济（人类基准原文《北宋时期湖北地区茶叶经济繁盛的状貌、缘由及影响》 vs DSA 论文）</w:t>
        <w:br/>
        <w:t>人类基准：A01_湖北茶叶经济\03_实验输出\Q_A_实验\Q_human_baseline\run_poolspace.json</w:t>
        <w:br/>
        <w:t>DSA：A01_湖北茶叶经济\03_实验输出\Q_A_实验\Q_run_DSA\run.json</w:t>
        <w:br/>
        <w:t>NLI：MoritzLaurer/mDeBERTa-v3-base-xnli-multilingual-nli-2mil7（theta=0.5，metric=score_avg，top_k=3 双向召回）</w:t>
      </w:r>
    </w:p>
    <w:p>
      <w:pPr>
        <w:pStyle w:val="Heading1"/>
      </w:pPr>
      <w:r>
        <w:t>一、结构对比</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人类基准</w:t>
            </w:r>
          </w:p>
        </w:tc>
        <w:tc>
          <w:tcPr>
            <w:tcW w:type="dxa" w:w="1728"/>
          </w:tcPr>
          <w:p>
            <w:r>
              <w:t>DSA</w:t>
            </w:r>
          </w:p>
        </w:tc>
        <w:tc>
          <w:tcPr>
            <w:tcW w:type="dxa" w:w="1728"/>
          </w:tcPr>
          <w:p>
            <w:r>
              <w:t>差值</w:t>
            </w:r>
          </w:p>
        </w:tc>
        <w:tc>
          <w:tcPr>
            <w:tcW w:type="dxa" w:w="1728"/>
          </w:tcPr>
          <w:p>
            <w:r>
              <w:t>比值</w:t>
            </w:r>
          </w:p>
        </w:tc>
      </w:tr>
      <w:tr>
        <w:tc>
          <w:tcPr>
            <w:tcW w:type="dxa" w:w="1728"/>
          </w:tcPr>
          <w:p>
            <w:r>
              <w:t>A 节点（章级）</w:t>
            </w:r>
          </w:p>
        </w:tc>
        <w:tc>
          <w:tcPr>
            <w:tcW w:type="dxa" w:w="1728"/>
          </w:tcPr>
          <w:p>
            <w:r>
              <w:t>4</w:t>
            </w:r>
          </w:p>
        </w:tc>
        <w:tc>
          <w:tcPr>
            <w:tcW w:type="dxa" w:w="1728"/>
          </w:tcPr>
          <w:p>
            <w:r>
              <w:t>5</w:t>
            </w:r>
          </w:p>
        </w:tc>
        <w:tc>
          <w:tcPr>
            <w:tcW w:type="dxa" w:w="1728"/>
          </w:tcPr>
          <w:p>
            <w:r>
              <w:t>1</w:t>
            </w:r>
          </w:p>
        </w:tc>
        <w:tc>
          <w:tcPr>
            <w:tcW w:type="dxa" w:w="1728"/>
          </w:tcPr>
          <w:p>
            <w:r>
              <w:t>125.0%</w:t>
            </w:r>
          </w:p>
        </w:tc>
      </w:tr>
      <w:tr>
        <w:tc>
          <w:tcPr>
            <w:tcW w:type="dxa" w:w="1728"/>
          </w:tcPr>
          <w:p>
            <w:r>
              <w:t>B 节点（depth=2）</w:t>
            </w:r>
          </w:p>
        </w:tc>
        <w:tc>
          <w:tcPr>
            <w:tcW w:type="dxa" w:w="1728"/>
          </w:tcPr>
          <w:p>
            <w:r>
              <w:t>9</w:t>
            </w:r>
          </w:p>
        </w:tc>
        <w:tc>
          <w:tcPr>
            <w:tcW w:type="dxa" w:w="1728"/>
          </w:tcPr>
          <w:p>
            <w:r>
              <w:t>0</w:t>
            </w:r>
          </w:p>
        </w:tc>
        <w:tc>
          <w:tcPr>
            <w:tcW w:type="dxa" w:w="1728"/>
          </w:tcPr>
          <w:p>
            <w:r>
              <w:t>-9</w:t>
            </w:r>
          </w:p>
        </w:tc>
        <w:tc>
          <w:tcPr>
            <w:tcW w:type="dxa" w:w="1728"/>
          </w:tcPr>
          <w:p>
            <w:r>
              <w:t>0.0%</w:t>
            </w:r>
          </w:p>
        </w:tc>
      </w:tr>
      <w:tr>
        <w:tc>
          <w:tcPr>
            <w:tcW w:type="dxa" w:w="1728"/>
          </w:tcPr>
          <w:p>
            <w:r>
              <w:t>B 节点（depth=3）</w:t>
            </w:r>
          </w:p>
        </w:tc>
        <w:tc>
          <w:tcPr>
            <w:tcW w:type="dxa" w:w="1728"/>
          </w:tcPr>
          <w:p>
            <w:r>
              <w:t>0</w:t>
            </w:r>
          </w:p>
        </w:tc>
        <w:tc>
          <w:tcPr>
            <w:tcW w:type="dxa" w:w="1728"/>
          </w:tcPr>
          <w:p>
            <w:r>
              <w:t>0</w:t>
            </w:r>
          </w:p>
        </w:tc>
        <w:tc>
          <w:tcPr>
            <w:tcW w:type="dxa" w:w="1728"/>
          </w:tcPr>
          <w:p>
            <w:r>
              <w:t>0</w:t>
            </w:r>
          </w:p>
        </w:tc>
        <w:tc>
          <w:tcPr>
            <w:tcW w:type="dxa" w:w="1728"/>
          </w:tcPr>
          <w:p>
            <w:r>
              <w:t>-</w:t>
            </w:r>
          </w:p>
        </w:tc>
      </w:tr>
      <w:tr>
        <w:tc>
          <w:tcPr>
            <w:tcW w:type="dxa" w:w="1728"/>
          </w:tcPr>
          <w:p>
            <w:r>
              <w:t>C 节点（叶子）</w:t>
            </w:r>
          </w:p>
        </w:tc>
        <w:tc>
          <w:tcPr>
            <w:tcW w:type="dxa" w:w="1728"/>
          </w:tcPr>
          <w:p>
            <w:r>
              <w:t>90</w:t>
            </w:r>
          </w:p>
        </w:tc>
        <w:tc>
          <w:tcPr>
            <w:tcW w:type="dxa" w:w="1728"/>
          </w:tcPr>
          <w:p>
            <w:r>
              <w:t>80</w:t>
            </w:r>
          </w:p>
        </w:tc>
        <w:tc>
          <w:tcPr>
            <w:tcW w:type="dxa" w:w="1728"/>
          </w:tcPr>
          <w:p>
            <w:r>
              <w:t>-10</w:t>
            </w:r>
          </w:p>
        </w:tc>
        <w:tc>
          <w:tcPr>
            <w:tcW w:type="dxa" w:w="1728"/>
          </w:tcPr>
          <w:p>
            <w:r>
              <w:t>88.9%</w:t>
            </w:r>
          </w:p>
        </w:tc>
      </w:tr>
      <w:tr>
        <w:tc>
          <w:tcPr>
            <w:tcW w:type="dxa" w:w="1728"/>
          </w:tcPr>
          <w:p>
            <w:r>
              <w:t>节点总数</w:t>
            </w:r>
          </w:p>
        </w:tc>
        <w:tc>
          <w:tcPr>
            <w:tcW w:type="dxa" w:w="1728"/>
          </w:tcPr>
          <w:p>
            <w:r>
              <w:t>103</w:t>
            </w:r>
          </w:p>
        </w:tc>
        <w:tc>
          <w:tcPr>
            <w:tcW w:type="dxa" w:w="1728"/>
          </w:tcPr>
          <w:p>
            <w:r>
              <w:t>85</w:t>
            </w:r>
          </w:p>
        </w:tc>
        <w:tc>
          <w:tcPr>
            <w:tcW w:type="dxa" w:w="1728"/>
          </w:tcPr>
          <w:p>
            <w:r>
              <w:t>-18</w:t>
            </w:r>
          </w:p>
        </w:tc>
        <w:tc>
          <w:tcPr>
            <w:tcW w:type="dxa" w:w="1728"/>
          </w:tcPr>
          <w:p>
            <w:r>
              <w:t>82.5%</w:t>
            </w:r>
          </w:p>
        </w:tc>
      </w:tr>
    </w:tbl>
    <w:p>
      <w:pPr>
        <w:pStyle w:val="Heading1"/>
      </w:pPr>
      <w:r>
        <w:t>二、史料（M）覆盖对比</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值</w:t>
            </w:r>
          </w:p>
        </w:tc>
      </w:tr>
      <w:tr>
        <w:tc>
          <w:tcPr>
            <w:tcW w:type="dxa" w:w="4320"/>
          </w:tcPr>
          <w:p>
            <w:r>
              <w:t>史料池大小</w:t>
            </w:r>
          </w:p>
        </w:tc>
        <w:tc>
          <w:tcPr>
            <w:tcW w:type="dxa" w:w="4320"/>
          </w:tcPr>
          <w:p>
            <w:r>
              <w:t>52</w:t>
            </w:r>
          </w:p>
        </w:tc>
      </w:tr>
      <w:tr>
        <w:tc>
          <w:tcPr>
            <w:tcW w:type="dxa" w:w="4320"/>
          </w:tcPr>
          <w:p>
            <w:r>
              <w:t>人类基准使用 M</w:t>
            </w:r>
          </w:p>
        </w:tc>
        <w:tc>
          <w:tcPr>
            <w:tcW w:type="dxa" w:w="4320"/>
          </w:tcPr>
          <w:p>
            <w:r>
              <w:t>43/52 = 82.7%</w:t>
            </w:r>
          </w:p>
        </w:tc>
      </w:tr>
      <w:tr>
        <w:tc>
          <w:tcPr>
            <w:tcW w:type="dxa" w:w="4320"/>
          </w:tcPr>
          <w:p>
            <w:r>
              <w:t>DSA使用 M</w:t>
            </w:r>
          </w:p>
        </w:tc>
        <w:tc>
          <w:tcPr>
            <w:tcW w:type="dxa" w:w="4320"/>
          </w:tcPr>
          <w:p>
            <w:r>
              <w:t>23/52 = 44.2%</w:t>
            </w:r>
          </w:p>
        </w:tc>
      </w:tr>
      <w:tr>
        <w:tc>
          <w:tcPr>
            <w:tcW w:type="dxa" w:w="4320"/>
          </w:tcPr>
          <w:p>
            <w:r>
              <w:t>共同使用 M</w:t>
            </w:r>
          </w:p>
        </w:tc>
        <w:tc>
          <w:tcPr>
            <w:tcW w:type="dxa" w:w="4320"/>
          </w:tcPr>
          <w:p>
            <w:r>
              <w:t>34</w:t>
            </w:r>
          </w:p>
        </w:tc>
      </w:tr>
      <w:tr>
        <w:tc>
          <w:tcPr>
            <w:tcW w:type="dxa" w:w="4320"/>
          </w:tcPr>
          <w:p>
            <w:r>
              <w:t>Precision / Recall / F1</w:t>
            </w:r>
          </w:p>
        </w:tc>
        <w:tc>
          <w:tcPr>
            <w:tcW w:type="dxa" w:w="4320"/>
          </w:tcPr>
          <w:p>
            <w:r>
              <w:t>0.739 / 0.395 / 0.515</w:t>
            </w:r>
          </w:p>
        </w:tc>
      </w:tr>
    </w:tbl>
    <w:p>
      <w:r>
        <w:t>仅人类基准使用的 M：M1, M5, M6, M7, M8, M9, M11, M14, M15, M16, M17, M18, M19, M22, M23, M24, M26, M29, M30, M32, M42, M43, M44, M45, M46, M52</w:t>
      </w:r>
    </w:p>
    <w:p>
      <w:r>
        <w:t>仅DSA使用的 M：M12, M13, M21, M27, M39, M48</w:t>
      </w:r>
    </w:p>
    <w:p>
      <w:pPr>
        <w:pStyle w:val="Heading1"/>
      </w:pPr>
      <w:r>
        <w:t>三、锚点段（anchor P）覆盖对比</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值</w:t>
            </w:r>
          </w:p>
        </w:tc>
      </w:tr>
      <w:tr>
        <w:tc>
          <w:tcPr>
            <w:tcW w:type="dxa" w:w="4320"/>
          </w:tcPr>
          <w:p>
            <w:r>
              <w:t>人类基准 anchor 段数</w:t>
            </w:r>
          </w:p>
        </w:tc>
        <w:tc>
          <w:tcPr>
            <w:tcW w:type="dxa" w:w="4320"/>
          </w:tcPr>
          <w:p>
            <w:r>
              <w:t>15</w:t>
            </w:r>
          </w:p>
        </w:tc>
      </w:tr>
      <w:tr>
        <w:tc>
          <w:tcPr>
            <w:tcW w:type="dxa" w:w="4320"/>
          </w:tcPr>
          <w:p>
            <w:r>
              <w:t>DSA anchor 段数</w:t>
            </w:r>
          </w:p>
        </w:tc>
        <w:tc>
          <w:tcPr>
            <w:tcW w:type="dxa" w:w="4320"/>
          </w:tcPr>
          <w:p>
            <w:r>
              <w:t>23</w:t>
            </w:r>
          </w:p>
        </w:tc>
      </w:tr>
      <w:tr>
        <w:tc>
          <w:tcPr>
            <w:tcW w:type="dxa" w:w="4320"/>
          </w:tcPr>
          <w:p>
            <w:r>
              <w:t>共同 anchor 段数</w:t>
            </w:r>
          </w:p>
        </w:tc>
        <w:tc>
          <w:tcPr>
            <w:tcW w:type="dxa" w:w="4320"/>
          </w:tcPr>
          <w:p>
            <w:r>
              <w:t>10</w:t>
            </w:r>
          </w:p>
        </w:tc>
      </w:tr>
      <w:tr>
        <w:tc>
          <w:tcPr>
            <w:tcW w:type="dxa" w:w="4320"/>
          </w:tcPr>
          <w:p>
            <w:r>
              <w:t>Jaccard</w:t>
            </w:r>
          </w:p>
        </w:tc>
        <w:tc>
          <w:tcPr>
            <w:tcW w:type="dxa" w:w="4320"/>
          </w:tcPr>
          <w:p>
            <w:r>
              <w:t>0.357</w:t>
            </w:r>
          </w:p>
        </w:tc>
      </w:tr>
    </w:tbl>
    <w:p>
      <w:r>
        <w:t>人类基准锚点：P10, P11, P13, P14, P18, P2, P20, P22, P26, P28, P29, P31, P6, P7, P8</w:t>
      </w:r>
    </w:p>
    <w:p>
      <w:r>
        <w:t>DSA锚点：P10, P13, P14, P15, P16, P20, P21, P22, P23, P25, P26, P27, P28, P29, P32, P33, P34, P35, P4, P5, P7, P8, P9</w:t>
      </w:r>
    </w:p>
    <w:p>
      <w:r>
        <w:t>共同锚点：P10, P13, P14, P20, P22, P26, P28, P29, P7, P8</w:t>
      </w:r>
    </w:p>
    <w:p>
      <w:pPr>
        <w:pStyle w:val="Heading1"/>
      </w:pPr>
      <w:r>
        <w:t>四、A/B claim 文本相似度（按 title_label 匹配）</w:t>
      </w:r>
    </w:p>
    <w:p>
      <w:r>
        <w:t>匹配上的 A/B 节点对：0 对。两侧标题体系无法机械对齐（层级数量或标题措辞不同），本项不参与语义比较，语义等价以第五节 NLI 结果为准。</w:t>
      </w:r>
    </w:p>
    <w:p>
      <w:pPr>
        <w:pStyle w:val="Heading1"/>
      </w:pPr>
      <w:r>
        <w:t>五、NLI 语义等价判定结果（ACI_J）</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值</w:t>
            </w:r>
          </w:p>
        </w:tc>
        <w:tc>
          <w:tcPr>
            <w:tcW w:type="dxa" w:w="2880"/>
          </w:tcPr>
          <w:p>
            <w:r>
              <w:t>说明</w:t>
            </w:r>
          </w:p>
        </w:tc>
      </w:tr>
      <w:tr>
        <w:tc>
          <w:tcPr>
            <w:tcW w:type="dxa" w:w="2880"/>
          </w:tcPr>
          <w:p>
            <w:r>
              <w:t>输入 claim 数</w:t>
            </w:r>
          </w:p>
        </w:tc>
        <w:tc>
          <w:tcPr>
            <w:tcW w:type="dxa" w:w="2880"/>
          </w:tcPr>
          <w:p>
            <w:r>
              <w:t>human 90 + model 80 = 170</w:t>
            </w:r>
          </w:p>
        </w:tc>
        <w:tc>
          <w:tcPr>
            <w:tcW w:type="dxa" w:w="2880"/>
          </w:tcPr>
          <w:p>
            <w:r>
              <w:t>C 级主张</w:t>
            </w:r>
          </w:p>
        </w:tc>
      </w:tr>
      <w:tr>
        <w:tc>
          <w:tcPr>
            <w:tcW w:type="dxa" w:w="2880"/>
          </w:tcPr>
          <w:p>
            <w:r>
              <w:t>候选对</w:t>
            </w:r>
          </w:p>
        </w:tc>
        <w:tc>
          <w:tcPr>
            <w:tcW w:type="dxa" w:w="2880"/>
          </w:tcPr>
          <w:p>
            <w:r>
              <w:t>386（占全量 5.4%）</w:t>
            </w:r>
          </w:p>
        </w:tc>
        <w:tc>
          <w:tcPr>
            <w:tcW w:type="dxa" w:w="2880"/>
          </w:tcPr>
          <w:p>
            <w:r>
              <w:t>top_k=3 双向余弦召回</w:t>
            </w:r>
          </w:p>
        </w:tc>
      </w:tr>
      <w:tr>
        <w:tc>
          <w:tcPr>
            <w:tcW w:type="dxa" w:w="2880"/>
          </w:tcPr>
          <w:p>
            <w:r>
              <w:t>等义边</w:t>
            </w:r>
          </w:p>
        </w:tc>
        <w:tc>
          <w:tcPr>
            <w:tcW w:type="dxa" w:w="2880"/>
          </w:tcPr>
          <w:p>
            <w:r>
              <w:t>2</w:t>
            </w:r>
          </w:p>
        </w:tc>
        <w:tc>
          <w:tcPr>
            <w:tcW w:type="dxa" w:w="2880"/>
          </w:tcPr>
          <w:p>
            <w:r>
              <w:t>score_avg &gt;= 0.5</w:t>
            </w:r>
          </w:p>
        </w:tc>
      </w:tr>
      <w:tr>
        <w:tc>
          <w:tcPr>
            <w:tcW w:type="dxa" w:w="2880"/>
          </w:tcPr>
          <w:p>
            <w:r>
              <w:t>概念数</w:t>
            </w:r>
          </w:p>
        </w:tc>
        <w:tc>
          <w:tcPr>
            <w:tcW w:type="dxa" w:w="2880"/>
          </w:tcPr>
          <w:p>
            <w:r>
              <w:t>168</w:t>
            </w:r>
          </w:p>
        </w:tc>
        <w:tc>
          <w:tcPr>
            <w:tcW w:type="dxa" w:w="2880"/>
          </w:tcPr>
          <w:p>
            <w:r>
              <w:t>人类基准 90 / DSA 79</w:t>
            </w:r>
          </w:p>
        </w:tc>
      </w:tr>
      <w:tr>
        <w:tc>
          <w:tcPr>
            <w:tcW w:type="dxa" w:w="2880"/>
          </w:tcPr>
          <w:p>
            <w:r>
              <w:t>共享概念</w:t>
            </w:r>
          </w:p>
        </w:tc>
        <w:tc>
          <w:tcPr>
            <w:tcW w:type="dxa" w:w="2880"/>
          </w:tcPr>
          <w:p>
            <w:r>
              <w:t>1</w:t>
            </w:r>
          </w:p>
        </w:tc>
        <w:tc>
          <w:tcPr>
            <w:tcW w:type="dxa" w:w="2880"/>
          </w:tcPr>
          <w:p>
            <w:r>
              <w:t>占并集 0.006</w:t>
            </w:r>
          </w:p>
        </w:tc>
      </w:tr>
      <w:tr>
        <w:tc>
          <w:tcPr>
            <w:tcW w:type="dxa" w:w="2880"/>
          </w:tcPr>
          <w:p>
            <w:r>
              <w:t>ACI_J</w:t>
            </w:r>
          </w:p>
        </w:tc>
        <w:tc>
          <w:tcPr>
            <w:tcW w:type="dxa" w:w="2880"/>
          </w:tcPr>
          <w:p>
            <w:r>
              <w:t>0.994</w:t>
            </w:r>
          </w:p>
        </w:tc>
        <w:tc>
          <w:tcPr>
            <w:tcW w:type="dxa" w:w="2880"/>
          </w:tcPr>
          <w:p>
            <w:r>
              <w:t>1 − Jaccard，越低越收敛</w:t>
            </w:r>
          </w:p>
        </w:tc>
      </w:tr>
    </w:tbl>
    <w:p>
      <w:pPr>
        <w:pStyle w:val="Heading2"/>
      </w:pPr>
      <w:r>
        <w:t>5.1 共享概念明细（1 个，全部列出）</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概念</w:t>
            </w:r>
          </w:p>
        </w:tc>
        <w:tc>
          <w:tcPr>
            <w:tcW w:type="dxa" w:w="1728"/>
          </w:tcPr>
          <w:p>
            <w:r>
              <w:t>人类基准 C 节点</w:t>
            </w:r>
          </w:p>
        </w:tc>
        <w:tc>
          <w:tcPr>
            <w:tcW w:type="dxa" w:w="1728"/>
          </w:tcPr>
          <w:p>
            <w:r>
              <w:t>DSA C 节点</w:t>
            </w:r>
          </w:p>
        </w:tc>
        <w:tc>
          <w:tcPr>
            <w:tcW w:type="dxa" w:w="1728"/>
          </w:tcPr>
          <w:p>
            <w:r>
              <w:t>人类基准 claim</w:t>
            </w:r>
          </w:p>
        </w:tc>
        <w:tc>
          <w:tcPr>
            <w:tcW w:type="dxa" w:w="1728"/>
          </w:tcPr>
          <w:p>
            <w:r>
              <w:t>DSA claim</w:t>
            </w:r>
          </w:p>
        </w:tc>
      </w:tr>
      <w:tr>
        <w:tc>
          <w:tcPr>
            <w:tcW w:type="dxa" w:w="1728"/>
          </w:tcPr>
          <w:p>
            <w:r>
              <w:t>c1</w:t>
            </w:r>
          </w:p>
        </w:tc>
        <w:tc>
          <w:tcPr>
            <w:tcW w:type="dxa" w:w="1728"/>
          </w:tcPr>
          <w:p>
            <w:r>
              <w:t>C3.2.6</w:t>
            </w:r>
          </w:p>
        </w:tc>
        <w:tc>
          <w:tcPr>
            <w:tcW w:type="dxa" w:w="1728"/>
          </w:tcPr>
          <w:p>
            <w:r>
              <w:t>C1.8 / C1.19</w:t>
            </w:r>
          </w:p>
        </w:tc>
        <w:tc>
          <w:tcPr>
            <w:tcW w:type="dxa" w:w="1728"/>
          </w:tcPr>
          <w:p>
            <w:r>
              <w:t>学者估算北宋茶产量至少八千万至九千万斤至多达一亿五千万斤</w:t>
            </w:r>
          </w:p>
        </w:tc>
        <w:tc>
          <w:tcPr>
            <w:tcW w:type="dxa" w:w="1728"/>
          </w:tcPr>
          <w:p>
            <w:r>
              <w:t>北宋榷茶之制，“择要会之地”置榷货务，湖北三处榷务均在其列（M38）。 / 乾德二年（964年），北宋令京师、建安、汉阳、蕲口并置场榷茶（M38）。</w:t>
            </w:r>
          </w:p>
        </w:tc>
      </w:tr>
    </w:tbl>
    <w:p>
      <w:pPr>
        <w:pStyle w:val="Heading2"/>
      </w:pPr>
      <w:r>
        <w:t>5.2 仅人类基准持有的概念（示例前 10）</w:t>
      </w:r>
    </w:p>
    <w:p>
      <w:r>
        <w:t>仅人类基准概念共 89 个。</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概念</w:t>
            </w:r>
          </w:p>
        </w:tc>
        <w:tc>
          <w:tcPr>
            <w:tcW w:type="dxa" w:w="2880"/>
          </w:tcPr>
          <w:p>
            <w:r>
              <w:t>C 节点</w:t>
            </w:r>
          </w:p>
        </w:tc>
        <w:tc>
          <w:tcPr>
            <w:tcW w:type="dxa" w:w="2880"/>
          </w:tcPr>
          <w:p>
            <w:r>
              <w:t>claim</w:t>
            </w:r>
          </w:p>
        </w:tc>
      </w:tr>
      <w:tr>
        <w:tc>
          <w:tcPr>
            <w:tcW w:type="dxa" w:w="2880"/>
          </w:tcPr>
          <w:p>
            <w:r>
              <w:t>c2</w:t>
            </w:r>
          </w:p>
        </w:tc>
        <w:tc>
          <w:tcPr>
            <w:tcW w:type="dxa" w:w="2880"/>
          </w:tcPr>
          <w:p>
            <w:r>
              <w:t>C1.1.1</w:t>
            </w:r>
          </w:p>
        </w:tc>
        <w:tc>
          <w:tcPr>
            <w:tcW w:type="dxa" w:w="2880"/>
          </w:tcPr>
          <w:p>
            <w:r>
              <w:t>以元丰年间所定二十三路为标准考察北宋湖北政区</w:t>
            </w:r>
          </w:p>
        </w:tc>
      </w:tr>
      <w:tr>
        <w:tc>
          <w:tcPr>
            <w:tcW w:type="dxa" w:w="2880"/>
          </w:tcPr>
          <w:p>
            <w:r>
              <w:t>c3</w:t>
            </w:r>
          </w:p>
        </w:tc>
        <w:tc>
          <w:tcPr>
            <w:tcW w:type="dxa" w:w="2880"/>
          </w:tcPr>
          <w:p>
            <w:r>
              <w:t>C1.1.2</w:t>
            </w:r>
          </w:p>
        </w:tc>
        <w:tc>
          <w:tcPr>
            <w:tcW w:type="dxa" w:w="2880"/>
          </w:tcPr>
          <w:p>
            <w:r>
              <w:t>今湖北在北宋地跨京西南荆湖北淮南西江南西夔州五路共十八府州军</w:t>
            </w:r>
          </w:p>
        </w:tc>
      </w:tr>
      <w:tr>
        <w:tc>
          <w:tcPr>
            <w:tcW w:type="dxa" w:w="2880"/>
          </w:tcPr>
          <w:p>
            <w:r>
              <w:t>c4</w:t>
            </w:r>
          </w:p>
        </w:tc>
        <w:tc>
          <w:tcPr>
            <w:tcW w:type="dxa" w:w="2880"/>
          </w:tcPr>
          <w:p>
            <w:r>
              <w:t>C1.1.3</w:t>
            </w:r>
          </w:p>
        </w:tc>
        <w:tc>
          <w:tcPr>
            <w:tcW w:type="dxa" w:w="2880"/>
          </w:tcPr>
          <w:p>
            <w:r>
              <w:t>湖北重要产茶区涵盖襄州南漳兴国军阳新通山江陵府鄂州蒲圻崇阳蕲州蕲春黄梅黄州麻城等地</w:t>
            </w:r>
          </w:p>
        </w:tc>
      </w:tr>
      <w:tr>
        <w:tc>
          <w:tcPr>
            <w:tcW w:type="dxa" w:w="2880"/>
          </w:tcPr>
          <w:p>
            <w:r>
              <w:t>c5</w:t>
            </w:r>
          </w:p>
        </w:tc>
        <w:tc>
          <w:tcPr>
            <w:tcW w:type="dxa" w:w="2880"/>
          </w:tcPr>
          <w:p>
            <w:r>
              <w:t>C1.1.4</w:t>
            </w:r>
          </w:p>
        </w:tc>
        <w:tc>
          <w:tcPr>
            <w:tcW w:type="dxa" w:w="2880"/>
          </w:tcPr>
          <w:p>
            <w:r>
              <w:t>湖北产茶区共十府州军在域内府州军总数中占比达百分之五十五</w:t>
            </w:r>
          </w:p>
        </w:tc>
      </w:tr>
      <w:tr>
        <w:tc>
          <w:tcPr>
            <w:tcW w:type="dxa" w:w="2880"/>
          </w:tcPr>
          <w:p>
            <w:r>
              <w:t>c6</w:t>
            </w:r>
          </w:p>
        </w:tc>
        <w:tc>
          <w:tcPr>
            <w:tcW w:type="dxa" w:w="2880"/>
          </w:tcPr>
          <w:p>
            <w:r>
              <w:t>C1.1.5</w:t>
            </w:r>
          </w:p>
        </w:tc>
        <w:tc>
          <w:tcPr>
            <w:tcW w:type="dxa" w:w="2880"/>
          </w:tcPr>
          <w:p>
            <w:r>
              <w:t>景祐元年天下户丁三分其一为产茶州军而湖北产茶比例远高于此</w:t>
            </w:r>
          </w:p>
        </w:tc>
      </w:tr>
      <w:tr>
        <w:tc>
          <w:tcPr>
            <w:tcW w:type="dxa" w:w="2880"/>
          </w:tcPr>
          <w:p>
            <w:r>
              <w:t>c7</w:t>
            </w:r>
          </w:p>
        </w:tc>
        <w:tc>
          <w:tcPr>
            <w:tcW w:type="dxa" w:w="2880"/>
          </w:tcPr>
          <w:p>
            <w:r>
              <w:t>C1.1.6</w:t>
            </w:r>
          </w:p>
        </w:tc>
        <w:tc>
          <w:tcPr>
            <w:tcW w:type="dxa" w:w="2880"/>
          </w:tcPr>
          <w:p>
            <w:r>
              <w:t>湖北片茶有枕出江陵岳麓草子等散茶有龙溪雨前雨后等品类丰富</w:t>
            </w:r>
          </w:p>
        </w:tc>
      </w:tr>
      <w:tr>
        <w:tc>
          <w:tcPr>
            <w:tcW w:type="dxa" w:w="2880"/>
          </w:tcPr>
          <w:p>
            <w:r>
              <w:t>c8</w:t>
            </w:r>
          </w:p>
        </w:tc>
        <w:tc>
          <w:tcPr>
            <w:tcW w:type="dxa" w:w="2880"/>
          </w:tcPr>
          <w:p>
            <w:r>
              <w:t>C1.1.7</w:t>
            </w:r>
          </w:p>
        </w:tc>
        <w:tc>
          <w:tcPr>
            <w:tcW w:type="dxa" w:w="2880"/>
          </w:tcPr>
          <w:p>
            <w:r>
              <w:t>表一显示鄂州江陵府与蕲州三场茶叶种类较为丰富且质量上乘</w:t>
            </w:r>
          </w:p>
        </w:tc>
      </w:tr>
      <w:tr>
        <w:tc>
          <w:tcPr>
            <w:tcW w:type="dxa" w:w="2880"/>
          </w:tcPr>
          <w:p>
            <w:r>
              <w:t>c9</w:t>
            </w:r>
          </w:p>
        </w:tc>
        <w:tc>
          <w:tcPr>
            <w:tcW w:type="dxa" w:w="2880"/>
          </w:tcPr>
          <w:p>
            <w:r>
              <w:t>C1.1.8</w:t>
            </w:r>
          </w:p>
        </w:tc>
        <w:tc>
          <w:tcPr>
            <w:tcW w:type="dxa" w:w="2880"/>
          </w:tcPr>
          <w:p>
            <w:r>
              <w:t>因地方史料散佚与重量单位屡经更易北宋全国及各路茶叶产额难以确知</w:t>
            </w:r>
          </w:p>
        </w:tc>
      </w:tr>
      <w:tr>
        <w:tc>
          <w:tcPr>
            <w:tcW w:type="dxa" w:w="2880"/>
          </w:tcPr>
          <w:p>
            <w:r>
              <w:t>c10</w:t>
            </w:r>
          </w:p>
        </w:tc>
        <w:tc>
          <w:tcPr>
            <w:tcW w:type="dxa" w:w="2880"/>
          </w:tcPr>
          <w:p>
            <w:r>
              <w:t>C1.1.9</w:t>
            </w:r>
          </w:p>
        </w:tc>
        <w:tc>
          <w:tcPr>
            <w:tcW w:type="dxa" w:w="2880"/>
          </w:tcPr>
          <w:p>
            <w:r>
              <w:t>除夔州路所辖施州外湖北概行榷茶法便于将全域视作一体计算产量</w:t>
            </w:r>
          </w:p>
        </w:tc>
      </w:tr>
      <w:tr>
        <w:tc>
          <w:tcPr>
            <w:tcW w:type="dxa" w:w="2880"/>
          </w:tcPr>
          <w:p>
            <w:r>
              <w:t>c11</w:t>
            </w:r>
          </w:p>
        </w:tc>
        <w:tc>
          <w:tcPr>
            <w:tcW w:type="dxa" w:w="2880"/>
          </w:tcPr>
          <w:p>
            <w:r>
              <w:t>C1.1.10</w:t>
            </w:r>
          </w:p>
        </w:tc>
        <w:tc>
          <w:tcPr>
            <w:tcW w:type="dxa" w:w="2880"/>
          </w:tcPr>
          <w:p>
            <w:r>
              <w:t>据表二北宋官府在湖北地区买茶额为一千零十万二千七百五十三斤</w:t>
            </w:r>
          </w:p>
        </w:tc>
      </w:tr>
    </w:tbl>
    <w:p>
      <w:pPr>
        <w:pStyle w:val="Heading2"/>
      </w:pPr>
      <w:r>
        <w:t>5.3 仅DSA持有的概念（示例前 10）</w:t>
      </w:r>
    </w:p>
    <w:p>
      <w:r>
        <w:t>仅DSA概念共 78 个。</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概念</w:t>
            </w:r>
          </w:p>
        </w:tc>
        <w:tc>
          <w:tcPr>
            <w:tcW w:type="dxa" w:w="2880"/>
          </w:tcPr>
          <w:p>
            <w:r>
              <w:t>C 节点</w:t>
            </w:r>
          </w:p>
        </w:tc>
        <w:tc>
          <w:tcPr>
            <w:tcW w:type="dxa" w:w="2880"/>
          </w:tcPr>
          <w:p>
            <w:r>
              <w:t>claim</w:t>
            </w:r>
          </w:p>
        </w:tc>
      </w:tr>
      <w:tr>
        <w:tc>
          <w:tcPr>
            <w:tcW w:type="dxa" w:w="2880"/>
          </w:tcPr>
          <w:p>
            <w:r>
              <w:t>c91</w:t>
            </w:r>
          </w:p>
        </w:tc>
        <w:tc>
          <w:tcPr>
            <w:tcW w:type="dxa" w:w="2880"/>
          </w:tcPr>
          <w:p>
            <w:r>
              <w:t>C1.1</w:t>
            </w:r>
          </w:p>
        </w:tc>
        <w:tc>
          <w:tcPr>
            <w:tcW w:type="dxa" w:w="2880"/>
          </w:tcPr>
          <w:p>
            <w:r>
              <w:t>北宋时期，茶叶从珍稀饮品变为日常消费品（M2）。</w:t>
            </w:r>
          </w:p>
        </w:tc>
      </w:tr>
      <w:tr>
        <w:tc>
          <w:tcPr>
            <w:tcW w:type="dxa" w:w="2880"/>
          </w:tcPr>
          <w:p>
            <w:r>
              <w:t>c92</w:t>
            </w:r>
          </w:p>
        </w:tc>
        <w:tc>
          <w:tcPr>
            <w:tcW w:type="dxa" w:w="2880"/>
          </w:tcPr>
          <w:p>
            <w:r>
              <w:t>C1.2</w:t>
            </w:r>
          </w:p>
        </w:tc>
        <w:tc>
          <w:tcPr>
            <w:tcW w:type="dxa" w:w="2880"/>
          </w:tcPr>
          <w:p>
            <w:r>
              <w:t>孟元老《东京梦华录》记录了消费市场的形成（M2）。</w:t>
            </w:r>
          </w:p>
        </w:tc>
      </w:tr>
      <w:tr>
        <w:tc>
          <w:tcPr>
            <w:tcW w:type="dxa" w:w="2880"/>
          </w:tcPr>
          <w:p>
            <w:r>
              <w:t>c93</w:t>
            </w:r>
          </w:p>
        </w:tc>
        <w:tc>
          <w:tcPr>
            <w:tcW w:type="dxa" w:w="2880"/>
          </w:tcPr>
          <w:p>
            <w:r>
              <w:t>C1.3</w:t>
            </w:r>
          </w:p>
        </w:tc>
        <w:tc>
          <w:tcPr>
            <w:tcW w:type="dxa" w:w="2880"/>
          </w:tcPr>
          <w:p>
            <w:r>
              <w:t>湖北地区凭借地理与交通禀赋，成为茶叶经济核心地带。</w:t>
            </w:r>
          </w:p>
        </w:tc>
      </w:tr>
      <w:tr>
        <w:tc>
          <w:tcPr>
            <w:tcW w:type="dxa" w:w="2880"/>
          </w:tcPr>
          <w:p>
            <w:r>
              <w:t>c94</w:t>
            </w:r>
          </w:p>
        </w:tc>
        <w:tc>
          <w:tcPr>
            <w:tcW w:type="dxa" w:w="2880"/>
          </w:tcPr>
          <w:p>
            <w:r>
              <w:t>C1.4</w:t>
            </w:r>
          </w:p>
        </w:tc>
        <w:tc>
          <w:tcPr>
            <w:tcW w:type="dxa" w:w="2880"/>
          </w:tcPr>
          <w:p>
            <w:r>
              <w:t>荆湖路每岁市茶额达二百四十七万余斤，全国第二位（M4）。</w:t>
            </w:r>
          </w:p>
        </w:tc>
      </w:tr>
      <w:tr>
        <w:tc>
          <w:tcPr>
            <w:tcW w:type="dxa" w:w="2880"/>
          </w:tcPr>
          <w:p>
            <w:r>
              <w:t>c95</w:t>
            </w:r>
          </w:p>
        </w:tc>
        <w:tc>
          <w:tcPr>
            <w:tcW w:type="dxa" w:w="2880"/>
          </w:tcPr>
          <w:p>
            <w:r>
              <w:t>C1.5</w:t>
            </w:r>
          </w:p>
        </w:tc>
        <w:tc>
          <w:tcPr>
            <w:tcW w:type="dxa" w:w="2880"/>
          </w:tcPr>
          <w:p>
            <w:r>
              <w:t>江陵府、汉阳军、蕲州蕲口榷货务位于湖北要冲（M38）。</w:t>
            </w:r>
          </w:p>
        </w:tc>
      </w:tr>
      <w:tr>
        <w:tc>
          <w:tcPr>
            <w:tcW w:type="dxa" w:w="2880"/>
          </w:tcPr>
          <w:p>
            <w:r>
              <w:t>c96</w:t>
            </w:r>
          </w:p>
        </w:tc>
        <w:tc>
          <w:tcPr>
            <w:tcW w:type="dxa" w:w="2880"/>
          </w:tcPr>
          <w:p>
            <w:r>
              <w:t>C1.6</w:t>
            </w:r>
          </w:p>
        </w:tc>
        <w:tc>
          <w:tcPr>
            <w:tcW w:type="dxa" w:w="2880"/>
          </w:tcPr>
          <w:p>
            <w:r>
              <w:t>湖北茶业的兴起得益于自然条件与交通区位，但不足以解释经济规模。</w:t>
            </w:r>
          </w:p>
        </w:tc>
      </w:tr>
      <w:tr>
        <w:tc>
          <w:tcPr>
            <w:tcW w:type="dxa" w:w="2880"/>
          </w:tcPr>
          <w:p>
            <w:r>
              <w:t>c97</w:t>
            </w:r>
          </w:p>
        </w:tc>
        <w:tc>
          <w:tcPr>
            <w:tcW w:type="dxa" w:w="2880"/>
          </w:tcPr>
          <w:p>
            <w:r>
              <w:t>C1.7</w:t>
            </w:r>
          </w:p>
        </w:tc>
        <w:tc>
          <w:tcPr>
            <w:tcW w:type="dxa" w:w="2880"/>
          </w:tcPr>
          <w:p>
            <w:r>
              <w:t>真正塑造湖北茶业经济面貌的是北宋榷茶制度。</w:t>
            </w:r>
          </w:p>
        </w:tc>
      </w:tr>
      <w:tr>
        <w:tc>
          <w:tcPr>
            <w:tcW w:type="dxa" w:w="2880"/>
          </w:tcPr>
          <w:p>
            <w:r>
              <w:t>c98</w:t>
            </w:r>
          </w:p>
        </w:tc>
        <w:tc>
          <w:tcPr>
            <w:tcW w:type="dxa" w:w="2880"/>
          </w:tcPr>
          <w:p>
            <w:r>
              <w:t>C1.9</w:t>
            </w:r>
          </w:p>
        </w:tc>
        <w:tc>
          <w:tcPr>
            <w:tcW w:type="dxa" w:w="2880"/>
          </w:tcPr>
          <w:p>
            <w:r>
              <w:t>中央政权通过榷务选址、茶法调整、茶利控制，决定茶业经济走向。</w:t>
            </w:r>
          </w:p>
        </w:tc>
      </w:tr>
      <w:tr>
        <w:tc>
          <w:tcPr>
            <w:tcW w:type="dxa" w:w="2880"/>
          </w:tcPr>
          <w:p>
            <w:r>
              <w:t>c99</w:t>
            </w:r>
          </w:p>
        </w:tc>
        <w:tc>
          <w:tcPr>
            <w:tcW w:type="dxa" w:w="2880"/>
          </w:tcPr>
          <w:p>
            <w:r>
              <w:t>C1.10</w:t>
            </w:r>
          </w:p>
        </w:tc>
        <w:tc>
          <w:tcPr>
            <w:tcW w:type="dxa" w:w="2880"/>
          </w:tcPr>
          <w:p>
            <w:r>
              <w:t>湖北地区地处长江中游，地跨荆湖北路与淮南西路，江河纵横、丘陵广布。</w:t>
            </w:r>
          </w:p>
        </w:tc>
      </w:tr>
      <w:tr>
        <w:tc>
          <w:tcPr>
            <w:tcW w:type="dxa" w:w="2880"/>
          </w:tcPr>
          <w:p>
            <w:r>
              <w:t>c100</w:t>
            </w:r>
          </w:p>
        </w:tc>
        <w:tc>
          <w:tcPr>
            <w:tcW w:type="dxa" w:w="2880"/>
          </w:tcPr>
          <w:p>
            <w:r>
              <w:t>C1.11</w:t>
            </w:r>
          </w:p>
        </w:tc>
        <w:tc>
          <w:tcPr>
            <w:tcW w:type="dxa" w:w="2880"/>
          </w:tcPr>
          <w:p>
            <w:r>
              <w:t>陆羽《茶经》论茶之产地，谓“上者生烂石，中者生栎壤，下者生黄土”（M33）。</w:t>
            </w:r>
          </w:p>
        </w:tc>
      </w:tr>
    </w:tbl>
    <w:p>
      <w:pPr>
        <w:pStyle w:val="Heading1"/>
      </w:pPr>
      <w:r>
        <w:t>六、结果解读与注意事项</w:t>
      </w:r>
    </w:p>
    <w:p>
      <w:r>
        <w:t>1. 结构：人类基准 4A/9B/90C（共 103 节点），DSA 5A/0B/80C（共 85 节点），节点总数为基准的 82.5%，C 级论证密度为基准的 88.9%。</w:t>
      </w:r>
    </w:p>
    <w:p>
      <w:r>
        <w:t>2. 史料覆盖（统一折算到史料池 M1-M52）：人类基准使用 43 条（82.7%），DSA使用 23 条（44.2%）；以人类基准为参照 Precision=0.739、Recall=0.395、F1=0.515。</w:t>
      </w:r>
    </w:p>
    <w:p>
      <w:r>
        <w:t>3. 锚点段：Jaccard=0.357（共同锚点 10 段）。两侧 P 编号体系不同（各自按自己论文的段落编排），段级差异不直接表征语义差距，只反映段落颗粒度策略差异。</w:t>
      </w:r>
    </w:p>
    <w:p>
      <w:r>
        <w:t>4. A/B claim 文本相似度：无法机械匹配到对照节点对，本项缺失。</w:t>
      </w:r>
    </w:p>
    <w:p>
      <w:r>
        <w:t>5. 语义等价率以 NLI 结果为准（第五节）：ACI_J = 0.994，C 级共享概念 1 个（占并集 0.006）。该指标基于 C 级主张文本独立判定，是本次实验的核心可比指标。</w:t>
      </w:r>
    </w:p>
    <w:p>
      <w:r>
        <w:t>6. 召回口径：本次 NLI 采用 top_k=3 双向召回（候选对 386，占全量 5.4%），召回率低于大 top-k 口径，等义边数量偏保守（可能漏判），ACI_J 为偏悲观估计。</w:t>
      </w:r>
    </w:p>
    <w:p>
      <w:r>
        <w:t>7. 结构警告：DSA 为扁平结构（无（二）级标题，B_level 为空），而人类基准有 9 个 B 节点；节点数差与 A/B 层级无法对齐主要由结构层级缺失造成，不应读作概括能力差异。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